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50D65" w14:textId="6285FEA5" w:rsidR="005929B1" w:rsidRDefault="0098045A" w:rsidP="00C35263">
      <w:pPr>
        <w:rPr>
          <w:rFonts w:ascii="Palatino" w:hAnsi="Palatino"/>
          <w:color w:val="000000" w:themeColor="text1"/>
          <w:sz w:val="74"/>
          <w:szCs w:val="32"/>
          <w:lang w:val="en-CA"/>
        </w:rPr>
      </w:pPr>
      <w:r>
        <w:rPr>
          <w:rFonts w:ascii="Palatino" w:hAnsi="Palatino"/>
          <w:color w:val="000000" w:themeColor="text1"/>
          <w:sz w:val="74"/>
          <w:szCs w:val="32"/>
          <w:lang w:val="en-CA"/>
        </w:rPr>
        <w:t xml:space="preserve"> </w:t>
      </w:r>
    </w:p>
    <w:p w14:paraId="73597AAE" w14:textId="77777777" w:rsidR="005929B1" w:rsidRPr="005178D6" w:rsidRDefault="005929B1" w:rsidP="005929B1">
      <w:pPr>
        <w:jc w:val="center"/>
        <w:rPr>
          <w:rFonts w:ascii="Palatino" w:hAnsi="Palatino"/>
          <w:color w:val="000000" w:themeColor="text1"/>
          <w:sz w:val="74"/>
          <w:szCs w:val="32"/>
          <w:lang w:val="en-CA"/>
        </w:rPr>
      </w:pPr>
      <w:proofErr w:type="spellStart"/>
      <w:r w:rsidRPr="005178D6">
        <w:rPr>
          <w:rFonts w:ascii="Palatino" w:hAnsi="Palatino"/>
          <w:color w:val="000000" w:themeColor="text1"/>
          <w:sz w:val="74"/>
          <w:szCs w:val="32"/>
          <w:lang w:val="en-CA"/>
        </w:rPr>
        <w:t>TRade</w:t>
      </w:r>
      <w:proofErr w:type="spellEnd"/>
      <w:r w:rsidRPr="005178D6">
        <w:rPr>
          <w:rFonts w:ascii="Palatino" w:hAnsi="Palatino"/>
          <w:color w:val="000000" w:themeColor="text1"/>
          <w:sz w:val="74"/>
          <w:szCs w:val="32"/>
          <w:lang w:val="en-CA"/>
        </w:rPr>
        <w:t xml:space="preserve"> and</w:t>
      </w:r>
    </w:p>
    <w:p w14:paraId="4AC4615E" w14:textId="77777777" w:rsidR="005929B1" w:rsidRPr="005178D6" w:rsidRDefault="005929B1" w:rsidP="005929B1">
      <w:pPr>
        <w:jc w:val="center"/>
        <w:rPr>
          <w:rFonts w:ascii="Palatino" w:hAnsi="Palatino"/>
          <w:color w:val="000000" w:themeColor="text1"/>
          <w:sz w:val="74"/>
          <w:szCs w:val="32"/>
          <w:lang w:val="en-CA"/>
        </w:rPr>
      </w:pPr>
      <w:proofErr w:type="spellStart"/>
      <w:r w:rsidRPr="005178D6">
        <w:rPr>
          <w:rFonts w:ascii="Palatino" w:hAnsi="Palatino"/>
          <w:color w:val="000000" w:themeColor="text1"/>
          <w:sz w:val="74"/>
          <w:szCs w:val="32"/>
          <w:lang w:val="en-CA"/>
        </w:rPr>
        <w:t>ENvironment</w:t>
      </w:r>
      <w:proofErr w:type="spellEnd"/>
      <w:r w:rsidRPr="005178D6">
        <w:rPr>
          <w:rFonts w:ascii="Palatino" w:hAnsi="Palatino"/>
          <w:color w:val="000000" w:themeColor="text1"/>
          <w:sz w:val="74"/>
          <w:szCs w:val="32"/>
          <w:lang w:val="en-CA"/>
        </w:rPr>
        <w:t xml:space="preserve"> Database</w:t>
      </w:r>
    </w:p>
    <w:p w14:paraId="6AD82C3C" w14:textId="5C8CF829" w:rsidR="005929B1" w:rsidRPr="005178D6" w:rsidRDefault="005929B1" w:rsidP="005929B1">
      <w:pPr>
        <w:pStyle w:val="espace5"/>
        <w:jc w:val="center"/>
        <w:rPr>
          <w:rFonts w:ascii="Palatino" w:hAnsi="Palatino"/>
          <w:sz w:val="74"/>
          <w:szCs w:val="32"/>
          <w:lang w:val="en-CA"/>
        </w:rPr>
      </w:pPr>
      <w:r w:rsidRPr="005178D6">
        <w:rPr>
          <w:rFonts w:ascii="Palatino" w:hAnsi="Palatino"/>
          <w:sz w:val="74"/>
          <w:szCs w:val="32"/>
          <w:lang w:val="en-CA"/>
        </w:rPr>
        <w:t>(TREND)</w:t>
      </w:r>
      <w:r w:rsidR="006502EE">
        <w:rPr>
          <w:rFonts w:ascii="Palatino" w:hAnsi="Palatino"/>
          <w:sz w:val="74"/>
          <w:szCs w:val="32"/>
          <w:lang w:val="en-CA"/>
        </w:rPr>
        <w:t xml:space="preserve"> 2.0</w:t>
      </w:r>
      <w:bookmarkStart w:id="0" w:name="_GoBack"/>
      <w:bookmarkEnd w:id="0"/>
    </w:p>
    <w:p w14:paraId="0225F8E1" w14:textId="77777777" w:rsidR="005929B1" w:rsidRPr="005178D6" w:rsidRDefault="005929B1" w:rsidP="005929B1">
      <w:pPr>
        <w:pStyle w:val="espace5"/>
        <w:jc w:val="center"/>
        <w:rPr>
          <w:rFonts w:ascii="Palatino" w:hAnsi="Palatino"/>
          <w:sz w:val="74"/>
          <w:szCs w:val="32"/>
          <w:lang w:val="en-CA"/>
        </w:rPr>
      </w:pPr>
    </w:p>
    <w:p w14:paraId="05C9859E" w14:textId="77777777" w:rsidR="005929B1" w:rsidRPr="005178D6" w:rsidRDefault="005929B1" w:rsidP="005929B1">
      <w:pPr>
        <w:jc w:val="center"/>
        <w:rPr>
          <w:rFonts w:ascii="Palatino" w:hAnsi="Palatino"/>
          <w:color w:val="000000" w:themeColor="text1"/>
          <w:sz w:val="74"/>
          <w:szCs w:val="32"/>
          <w:lang w:val="en-CA"/>
        </w:rPr>
      </w:pPr>
      <w:r w:rsidRPr="005178D6">
        <w:rPr>
          <w:rFonts w:ascii="Palatino" w:hAnsi="Palatino"/>
          <w:color w:val="000000" w:themeColor="text1"/>
          <w:sz w:val="74"/>
          <w:szCs w:val="32"/>
          <w:lang w:val="en-CA"/>
        </w:rPr>
        <w:t>Codebook</w:t>
      </w:r>
    </w:p>
    <w:p w14:paraId="1F17A285" w14:textId="77777777" w:rsidR="005929B1" w:rsidRPr="005178D6" w:rsidRDefault="005929B1" w:rsidP="005929B1">
      <w:pPr>
        <w:jc w:val="center"/>
        <w:rPr>
          <w:rFonts w:ascii="Palatino" w:hAnsi="Palatino"/>
          <w:b/>
          <w:color w:val="000000" w:themeColor="text1"/>
          <w:sz w:val="46"/>
          <w:szCs w:val="32"/>
          <w:lang w:val="en-CA"/>
        </w:rPr>
      </w:pPr>
    </w:p>
    <w:p w14:paraId="68C2818D" w14:textId="77777777" w:rsidR="005929B1" w:rsidRPr="005178D6" w:rsidRDefault="005929B1" w:rsidP="005929B1">
      <w:pPr>
        <w:jc w:val="center"/>
        <w:rPr>
          <w:rFonts w:ascii="Palatino" w:hAnsi="Palatino"/>
          <w:b/>
          <w:color w:val="000000" w:themeColor="text1"/>
          <w:sz w:val="46"/>
          <w:szCs w:val="32"/>
          <w:lang w:val="en-CA"/>
        </w:rPr>
      </w:pPr>
    </w:p>
    <w:p w14:paraId="08F0E67D" w14:textId="77777777" w:rsidR="005929B1" w:rsidRDefault="005929B1" w:rsidP="005929B1">
      <w:pPr>
        <w:rPr>
          <w:rFonts w:ascii="Palatino" w:hAnsi="Palatino"/>
          <w:color w:val="000000" w:themeColor="text1"/>
          <w:sz w:val="46"/>
          <w:szCs w:val="32"/>
          <w:lang w:val="en-CA"/>
        </w:rPr>
      </w:pPr>
    </w:p>
    <w:p w14:paraId="529E0CFC" w14:textId="77777777" w:rsidR="005929B1" w:rsidRPr="005178D6" w:rsidRDefault="005929B1" w:rsidP="005929B1">
      <w:pPr>
        <w:rPr>
          <w:rFonts w:ascii="Palatino" w:hAnsi="Palatino"/>
          <w:color w:val="000000" w:themeColor="text1"/>
          <w:sz w:val="46"/>
          <w:szCs w:val="32"/>
          <w:lang w:val="en-CA"/>
        </w:rPr>
      </w:pPr>
    </w:p>
    <w:p w14:paraId="1CC7068E" w14:textId="77777777" w:rsidR="005929B1" w:rsidRPr="005178D6" w:rsidRDefault="005929B1" w:rsidP="005929B1">
      <w:pPr>
        <w:jc w:val="center"/>
        <w:rPr>
          <w:rFonts w:ascii="Palatino" w:hAnsi="Palatino"/>
          <w:color w:val="000000" w:themeColor="text1"/>
          <w:sz w:val="46"/>
          <w:szCs w:val="32"/>
          <w:lang w:val="en-CA"/>
        </w:rPr>
      </w:pPr>
      <w:r w:rsidRPr="005178D6">
        <w:rPr>
          <w:rFonts w:ascii="Palatino" w:hAnsi="Palatino"/>
          <w:color w:val="000000" w:themeColor="text1"/>
          <w:sz w:val="46"/>
          <w:szCs w:val="32"/>
          <w:lang w:val="en-CA"/>
        </w:rPr>
        <w:t>Jean-Frédéric Morin</w:t>
      </w:r>
    </w:p>
    <w:p w14:paraId="1A533175" w14:textId="77777777" w:rsidR="005929B1" w:rsidRDefault="005929B1" w:rsidP="005929B1">
      <w:pPr>
        <w:jc w:val="center"/>
        <w:rPr>
          <w:rFonts w:ascii="Palatino" w:hAnsi="Palatino"/>
          <w:color w:val="000000" w:themeColor="text1"/>
          <w:sz w:val="46"/>
          <w:szCs w:val="32"/>
          <w:lang w:val="en-CA"/>
        </w:rPr>
      </w:pPr>
    </w:p>
    <w:p w14:paraId="1F3BC26A" w14:textId="77777777" w:rsidR="005929B1" w:rsidRPr="005178D6" w:rsidRDefault="005929B1" w:rsidP="005929B1">
      <w:pPr>
        <w:jc w:val="center"/>
        <w:rPr>
          <w:rFonts w:ascii="Palatino" w:hAnsi="Palatino"/>
          <w:color w:val="000000" w:themeColor="text1"/>
          <w:sz w:val="46"/>
          <w:szCs w:val="32"/>
          <w:lang w:val="en-CA"/>
        </w:rPr>
      </w:pPr>
    </w:p>
    <w:p w14:paraId="049D0E01" w14:textId="77777777" w:rsidR="005929B1" w:rsidRPr="005178D6" w:rsidRDefault="005929B1" w:rsidP="005929B1">
      <w:pPr>
        <w:jc w:val="center"/>
        <w:rPr>
          <w:rFonts w:ascii="Palatino" w:hAnsi="Palatino"/>
          <w:color w:val="000000" w:themeColor="text1"/>
          <w:sz w:val="46"/>
          <w:szCs w:val="32"/>
          <w:lang w:val="en-CA"/>
        </w:rPr>
      </w:pPr>
      <w:r w:rsidRPr="005178D6">
        <w:rPr>
          <w:rFonts w:ascii="Palatino" w:hAnsi="Palatino"/>
          <w:color w:val="000000" w:themeColor="text1"/>
          <w:sz w:val="46"/>
          <w:szCs w:val="32"/>
          <w:lang w:val="en-CA"/>
        </w:rPr>
        <w:t xml:space="preserve">Canada Research Chair in </w:t>
      </w:r>
    </w:p>
    <w:p w14:paraId="182EEE31" w14:textId="77777777" w:rsidR="005929B1" w:rsidRPr="005178D6" w:rsidRDefault="005929B1" w:rsidP="005929B1">
      <w:pPr>
        <w:jc w:val="center"/>
        <w:rPr>
          <w:rFonts w:ascii="Palatino" w:hAnsi="Palatino"/>
          <w:color w:val="000000" w:themeColor="text1"/>
          <w:sz w:val="46"/>
          <w:szCs w:val="32"/>
          <w:lang w:val="en-CA"/>
        </w:rPr>
      </w:pPr>
      <w:r w:rsidRPr="005178D6">
        <w:rPr>
          <w:rFonts w:ascii="Palatino" w:hAnsi="Palatino"/>
          <w:color w:val="000000" w:themeColor="text1"/>
          <w:sz w:val="46"/>
          <w:szCs w:val="32"/>
          <w:lang w:val="en-CA"/>
        </w:rPr>
        <w:t>International Political Economy</w:t>
      </w:r>
    </w:p>
    <w:p w14:paraId="5B749F9F" w14:textId="77777777" w:rsidR="005929B1" w:rsidRDefault="005929B1" w:rsidP="005929B1">
      <w:pPr>
        <w:jc w:val="center"/>
        <w:rPr>
          <w:rFonts w:ascii="Palatino" w:hAnsi="Palatino"/>
          <w:color w:val="000000" w:themeColor="text1"/>
          <w:sz w:val="46"/>
          <w:szCs w:val="32"/>
          <w:lang w:val="en-CA"/>
        </w:rPr>
      </w:pPr>
      <w:proofErr w:type="spellStart"/>
      <w:r w:rsidRPr="005178D6">
        <w:rPr>
          <w:rFonts w:ascii="Palatino" w:hAnsi="Palatino"/>
          <w:color w:val="000000" w:themeColor="text1"/>
          <w:sz w:val="46"/>
          <w:szCs w:val="32"/>
          <w:lang w:val="en-CA"/>
        </w:rPr>
        <w:t>Université</w:t>
      </w:r>
      <w:proofErr w:type="spellEnd"/>
      <w:r w:rsidRPr="005178D6">
        <w:rPr>
          <w:rFonts w:ascii="Palatino" w:hAnsi="Palatino"/>
          <w:color w:val="000000" w:themeColor="text1"/>
          <w:sz w:val="46"/>
          <w:szCs w:val="32"/>
          <w:lang w:val="en-CA"/>
        </w:rPr>
        <w:t xml:space="preserve"> Laval</w:t>
      </w:r>
      <w:r>
        <w:rPr>
          <w:rFonts w:ascii="Palatino" w:hAnsi="Palatino"/>
          <w:color w:val="000000" w:themeColor="text1"/>
          <w:sz w:val="46"/>
          <w:szCs w:val="32"/>
          <w:lang w:val="en-CA"/>
        </w:rPr>
        <w:t>, Quebec City, Canada</w:t>
      </w:r>
    </w:p>
    <w:p w14:paraId="241C7E17" w14:textId="71F6AC45" w:rsidR="005929B1" w:rsidRPr="005178D6" w:rsidRDefault="00FD3B6B" w:rsidP="005929B1">
      <w:pPr>
        <w:jc w:val="center"/>
        <w:rPr>
          <w:rFonts w:ascii="Palatino" w:hAnsi="Palatino"/>
          <w:color w:val="000000" w:themeColor="text1"/>
          <w:sz w:val="46"/>
          <w:szCs w:val="32"/>
          <w:lang w:val="en-CA"/>
        </w:rPr>
      </w:pPr>
      <w:hyperlink r:id="rId8" w:history="1">
        <w:r w:rsidR="005929B1" w:rsidRPr="00A24DA3">
          <w:rPr>
            <w:rStyle w:val="Lienhypertexte"/>
            <w:rFonts w:ascii="Palatino" w:hAnsi="Palatino"/>
            <w:sz w:val="46"/>
            <w:szCs w:val="32"/>
            <w:lang w:val="en-CA"/>
          </w:rPr>
          <w:t>www.chaire-epi.ulaval.ca/en</w:t>
        </w:r>
      </w:hyperlink>
      <w:r w:rsidR="005929B1">
        <w:rPr>
          <w:rFonts w:ascii="Palatino" w:hAnsi="Palatino"/>
          <w:color w:val="000000" w:themeColor="text1"/>
          <w:sz w:val="46"/>
          <w:szCs w:val="32"/>
          <w:lang w:val="en-CA"/>
        </w:rPr>
        <w:t xml:space="preserve"> </w:t>
      </w:r>
    </w:p>
    <w:p w14:paraId="741DFE56" w14:textId="77777777" w:rsidR="005929B1" w:rsidRPr="005178D6" w:rsidRDefault="005929B1" w:rsidP="005929B1">
      <w:pPr>
        <w:jc w:val="center"/>
        <w:rPr>
          <w:rFonts w:ascii="Palatino" w:hAnsi="Palatino"/>
          <w:color w:val="000000" w:themeColor="text1"/>
          <w:sz w:val="46"/>
          <w:szCs w:val="32"/>
          <w:lang w:val="en-CA"/>
        </w:rPr>
      </w:pPr>
    </w:p>
    <w:p w14:paraId="3DB31C1C" w14:textId="77D7A9EF" w:rsidR="005929B1" w:rsidRPr="005178D6" w:rsidRDefault="006502EE" w:rsidP="005929B1">
      <w:pPr>
        <w:jc w:val="center"/>
        <w:rPr>
          <w:rFonts w:ascii="Palatino" w:hAnsi="Palatino"/>
          <w:color w:val="000000" w:themeColor="text1"/>
          <w:sz w:val="46"/>
          <w:szCs w:val="32"/>
          <w:lang w:val="en-CA"/>
        </w:rPr>
      </w:pPr>
      <w:r>
        <w:rPr>
          <w:rFonts w:ascii="Palatino" w:hAnsi="Palatino"/>
          <w:color w:val="000000" w:themeColor="text1"/>
          <w:sz w:val="46"/>
          <w:szCs w:val="32"/>
          <w:lang w:val="en-CA"/>
        </w:rPr>
        <w:t>August</w:t>
      </w:r>
      <w:r w:rsidR="00D97503">
        <w:rPr>
          <w:rFonts w:ascii="Palatino" w:hAnsi="Palatino"/>
          <w:color w:val="000000" w:themeColor="text1"/>
          <w:sz w:val="46"/>
          <w:szCs w:val="32"/>
          <w:lang w:val="en-CA"/>
        </w:rPr>
        <w:t xml:space="preserve"> 20</w:t>
      </w:r>
      <w:r w:rsidR="006D541C">
        <w:rPr>
          <w:rFonts w:ascii="Palatino" w:hAnsi="Palatino"/>
          <w:color w:val="000000" w:themeColor="text1"/>
          <w:sz w:val="46"/>
          <w:szCs w:val="32"/>
          <w:lang w:val="en-CA"/>
        </w:rPr>
        <w:t>19</w:t>
      </w:r>
    </w:p>
    <w:p w14:paraId="0D240E6B" w14:textId="77777777" w:rsidR="00EE2517" w:rsidRDefault="00EE2517" w:rsidP="004A1941">
      <w:pPr>
        <w:jc w:val="both"/>
        <w:rPr>
          <w:rStyle w:val="Emphaseintense"/>
          <w:rFonts w:ascii="Palatino" w:hAnsi="Palatino"/>
          <w:b/>
          <w:i w:val="0"/>
          <w:color w:val="000000" w:themeColor="text1"/>
          <w:sz w:val="20"/>
          <w:szCs w:val="20"/>
          <w:lang w:val="en-CA"/>
        </w:rPr>
      </w:pPr>
    </w:p>
    <w:p w14:paraId="6245A3DB" w14:textId="77777777" w:rsidR="000D4E37" w:rsidRDefault="000D4E37" w:rsidP="004A1941">
      <w:pPr>
        <w:jc w:val="both"/>
        <w:rPr>
          <w:rStyle w:val="Emphaseintense"/>
          <w:rFonts w:ascii="Palatino" w:hAnsi="Palatino"/>
          <w:b/>
          <w:i w:val="0"/>
          <w:color w:val="000000" w:themeColor="text1"/>
          <w:sz w:val="20"/>
          <w:szCs w:val="20"/>
          <w:lang w:val="en-CA"/>
        </w:rPr>
      </w:pPr>
    </w:p>
    <w:p w14:paraId="53BBBBD0" w14:textId="77777777" w:rsidR="005F5530" w:rsidRDefault="005F5530" w:rsidP="004A1941">
      <w:pPr>
        <w:jc w:val="both"/>
        <w:rPr>
          <w:rStyle w:val="Emphaseintense"/>
          <w:rFonts w:ascii="Palatino" w:hAnsi="Palatino"/>
          <w:b/>
          <w:i w:val="0"/>
          <w:color w:val="000000" w:themeColor="text1"/>
          <w:sz w:val="20"/>
          <w:szCs w:val="20"/>
          <w:lang w:val="en-CA"/>
        </w:rPr>
      </w:pPr>
    </w:p>
    <w:p w14:paraId="6420EA0F" w14:textId="77777777" w:rsidR="005F5530" w:rsidRPr="004F4477" w:rsidRDefault="005F5530" w:rsidP="004A1941">
      <w:pPr>
        <w:jc w:val="both"/>
        <w:rPr>
          <w:rStyle w:val="Emphaseintense"/>
          <w:rFonts w:ascii="Palatino" w:hAnsi="Palatino"/>
          <w:b/>
          <w:i w:val="0"/>
          <w:color w:val="000000" w:themeColor="text1"/>
          <w:sz w:val="20"/>
          <w:szCs w:val="20"/>
          <w:lang w:val="en-CA"/>
        </w:rPr>
      </w:pPr>
    </w:p>
    <w:p w14:paraId="476CA843" w14:textId="77777777" w:rsidR="00EE2517" w:rsidRPr="005929B1" w:rsidRDefault="00742559" w:rsidP="004A1941">
      <w:pPr>
        <w:jc w:val="center"/>
        <w:rPr>
          <w:rStyle w:val="Emphaseintense"/>
          <w:rFonts w:ascii="Palatino" w:hAnsi="Palatino"/>
          <w:b/>
          <w:i w:val="0"/>
          <w:color w:val="000000" w:themeColor="text1"/>
          <w:sz w:val="34"/>
          <w:lang w:val="en-CA"/>
        </w:rPr>
      </w:pPr>
      <w:r w:rsidRPr="005929B1">
        <w:rPr>
          <w:rStyle w:val="Emphaseintense"/>
          <w:rFonts w:ascii="Palatino" w:hAnsi="Palatino"/>
          <w:b/>
          <w:i w:val="0"/>
          <w:color w:val="000000" w:themeColor="text1"/>
          <w:sz w:val="34"/>
          <w:lang w:val="en-CA"/>
        </w:rPr>
        <w:t>TABLE OF CONTENTS</w:t>
      </w:r>
    </w:p>
    <w:p w14:paraId="7D4D93EF" w14:textId="77777777" w:rsidR="005422AF" w:rsidRPr="004F4477" w:rsidRDefault="005422AF" w:rsidP="004A1941">
      <w:pPr>
        <w:jc w:val="center"/>
        <w:rPr>
          <w:rStyle w:val="Emphaseintense"/>
          <w:rFonts w:ascii="Palatino" w:hAnsi="Palatino"/>
          <w:b/>
          <w:i w:val="0"/>
          <w:color w:val="000000" w:themeColor="text1"/>
          <w:lang w:val="en-CA"/>
        </w:rPr>
      </w:pPr>
    </w:p>
    <w:p w14:paraId="2E7FDC98" w14:textId="77777777" w:rsidR="00742559" w:rsidRPr="004F4477" w:rsidRDefault="00742559" w:rsidP="004A1941">
      <w:pPr>
        <w:jc w:val="both"/>
        <w:rPr>
          <w:rStyle w:val="Emphaseintense"/>
          <w:rFonts w:ascii="Palatino" w:hAnsi="Palatino"/>
          <w:b/>
          <w:i w:val="0"/>
          <w:color w:val="000000" w:themeColor="text1"/>
          <w:sz w:val="20"/>
          <w:szCs w:val="20"/>
          <w:lang w:val="en-CA"/>
        </w:rPr>
      </w:pPr>
    </w:p>
    <w:p w14:paraId="2E19F2C7" w14:textId="5CA7A96B" w:rsidR="00DE71A5" w:rsidRPr="0086018B" w:rsidRDefault="00742559">
      <w:pPr>
        <w:pStyle w:val="TM1"/>
        <w:tabs>
          <w:tab w:val="right" w:leader="dot" w:pos="9736"/>
        </w:tabs>
        <w:rPr>
          <w:noProof/>
          <w:lang w:val="en-CA"/>
        </w:rPr>
      </w:pPr>
      <w:r w:rsidRPr="004F4477">
        <w:rPr>
          <w:rStyle w:val="Emphaseintense"/>
          <w:rFonts w:ascii="Palatino" w:hAnsi="Palatino"/>
          <w:b/>
          <w:i w:val="0"/>
          <w:color w:val="000000" w:themeColor="text1"/>
          <w:sz w:val="20"/>
          <w:szCs w:val="20"/>
          <w:lang w:val="en-CA"/>
        </w:rPr>
        <w:fldChar w:fldCharType="begin"/>
      </w:r>
      <w:r w:rsidRPr="004F4477">
        <w:rPr>
          <w:rStyle w:val="Emphaseintense"/>
          <w:rFonts w:ascii="Palatino" w:hAnsi="Palatino"/>
          <w:b/>
          <w:i w:val="0"/>
          <w:color w:val="000000" w:themeColor="text1"/>
          <w:sz w:val="20"/>
          <w:szCs w:val="20"/>
          <w:lang w:val="en-CA"/>
        </w:rPr>
        <w:instrText xml:space="preserve"> TOC \o "1-1" </w:instrText>
      </w:r>
      <w:r w:rsidRPr="004F4477">
        <w:rPr>
          <w:rStyle w:val="Emphaseintense"/>
          <w:rFonts w:ascii="Palatino" w:hAnsi="Palatino"/>
          <w:b/>
          <w:i w:val="0"/>
          <w:color w:val="000000" w:themeColor="text1"/>
          <w:sz w:val="20"/>
          <w:szCs w:val="20"/>
          <w:lang w:val="en-CA"/>
        </w:rPr>
        <w:fldChar w:fldCharType="separate"/>
      </w:r>
      <w:r w:rsidR="00DE71A5" w:rsidRPr="00DE71A5">
        <w:rPr>
          <w:rFonts w:ascii="Palatino" w:hAnsi="Palatino"/>
          <w:noProof/>
          <w:lang w:val="en-CA"/>
        </w:rPr>
        <w:t>METHODOLOGY</w:t>
      </w:r>
      <w:r w:rsidR="00DE71A5" w:rsidRPr="00DE71A5">
        <w:rPr>
          <w:noProof/>
          <w:lang w:val="en-CA"/>
        </w:rPr>
        <w:tab/>
      </w:r>
      <w:r w:rsidR="00DE71A5">
        <w:rPr>
          <w:noProof/>
        </w:rPr>
        <w:fldChar w:fldCharType="begin"/>
      </w:r>
      <w:r w:rsidR="00DE71A5" w:rsidRPr="00DE71A5">
        <w:rPr>
          <w:noProof/>
          <w:lang w:val="en-CA"/>
        </w:rPr>
        <w:instrText xml:space="preserve"> PAGEREF _Toc489521083 \h </w:instrText>
      </w:r>
      <w:r w:rsidR="00DE71A5">
        <w:rPr>
          <w:noProof/>
        </w:rPr>
      </w:r>
      <w:r w:rsidR="00DE71A5">
        <w:rPr>
          <w:noProof/>
        </w:rPr>
        <w:fldChar w:fldCharType="separate"/>
      </w:r>
      <w:r w:rsidR="00D97503">
        <w:rPr>
          <w:noProof/>
          <w:lang w:val="en-CA"/>
        </w:rPr>
        <w:t>1</w:t>
      </w:r>
      <w:r w:rsidR="00DE71A5">
        <w:rPr>
          <w:noProof/>
        </w:rPr>
        <w:fldChar w:fldCharType="end"/>
      </w:r>
    </w:p>
    <w:p w14:paraId="215B4595" w14:textId="77777777" w:rsidR="00DE71A5" w:rsidRPr="00DE71A5" w:rsidRDefault="00DE71A5" w:rsidP="00DE71A5">
      <w:pPr>
        <w:rPr>
          <w:noProof/>
          <w:lang w:val="en-CA"/>
        </w:rPr>
      </w:pPr>
    </w:p>
    <w:p w14:paraId="348397A2" w14:textId="5DC01599" w:rsidR="00DE71A5" w:rsidRPr="0086018B" w:rsidRDefault="00DE71A5">
      <w:pPr>
        <w:pStyle w:val="TM1"/>
        <w:tabs>
          <w:tab w:val="left" w:pos="480"/>
          <w:tab w:val="right" w:leader="dot" w:pos="9736"/>
        </w:tabs>
        <w:rPr>
          <w:noProof/>
          <w:lang w:val="en-CA"/>
        </w:rPr>
      </w:pPr>
      <w:r w:rsidRPr="00A11C56">
        <w:rPr>
          <w:rFonts w:ascii="Palatino" w:hAnsi="Palatino"/>
          <w:noProof/>
          <w:color w:val="000000" w:themeColor="text1"/>
          <w:lang w:val="en-CA"/>
        </w:rPr>
        <w:t>1.</w:t>
      </w:r>
      <w:r w:rsidRPr="00DE71A5">
        <w:rPr>
          <w:rFonts w:asciiTheme="minorHAnsi" w:eastAsiaTheme="minorEastAsia" w:hAnsiTheme="minorHAnsi" w:cstheme="minorBidi"/>
          <w:noProof/>
          <w:color w:val="auto"/>
          <w:sz w:val="22"/>
          <w:szCs w:val="22"/>
          <w:lang w:val="en-CA" w:eastAsia="fr-CA"/>
        </w:rPr>
        <w:tab/>
      </w:r>
      <w:r w:rsidRPr="00A11C56">
        <w:rPr>
          <w:rFonts w:ascii="Palatino" w:hAnsi="Palatino"/>
          <w:noProof/>
          <w:color w:val="000000" w:themeColor="text1"/>
          <w:lang w:val="en-CA"/>
        </w:rPr>
        <w:t>Principles</w:t>
      </w:r>
      <w:r w:rsidRPr="00DE71A5">
        <w:rPr>
          <w:noProof/>
          <w:lang w:val="en-CA"/>
        </w:rPr>
        <w:tab/>
      </w:r>
      <w:r>
        <w:rPr>
          <w:noProof/>
        </w:rPr>
        <w:fldChar w:fldCharType="begin"/>
      </w:r>
      <w:r w:rsidRPr="00DE71A5">
        <w:rPr>
          <w:noProof/>
          <w:lang w:val="en-CA"/>
        </w:rPr>
        <w:instrText xml:space="preserve"> PAGEREF _Toc489521084 \h </w:instrText>
      </w:r>
      <w:r>
        <w:rPr>
          <w:noProof/>
        </w:rPr>
      </w:r>
      <w:r>
        <w:rPr>
          <w:noProof/>
        </w:rPr>
        <w:fldChar w:fldCharType="separate"/>
      </w:r>
      <w:r w:rsidR="00D97503">
        <w:rPr>
          <w:noProof/>
          <w:lang w:val="en-CA"/>
        </w:rPr>
        <w:t>3</w:t>
      </w:r>
      <w:r>
        <w:rPr>
          <w:noProof/>
        </w:rPr>
        <w:fldChar w:fldCharType="end"/>
      </w:r>
    </w:p>
    <w:p w14:paraId="5276FBA9" w14:textId="77777777" w:rsidR="00DE71A5" w:rsidRPr="00DE71A5" w:rsidRDefault="00DE71A5" w:rsidP="00DE71A5">
      <w:pPr>
        <w:rPr>
          <w:noProof/>
          <w:lang w:val="en-CA"/>
        </w:rPr>
      </w:pPr>
    </w:p>
    <w:p w14:paraId="375CE570" w14:textId="5D25C6D6" w:rsidR="00DE71A5" w:rsidRPr="0086018B" w:rsidRDefault="00DE71A5">
      <w:pPr>
        <w:pStyle w:val="TM1"/>
        <w:tabs>
          <w:tab w:val="left" w:pos="480"/>
          <w:tab w:val="right" w:leader="dot" w:pos="9736"/>
        </w:tabs>
        <w:rPr>
          <w:noProof/>
          <w:lang w:val="en-CA"/>
        </w:rPr>
      </w:pPr>
      <w:r w:rsidRPr="00DE71A5">
        <w:rPr>
          <w:rFonts w:ascii="Palatino" w:hAnsi="Palatino"/>
          <w:noProof/>
          <w:lang w:val="en-CA"/>
        </w:rPr>
        <w:t>2.</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lang w:val="en-CA"/>
        </w:rPr>
        <w:t>Level of environmental protection</w:t>
      </w:r>
      <w:r w:rsidRPr="00DE71A5">
        <w:rPr>
          <w:noProof/>
          <w:lang w:val="en-CA"/>
        </w:rPr>
        <w:tab/>
      </w:r>
      <w:r>
        <w:rPr>
          <w:noProof/>
        </w:rPr>
        <w:fldChar w:fldCharType="begin"/>
      </w:r>
      <w:r w:rsidRPr="00DE71A5">
        <w:rPr>
          <w:noProof/>
          <w:lang w:val="en-CA"/>
        </w:rPr>
        <w:instrText xml:space="preserve"> PAGEREF _Toc489521085 \h </w:instrText>
      </w:r>
      <w:r>
        <w:rPr>
          <w:noProof/>
        </w:rPr>
      </w:r>
      <w:r>
        <w:rPr>
          <w:noProof/>
        </w:rPr>
        <w:fldChar w:fldCharType="separate"/>
      </w:r>
      <w:r w:rsidR="00D97503">
        <w:rPr>
          <w:noProof/>
          <w:lang w:val="en-CA"/>
        </w:rPr>
        <w:t>7</w:t>
      </w:r>
      <w:r>
        <w:rPr>
          <w:noProof/>
        </w:rPr>
        <w:fldChar w:fldCharType="end"/>
      </w:r>
    </w:p>
    <w:p w14:paraId="68DF0420" w14:textId="77777777" w:rsidR="00DE71A5" w:rsidRPr="00DE71A5" w:rsidRDefault="00DE71A5" w:rsidP="00DE71A5">
      <w:pPr>
        <w:rPr>
          <w:noProof/>
          <w:lang w:val="en-CA"/>
        </w:rPr>
      </w:pPr>
    </w:p>
    <w:p w14:paraId="01DACD63" w14:textId="66B9A8F4" w:rsidR="00DE71A5" w:rsidRPr="0086018B" w:rsidRDefault="00DE71A5">
      <w:pPr>
        <w:pStyle w:val="TM1"/>
        <w:tabs>
          <w:tab w:val="left" w:pos="480"/>
          <w:tab w:val="right" w:leader="dot" w:pos="9736"/>
        </w:tabs>
        <w:rPr>
          <w:noProof/>
          <w:lang w:val="en-CA"/>
        </w:rPr>
      </w:pPr>
      <w:r w:rsidRPr="00DE71A5">
        <w:rPr>
          <w:rFonts w:ascii="Palatino" w:hAnsi="Palatino"/>
          <w:noProof/>
          <w:color w:val="000000" w:themeColor="text1"/>
          <w:lang w:val="en-CA"/>
        </w:rPr>
        <w:t>3.</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Law making and policy making</w:t>
      </w:r>
      <w:r w:rsidRPr="00DE71A5">
        <w:rPr>
          <w:noProof/>
          <w:lang w:val="en-CA"/>
        </w:rPr>
        <w:tab/>
      </w:r>
      <w:r>
        <w:rPr>
          <w:noProof/>
        </w:rPr>
        <w:fldChar w:fldCharType="begin"/>
      </w:r>
      <w:r w:rsidRPr="00DE71A5">
        <w:rPr>
          <w:noProof/>
          <w:lang w:val="en-CA"/>
        </w:rPr>
        <w:instrText xml:space="preserve"> PAGEREF _Toc489521086 \h </w:instrText>
      </w:r>
      <w:r>
        <w:rPr>
          <w:noProof/>
        </w:rPr>
      </w:r>
      <w:r>
        <w:rPr>
          <w:noProof/>
        </w:rPr>
        <w:fldChar w:fldCharType="separate"/>
      </w:r>
      <w:r w:rsidR="00D97503">
        <w:rPr>
          <w:noProof/>
          <w:lang w:val="en-CA"/>
        </w:rPr>
        <w:t>9</w:t>
      </w:r>
      <w:r>
        <w:rPr>
          <w:noProof/>
        </w:rPr>
        <w:fldChar w:fldCharType="end"/>
      </w:r>
    </w:p>
    <w:p w14:paraId="0D87037A" w14:textId="77777777" w:rsidR="00DE71A5" w:rsidRPr="00DE71A5" w:rsidRDefault="00DE71A5" w:rsidP="00DE71A5">
      <w:pPr>
        <w:rPr>
          <w:noProof/>
          <w:lang w:val="en-CA"/>
        </w:rPr>
      </w:pPr>
    </w:p>
    <w:p w14:paraId="4205FE52" w14:textId="638D1F7D" w:rsidR="00DE71A5" w:rsidRPr="0086018B" w:rsidRDefault="00DE71A5">
      <w:pPr>
        <w:pStyle w:val="TM1"/>
        <w:tabs>
          <w:tab w:val="left" w:pos="480"/>
          <w:tab w:val="right" w:leader="dot" w:pos="9736"/>
        </w:tabs>
        <w:rPr>
          <w:noProof/>
          <w:lang w:val="en-CA"/>
        </w:rPr>
      </w:pPr>
      <w:r w:rsidRPr="00DE71A5">
        <w:rPr>
          <w:rFonts w:ascii="Palatino" w:hAnsi="Palatino"/>
          <w:noProof/>
          <w:lang w:val="en-CA"/>
        </w:rPr>
        <w:t>4.</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lang w:val="en-CA"/>
        </w:rPr>
        <w:t>Interaction between non-environmental issues and the environment</w:t>
      </w:r>
      <w:r w:rsidRPr="00DE71A5">
        <w:rPr>
          <w:noProof/>
          <w:lang w:val="en-CA"/>
        </w:rPr>
        <w:tab/>
      </w:r>
      <w:r>
        <w:rPr>
          <w:noProof/>
        </w:rPr>
        <w:fldChar w:fldCharType="begin"/>
      </w:r>
      <w:r w:rsidRPr="00DE71A5">
        <w:rPr>
          <w:noProof/>
          <w:lang w:val="en-CA"/>
        </w:rPr>
        <w:instrText xml:space="preserve"> PAGEREF _Toc489521087 \h </w:instrText>
      </w:r>
      <w:r>
        <w:rPr>
          <w:noProof/>
        </w:rPr>
      </w:r>
      <w:r>
        <w:rPr>
          <w:noProof/>
        </w:rPr>
        <w:fldChar w:fldCharType="separate"/>
      </w:r>
      <w:r w:rsidR="00D97503">
        <w:rPr>
          <w:noProof/>
          <w:lang w:val="en-CA"/>
        </w:rPr>
        <w:t>12</w:t>
      </w:r>
      <w:r>
        <w:rPr>
          <w:noProof/>
        </w:rPr>
        <w:fldChar w:fldCharType="end"/>
      </w:r>
    </w:p>
    <w:p w14:paraId="539AAC61" w14:textId="77777777" w:rsidR="00DE71A5" w:rsidRPr="00DE71A5" w:rsidRDefault="00DE71A5" w:rsidP="00DE71A5">
      <w:pPr>
        <w:rPr>
          <w:noProof/>
          <w:lang w:val="en-CA"/>
        </w:rPr>
      </w:pPr>
    </w:p>
    <w:p w14:paraId="7AFA61D6" w14:textId="25EFA0C7" w:rsidR="00DE71A5" w:rsidRPr="0086018B" w:rsidRDefault="00DE71A5">
      <w:pPr>
        <w:pStyle w:val="TM1"/>
        <w:tabs>
          <w:tab w:val="left" w:pos="480"/>
          <w:tab w:val="right" w:leader="dot" w:pos="9736"/>
        </w:tabs>
        <w:rPr>
          <w:noProof/>
          <w:lang w:val="en-CA"/>
        </w:rPr>
      </w:pPr>
      <w:r w:rsidRPr="00DE71A5">
        <w:rPr>
          <w:rFonts w:ascii="Palatino" w:hAnsi="Palatino"/>
          <w:noProof/>
          <w:color w:val="000000" w:themeColor="text1"/>
          <w:lang w:val="en-CA"/>
        </w:rPr>
        <w:t>5.</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Enforcement of domestic measures</w:t>
      </w:r>
      <w:r w:rsidRPr="00DE71A5">
        <w:rPr>
          <w:noProof/>
          <w:lang w:val="en-CA"/>
        </w:rPr>
        <w:tab/>
      </w:r>
      <w:r>
        <w:rPr>
          <w:noProof/>
        </w:rPr>
        <w:fldChar w:fldCharType="begin"/>
      </w:r>
      <w:r w:rsidRPr="00DE71A5">
        <w:rPr>
          <w:noProof/>
          <w:lang w:val="en-CA"/>
        </w:rPr>
        <w:instrText xml:space="preserve"> PAGEREF _Toc489521088 \h </w:instrText>
      </w:r>
      <w:r>
        <w:rPr>
          <w:noProof/>
        </w:rPr>
      </w:r>
      <w:r>
        <w:rPr>
          <w:noProof/>
        </w:rPr>
        <w:fldChar w:fldCharType="separate"/>
      </w:r>
      <w:r w:rsidR="00D97503">
        <w:rPr>
          <w:noProof/>
          <w:lang w:val="en-CA"/>
        </w:rPr>
        <w:t>16</w:t>
      </w:r>
      <w:r>
        <w:rPr>
          <w:noProof/>
        </w:rPr>
        <w:fldChar w:fldCharType="end"/>
      </w:r>
    </w:p>
    <w:p w14:paraId="3F091106" w14:textId="77777777" w:rsidR="00DE71A5" w:rsidRPr="00DE71A5" w:rsidRDefault="00DE71A5" w:rsidP="00DE71A5">
      <w:pPr>
        <w:rPr>
          <w:noProof/>
          <w:lang w:val="en-CA"/>
        </w:rPr>
      </w:pPr>
    </w:p>
    <w:p w14:paraId="72883B9C" w14:textId="5FAFD96C" w:rsidR="00DE71A5" w:rsidRPr="0086018B" w:rsidRDefault="00DE71A5">
      <w:pPr>
        <w:pStyle w:val="TM1"/>
        <w:tabs>
          <w:tab w:val="left" w:pos="480"/>
          <w:tab w:val="right" w:leader="dot" w:pos="9736"/>
        </w:tabs>
        <w:rPr>
          <w:noProof/>
          <w:lang w:val="en-CA"/>
        </w:rPr>
      </w:pPr>
      <w:r w:rsidRPr="00DE71A5">
        <w:rPr>
          <w:rFonts w:ascii="Palatino" w:hAnsi="Palatino"/>
          <w:noProof/>
          <w:color w:val="000000" w:themeColor="text1"/>
          <w:lang w:val="en-CA"/>
        </w:rPr>
        <w:t>6.</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Means to encourage environmental protection</w:t>
      </w:r>
      <w:r w:rsidRPr="00DE71A5">
        <w:rPr>
          <w:noProof/>
          <w:lang w:val="en-CA"/>
        </w:rPr>
        <w:tab/>
      </w:r>
      <w:r>
        <w:rPr>
          <w:noProof/>
        </w:rPr>
        <w:fldChar w:fldCharType="begin"/>
      </w:r>
      <w:r w:rsidRPr="00DE71A5">
        <w:rPr>
          <w:noProof/>
          <w:lang w:val="en-CA"/>
        </w:rPr>
        <w:instrText xml:space="preserve"> PAGEREF _Toc489521089 \h </w:instrText>
      </w:r>
      <w:r>
        <w:rPr>
          <w:noProof/>
        </w:rPr>
      </w:r>
      <w:r>
        <w:rPr>
          <w:noProof/>
        </w:rPr>
        <w:fldChar w:fldCharType="separate"/>
      </w:r>
      <w:r w:rsidR="00D97503">
        <w:rPr>
          <w:noProof/>
          <w:lang w:val="en-CA"/>
        </w:rPr>
        <w:t>19</w:t>
      </w:r>
      <w:r>
        <w:rPr>
          <w:noProof/>
        </w:rPr>
        <w:fldChar w:fldCharType="end"/>
      </w:r>
    </w:p>
    <w:p w14:paraId="5EE1AE33" w14:textId="77777777" w:rsidR="00DE71A5" w:rsidRPr="00DE71A5" w:rsidRDefault="00DE71A5" w:rsidP="00DE71A5">
      <w:pPr>
        <w:rPr>
          <w:noProof/>
          <w:lang w:val="en-CA"/>
        </w:rPr>
      </w:pPr>
    </w:p>
    <w:p w14:paraId="6F63CD06" w14:textId="1FCDC9DA" w:rsidR="00DE71A5" w:rsidRPr="0086018B" w:rsidRDefault="00DE71A5">
      <w:pPr>
        <w:pStyle w:val="TM1"/>
        <w:tabs>
          <w:tab w:val="left" w:pos="480"/>
          <w:tab w:val="right" w:leader="dot" w:pos="9736"/>
        </w:tabs>
        <w:rPr>
          <w:noProof/>
          <w:lang w:val="en-CA"/>
        </w:rPr>
      </w:pPr>
      <w:r w:rsidRPr="00DE71A5">
        <w:rPr>
          <w:rFonts w:ascii="Palatino" w:hAnsi="Palatino"/>
          <w:noProof/>
          <w:lang w:val="en-CA"/>
        </w:rPr>
        <w:t>7.</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Other</w:t>
      </w:r>
      <w:r w:rsidRPr="00DE71A5">
        <w:rPr>
          <w:rFonts w:ascii="Palatino" w:hAnsi="Palatino"/>
          <w:noProof/>
          <w:lang w:val="en-CA"/>
        </w:rPr>
        <w:t xml:space="preserve"> cooperation on environmental matters</w:t>
      </w:r>
      <w:r w:rsidRPr="00DE71A5">
        <w:rPr>
          <w:noProof/>
          <w:lang w:val="en-CA"/>
        </w:rPr>
        <w:tab/>
      </w:r>
      <w:r>
        <w:rPr>
          <w:noProof/>
        </w:rPr>
        <w:fldChar w:fldCharType="begin"/>
      </w:r>
      <w:r w:rsidRPr="00DE71A5">
        <w:rPr>
          <w:noProof/>
          <w:lang w:val="en-CA"/>
        </w:rPr>
        <w:instrText xml:space="preserve"> PAGEREF _Toc489521090 \h </w:instrText>
      </w:r>
      <w:r>
        <w:rPr>
          <w:noProof/>
        </w:rPr>
      </w:r>
      <w:r>
        <w:rPr>
          <w:noProof/>
        </w:rPr>
        <w:fldChar w:fldCharType="separate"/>
      </w:r>
      <w:r w:rsidR="00D97503">
        <w:rPr>
          <w:noProof/>
          <w:lang w:val="en-CA"/>
        </w:rPr>
        <w:t>21</w:t>
      </w:r>
      <w:r>
        <w:rPr>
          <w:noProof/>
        </w:rPr>
        <w:fldChar w:fldCharType="end"/>
      </w:r>
    </w:p>
    <w:p w14:paraId="4F6832F1" w14:textId="77777777" w:rsidR="00DE71A5" w:rsidRPr="00DE71A5" w:rsidRDefault="00DE71A5" w:rsidP="00DE71A5">
      <w:pPr>
        <w:rPr>
          <w:noProof/>
          <w:lang w:val="en-CA"/>
        </w:rPr>
      </w:pPr>
    </w:p>
    <w:p w14:paraId="62BD5B09" w14:textId="15E37442" w:rsidR="00DE71A5" w:rsidRPr="0086018B" w:rsidRDefault="00DE71A5">
      <w:pPr>
        <w:pStyle w:val="TM1"/>
        <w:tabs>
          <w:tab w:val="left" w:pos="480"/>
          <w:tab w:val="right" w:leader="dot" w:pos="9736"/>
        </w:tabs>
        <w:rPr>
          <w:noProof/>
          <w:lang w:val="en-CA"/>
        </w:rPr>
      </w:pPr>
      <w:r w:rsidRPr="00DE71A5">
        <w:rPr>
          <w:rFonts w:ascii="Palatino" w:hAnsi="Palatino"/>
          <w:noProof/>
          <w:color w:val="000000" w:themeColor="text1"/>
          <w:lang w:val="en-CA"/>
        </w:rPr>
        <w:t>8.</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Specific trade-related measures</w:t>
      </w:r>
      <w:r w:rsidRPr="00DE71A5">
        <w:rPr>
          <w:noProof/>
          <w:lang w:val="en-CA"/>
        </w:rPr>
        <w:tab/>
      </w:r>
      <w:r>
        <w:rPr>
          <w:noProof/>
        </w:rPr>
        <w:fldChar w:fldCharType="begin"/>
      </w:r>
      <w:r w:rsidRPr="00DE71A5">
        <w:rPr>
          <w:noProof/>
          <w:lang w:val="en-CA"/>
        </w:rPr>
        <w:instrText xml:space="preserve"> PAGEREF _Toc489521091 \h </w:instrText>
      </w:r>
      <w:r>
        <w:rPr>
          <w:noProof/>
        </w:rPr>
      </w:r>
      <w:r>
        <w:rPr>
          <w:noProof/>
        </w:rPr>
        <w:fldChar w:fldCharType="separate"/>
      </w:r>
      <w:r w:rsidR="00D97503">
        <w:rPr>
          <w:noProof/>
          <w:lang w:val="en-CA"/>
        </w:rPr>
        <w:t>28</w:t>
      </w:r>
      <w:r>
        <w:rPr>
          <w:noProof/>
        </w:rPr>
        <w:fldChar w:fldCharType="end"/>
      </w:r>
    </w:p>
    <w:p w14:paraId="4A2D902A" w14:textId="77777777" w:rsidR="00DE71A5" w:rsidRPr="00DE71A5" w:rsidRDefault="00DE71A5" w:rsidP="00DE71A5">
      <w:pPr>
        <w:rPr>
          <w:noProof/>
          <w:lang w:val="en-CA"/>
        </w:rPr>
      </w:pPr>
    </w:p>
    <w:p w14:paraId="155A4BDA" w14:textId="78ABB822" w:rsidR="00DE71A5" w:rsidRPr="0086018B" w:rsidRDefault="00DE71A5">
      <w:pPr>
        <w:pStyle w:val="TM1"/>
        <w:tabs>
          <w:tab w:val="left" w:pos="480"/>
          <w:tab w:val="right" w:leader="dot" w:pos="9736"/>
        </w:tabs>
        <w:rPr>
          <w:noProof/>
          <w:lang w:val="en-CA"/>
        </w:rPr>
      </w:pPr>
      <w:r w:rsidRPr="00DE71A5">
        <w:rPr>
          <w:rFonts w:ascii="Palatino" w:hAnsi="Palatino"/>
          <w:noProof/>
          <w:color w:val="000000" w:themeColor="text1"/>
          <w:lang w:val="en-CA"/>
        </w:rPr>
        <w:t xml:space="preserve">9. </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Assistance</w:t>
      </w:r>
      <w:r w:rsidRPr="00DE71A5">
        <w:rPr>
          <w:noProof/>
          <w:lang w:val="en-CA"/>
        </w:rPr>
        <w:tab/>
      </w:r>
      <w:r>
        <w:rPr>
          <w:noProof/>
        </w:rPr>
        <w:fldChar w:fldCharType="begin"/>
      </w:r>
      <w:r w:rsidRPr="00DE71A5">
        <w:rPr>
          <w:noProof/>
          <w:lang w:val="en-CA"/>
        </w:rPr>
        <w:instrText xml:space="preserve"> PAGEREF _Toc489521092 \h </w:instrText>
      </w:r>
      <w:r>
        <w:rPr>
          <w:noProof/>
        </w:rPr>
      </w:r>
      <w:r>
        <w:rPr>
          <w:noProof/>
        </w:rPr>
        <w:fldChar w:fldCharType="separate"/>
      </w:r>
      <w:r w:rsidR="00D97503">
        <w:rPr>
          <w:noProof/>
          <w:lang w:val="en-CA"/>
        </w:rPr>
        <w:t>38</w:t>
      </w:r>
      <w:r>
        <w:rPr>
          <w:noProof/>
        </w:rPr>
        <w:fldChar w:fldCharType="end"/>
      </w:r>
    </w:p>
    <w:p w14:paraId="0397AEF1" w14:textId="77777777" w:rsidR="00DE71A5" w:rsidRPr="00DE71A5" w:rsidRDefault="00DE71A5" w:rsidP="00DE71A5">
      <w:pPr>
        <w:rPr>
          <w:noProof/>
          <w:lang w:val="en-CA"/>
        </w:rPr>
      </w:pPr>
    </w:p>
    <w:p w14:paraId="441CAD08" w14:textId="6B49E7DA" w:rsidR="00DE71A5" w:rsidRPr="0086018B" w:rsidRDefault="00DE71A5">
      <w:pPr>
        <w:pStyle w:val="TM1"/>
        <w:tabs>
          <w:tab w:val="left" w:pos="720"/>
          <w:tab w:val="right" w:leader="dot" w:pos="9736"/>
        </w:tabs>
        <w:rPr>
          <w:noProof/>
          <w:lang w:val="en-CA"/>
        </w:rPr>
      </w:pPr>
      <w:r w:rsidRPr="00DE71A5">
        <w:rPr>
          <w:rFonts w:ascii="Palatino" w:hAnsi="Palatino"/>
          <w:noProof/>
          <w:lang w:val="en-CA"/>
        </w:rPr>
        <w:t>10.</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lang w:val="en-CA"/>
        </w:rPr>
        <w:t>Specific environmental issues</w:t>
      </w:r>
      <w:r w:rsidRPr="00DE71A5">
        <w:rPr>
          <w:noProof/>
          <w:lang w:val="en-CA"/>
        </w:rPr>
        <w:tab/>
      </w:r>
      <w:r>
        <w:rPr>
          <w:noProof/>
        </w:rPr>
        <w:fldChar w:fldCharType="begin"/>
      </w:r>
      <w:r w:rsidRPr="00DE71A5">
        <w:rPr>
          <w:noProof/>
          <w:lang w:val="en-CA"/>
        </w:rPr>
        <w:instrText xml:space="preserve"> PAGEREF _Toc489521093 \h </w:instrText>
      </w:r>
      <w:r>
        <w:rPr>
          <w:noProof/>
        </w:rPr>
      </w:r>
      <w:r>
        <w:rPr>
          <w:noProof/>
        </w:rPr>
        <w:fldChar w:fldCharType="separate"/>
      </w:r>
      <w:r w:rsidR="00D97503">
        <w:rPr>
          <w:noProof/>
          <w:lang w:val="en-CA"/>
        </w:rPr>
        <w:t>42</w:t>
      </w:r>
      <w:r>
        <w:rPr>
          <w:noProof/>
        </w:rPr>
        <w:fldChar w:fldCharType="end"/>
      </w:r>
    </w:p>
    <w:p w14:paraId="5010B8DB" w14:textId="77777777" w:rsidR="00DE71A5" w:rsidRPr="00DE71A5" w:rsidRDefault="00DE71A5" w:rsidP="00DE71A5">
      <w:pPr>
        <w:rPr>
          <w:noProof/>
          <w:lang w:val="en-CA"/>
        </w:rPr>
      </w:pPr>
    </w:p>
    <w:p w14:paraId="1B26E6A6" w14:textId="64E9385B" w:rsidR="00DE71A5" w:rsidRPr="0086018B" w:rsidRDefault="00DE71A5">
      <w:pPr>
        <w:pStyle w:val="TM1"/>
        <w:tabs>
          <w:tab w:val="left" w:pos="720"/>
          <w:tab w:val="right" w:leader="dot" w:pos="9736"/>
        </w:tabs>
        <w:rPr>
          <w:noProof/>
          <w:lang w:val="en-CA"/>
        </w:rPr>
      </w:pPr>
      <w:r w:rsidRPr="00DE71A5">
        <w:rPr>
          <w:rFonts w:ascii="Palatino" w:hAnsi="Palatino"/>
          <w:noProof/>
          <w:color w:val="000000" w:themeColor="text1"/>
          <w:lang w:val="en-CA"/>
        </w:rPr>
        <w:t>11.</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Implementation of the agreement</w:t>
      </w:r>
      <w:r w:rsidRPr="00DE71A5">
        <w:rPr>
          <w:noProof/>
          <w:lang w:val="en-CA"/>
        </w:rPr>
        <w:tab/>
      </w:r>
      <w:r>
        <w:rPr>
          <w:noProof/>
        </w:rPr>
        <w:fldChar w:fldCharType="begin"/>
      </w:r>
      <w:r w:rsidRPr="00DE71A5">
        <w:rPr>
          <w:noProof/>
          <w:lang w:val="en-CA"/>
        </w:rPr>
        <w:instrText xml:space="preserve"> PAGEREF _Toc489521094 \h </w:instrText>
      </w:r>
      <w:r>
        <w:rPr>
          <w:noProof/>
        </w:rPr>
      </w:r>
      <w:r>
        <w:rPr>
          <w:noProof/>
        </w:rPr>
        <w:fldChar w:fldCharType="separate"/>
      </w:r>
      <w:r w:rsidR="00D97503">
        <w:rPr>
          <w:noProof/>
          <w:lang w:val="en-CA"/>
        </w:rPr>
        <w:t>55</w:t>
      </w:r>
      <w:r>
        <w:rPr>
          <w:noProof/>
        </w:rPr>
        <w:fldChar w:fldCharType="end"/>
      </w:r>
    </w:p>
    <w:p w14:paraId="562D6BF8" w14:textId="77777777" w:rsidR="00DE71A5" w:rsidRPr="00DE71A5" w:rsidRDefault="00DE71A5" w:rsidP="00DE71A5">
      <w:pPr>
        <w:rPr>
          <w:noProof/>
          <w:lang w:val="en-CA"/>
        </w:rPr>
      </w:pPr>
    </w:p>
    <w:p w14:paraId="3E6B2082" w14:textId="15DBD403" w:rsidR="00DE71A5" w:rsidRPr="0086018B" w:rsidRDefault="00DE71A5">
      <w:pPr>
        <w:pStyle w:val="TM1"/>
        <w:tabs>
          <w:tab w:val="left" w:pos="720"/>
          <w:tab w:val="right" w:leader="dot" w:pos="9736"/>
        </w:tabs>
        <w:rPr>
          <w:noProof/>
          <w:lang w:val="en-CA"/>
        </w:rPr>
      </w:pPr>
      <w:r w:rsidRPr="00DE71A5">
        <w:rPr>
          <w:rFonts w:ascii="Palatino" w:hAnsi="Palatino"/>
          <w:noProof/>
          <w:color w:val="000000" w:themeColor="text1"/>
          <w:lang w:val="en-CA"/>
        </w:rPr>
        <w:t>12.</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color w:val="000000" w:themeColor="text1"/>
          <w:lang w:val="en-CA"/>
        </w:rPr>
        <w:t>Institutions created</w:t>
      </w:r>
      <w:r w:rsidRPr="00DE71A5">
        <w:rPr>
          <w:noProof/>
          <w:lang w:val="en-CA"/>
        </w:rPr>
        <w:tab/>
      </w:r>
      <w:r>
        <w:rPr>
          <w:noProof/>
        </w:rPr>
        <w:fldChar w:fldCharType="begin"/>
      </w:r>
      <w:r w:rsidRPr="00DE71A5">
        <w:rPr>
          <w:noProof/>
          <w:lang w:val="en-CA"/>
        </w:rPr>
        <w:instrText xml:space="preserve"> PAGEREF _Toc489521095 \h </w:instrText>
      </w:r>
      <w:r>
        <w:rPr>
          <w:noProof/>
        </w:rPr>
      </w:r>
      <w:r>
        <w:rPr>
          <w:noProof/>
        </w:rPr>
        <w:fldChar w:fldCharType="separate"/>
      </w:r>
      <w:r w:rsidR="00D97503">
        <w:rPr>
          <w:noProof/>
          <w:lang w:val="en-CA"/>
        </w:rPr>
        <w:t>59</w:t>
      </w:r>
      <w:r>
        <w:rPr>
          <w:noProof/>
        </w:rPr>
        <w:fldChar w:fldCharType="end"/>
      </w:r>
    </w:p>
    <w:p w14:paraId="2EA67277" w14:textId="77777777" w:rsidR="00DE71A5" w:rsidRPr="00DE71A5" w:rsidRDefault="00DE71A5" w:rsidP="00DE71A5">
      <w:pPr>
        <w:rPr>
          <w:noProof/>
          <w:lang w:val="en-CA"/>
        </w:rPr>
      </w:pPr>
    </w:p>
    <w:p w14:paraId="2ECAE987" w14:textId="03E72BA3" w:rsidR="00DE71A5" w:rsidRPr="0086018B" w:rsidRDefault="00DE71A5">
      <w:pPr>
        <w:pStyle w:val="TM1"/>
        <w:tabs>
          <w:tab w:val="left" w:pos="720"/>
          <w:tab w:val="right" w:leader="dot" w:pos="9736"/>
        </w:tabs>
        <w:rPr>
          <w:noProof/>
          <w:lang w:val="en-CA"/>
        </w:rPr>
      </w:pPr>
      <w:r w:rsidRPr="00DE71A5">
        <w:rPr>
          <w:rFonts w:ascii="Palatino" w:hAnsi="Palatino"/>
          <w:noProof/>
          <w:lang w:val="en-CA"/>
        </w:rPr>
        <w:t>13.</w:t>
      </w:r>
      <w:r w:rsidRPr="00DE71A5">
        <w:rPr>
          <w:rFonts w:asciiTheme="minorHAnsi" w:eastAsiaTheme="minorEastAsia" w:hAnsiTheme="minorHAnsi" w:cstheme="minorBidi"/>
          <w:noProof/>
          <w:color w:val="auto"/>
          <w:sz w:val="22"/>
          <w:szCs w:val="22"/>
          <w:lang w:val="en-CA" w:eastAsia="fr-CA"/>
        </w:rPr>
        <w:tab/>
      </w:r>
      <w:r w:rsidRPr="00DE71A5">
        <w:rPr>
          <w:rFonts w:ascii="Palatino" w:hAnsi="Palatino"/>
          <w:noProof/>
          <w:lang w:val="en-CA"/>
        </w:rPr>
        <w:t>Dispute settlement mechanisms</w:t>
      </w:r>
      <w:r w:rsidRPr="00DE71A5">
        <w:rPr>
          <w:noProof/>
          <w:lang w:val="en-CA"/>
        </w:rPr>
        <w:tab/>
      </w:r>
      <w:r>
        <w:rPr>
          <w:noProof/>
        </w:rPr>
        <w:fldChar w:fldCharType="begin"/>
      </w:r>
      <w:r w:rsidRPr="00DE71A5">
        <w:rPr>
          <w:noProof/>
          <w:lang w:val="en-CA"/>
        </w:rPr>
        <w:instrText xml:space="preserve"> PAGEREF _Toc489521096 \h </w:instrText>
      </w:r>
      <w:r>
        <w:rPr>
          <w:noProof/>
        </w:rPr>
      </w:r>
      <w:r>
        <w:rPr>
          <w:noProof/>
        </w:rPr>
        <w:fldChar w:fldCharType="separate"/>
      </w:r>
      <w:r w:rsidR="00D97503">
        <w:rPr>
          <w:noProof/>
          <w:lang w:val="en-CA"/>
        </w:rPr>
        <w:t>61</w:t>
      </w:r>
      <w:r>
        <w:rPr>
          <w:noProof/>
        </w:rPr>
        <w:fldChar w:fldCharType="end"/>
      </w:r>
    </w:p>
    <w:p w14:paraId="7EBBF951" w14:textId="77777777" w:rsidR="00DE71A5" w:rsidRPr="00DE71A5" w:rsidRDefault="00DE71A5" w:rsidP="00DE71A5">
      <w:pPr>
        <w:rPr>
          <w:noProof/>
          <w:lang w:val="en-CA"/>
        </w:rPr>
      </w:pPr>
    </w:p>
    <w:p w14:paraId="396DB2C4" w14:textId="4919ECB1" w:rsidR="00DE71A5" w:rsidRPr="0086018B" w:rsidRDefault="00DE71A5">
      <w:pPr>
        <w:pStyle w:val="TM1"/>
        <w:tabs>
          <w:tab w:val="left" w:pos="720"/>
          <w:tab w:val="right" w:leader="dot" w:pos="9736"/>
        </w:tabs>
        <w:rPr>
          <w:rFonts w:asciiTheme="minorHAnsi" w:eastAsiaTheme="minorEastAsia" w:hAnsiTheme="minorHAnsi" w:cstheme="minorBidi"/>
          <w:noProof/>
          <w:color w:val="auto"/>
          <w:sz w:val="22"/>
          <w:szCs w:val="22"/>
          <w:lang w:val="en-CA" w:eastAsia="fr-CA"/>
        </w:rPr>
      </w:pPr>
      <w:r w:rsidRPr="0086018B">
        <w:rPr>
          <w:rFonts w:ascii="Palatino" w:hAnsi="Palatino"/>
          <w:noProof/>
          <w:lang w:val="en-CA"/>
        </w:rPr>
        <w:t>14.</w:t>
      </w:r>
      <w:r w:rsidRPr="0086018B">
        <w:rPr>
          <w:rFonts w:asciiTheme="minorHAnsi" w:eastAsiaTheme="minorEastAsia" w:hAnsiTheme="minorHAnsi" w:cstheme="minorBidi"/>
          <w:noProof/>
          <w:color w:val="auto"/>
          <w:sz w:val="22"/>
          <w:szCs w:val="22"/>
          <w:lang w:val="en-CA" w:eastAsia="fr-CA"/>
        </w:rPr>
        <w:tab/>
      </w:r>
      <w:r w:rsidRPr="0086018B">
        <w:rPr>
          <w:rFonts w:ascii="Palatino" w:hAnsi="Palatino"/>
          <w:noProof/>
          <w:lang w:val="en-CA"/>
        </w:rPr>
        <w:t>Relations with international institutions</w:t>
      </w:r>
      <w:r w:rsidRPr="0086018B">
        <w:rPr>
          <w:noProof/>
          <w:lang w:val="en-CA"/>
        </w:rPr>
        <w:tab/>
      </w:r>
      <w:r>
        <w:rPr>
          <w:noProof/>
        </w:rPr>
        <w:fldChar w:fldCharType="begin"/>
      </w:r>
      <w:r w:rsidRPr="0086018B">
        <w:rPr>
          <w:noProof/>
          <w:lang w:val="en-CA"/>
        </w:rPr>
        <w:instrText xml:space="preserve"> PAGEREF _Toc489521097 \h </w:instrText>
      </w:r>
      <w:r>
        <w:rPr>
          <w:noProof/>
        </w:rPr>
      </w:r>
      <w:r>
        <w:rPr>
          <w:noProof/>
        </w:rPr>
        <w:fldChar w:fldCharType="separate"/>
      </w:r>
      <w:r w:rsidR="00D97503">
        <w:rPr>
          <w:noProof/>
          <w:lang w:val="en-CA"/>
        </w:rPr>
        <w:t>66</w:t>
      </w:r>
      <w:r>
        <w:rPr>
          <w:noProof/>
        </w:rPr>
        <w:fldChar w:fldCharType="end"/>
      </w:r>
    </w:p>
    <w:p w14:paraId="13535BEF" w14:textId="7D22761B" w:rsidR="00742559" w:rsidRPr="004F4477" w:rsidRDefault="00742559" w:rsidP="004A1941">
      <w:pPr>
        <w:jc w:val="both"/>
        <w:rPr>
          <w:rStyle w:val="Emphaseintense"/>
          <w:rFonts w:ascii="Palatino" w:hAnsi="Palatino"/>
          <w:b/>
          <w:i w:val="0"/>
          <w:color w:val="000000" w:themeColor="text1"/>
          <w:sz w:val="20"/>
          <w:szCs w:val="20"/>
          <w:lang w:val="en-CA"/>
        </w:rPr>
      </w:pPr>
      <w:r w:rsidRPr="004F4477">
        <w:rPr>
          <w:rStyle w:val="Emphaseintense"/>
          <w:rFonts w:ascii="Palatino" w:hAnsi="Palatino"/>
          <w:b/>
          <w:i w:val="0"/>
          <w:color w:val="000000" w:themeColor="text1"/>
          <w:sz w:val="20"/>
          <w:szCs w:val="20"/>
          <w:lang w:val="en-CA"/>
        </w:rPr>
        <w:fldChar w:fldCharType="end"/>
      </w:r>
    </w:p>
    <w:p w14:paraId="0DCCF784" w14:textId="77777777" w:rsidR="00742559" w:rsidRPr="004F4477" w:rsidRDefault="00742559" w:rsidP="004A1941">
      <w:pPr>
        <w:jc w:val="both"/>
        <w:rPr>
          <w:rStyle w:val="Emphaseintense"/>
          <w:rFonts w:ascii="Palatino" w:hAnsi="Palatino"/>
          <w:b/>
          <w:i w:val="0"/>
          <w:color w:val="000000" w:themeColor="text1"/>
          <w:sz w:val="20"/>
          <w:szCs w:val="20"/>
          <w:lang w:val="en-CA"/>
        </w:rPr>
      </w:pPr>
    </w:p>
    <w:p w14:paraId="0B403B61" w14:textId="77777777" w:rsidR="00742559" w:rsidRPr="004F4477" w:rsidRDefault="00742559" w:rsidP="004A1941">
      <w:pPr>
        <w:jc w:val="both"/>
        <w:rPr>
          <w:rStyle w:val="Emphaseintense"/>
          <w:rFonts w:ascii="Palatino" w:hAnsi="Palatino"/>
          <w:b/>
          <w:i w:val="0"/>
          <w:color w:val="000000" w:themeColor="text1"/>
          <w:sz w:val="20"/>
          <w:szCs w:val="20"/>
          <w:lang w:val="en-CA"/>
        </w:rPr>
      </w:pPr>
    </w:p>
    <w:p w14:paraId="3A32A319" w14:textId="77777777" w:rsidR="00742559" w:rsidRPr="004F4477" w:rsidRDefault="00742559" w:rsidP="004A1941">
      <w:pPr>
        <w:jc w:val="both"/>
        <w:rPr>
          <w:rStyle w:val="Emphaseintense"/>
          <w:rFonts w:ascii="Palatino" w:hAnsi="Palatino"/>
          <w:b/>
          <w:i w:val="0"/>
          <w:color w:val="000000" w:themeColor="text1"/>
          <w:sz w:val="20"/>
          <w:szCs w:val="20"/>
          <w:lang w:val="en-CA"/>
        </w:rPr>
      </w:pPr>
    </w:p>
    <w:p w14:paraId="43A7CC06" w14:textId="77777777" w:rsidR="00742559" w:rsidRPr="004F4477" w:rsidRDefault="00742559" w:rsidP="004A1941">
      <w:pPr>
        <w:jc w:val="both"/>
        <w:rPr>
          <w:rStyle w:val="Emphaseintense"/>
          <w:rFonts w:ascii="Palatino" w:hAnsi="Palatino"/>
          <w:b/>
          <w:i w:val="0"/>
          <w:color w:val="000000" w:themeColor="text1"/>
          <w:sz w:val="20"/>
          <w:szCs w:val="20"/>
          <w:lang w:val="en-CA"/>
        </w:rPr>
      </w:pPr>
    </w:p>
    <w:p w14:paraId="174AE922" w14:textId="77777777" w:rsidR="00742559" w:rsidRPr="004F4477" w:rsidRDefault="00742559" w:rsidP="004A1941">
      <w:pPr>
        <w:jc w:val="both"/>
        <w:rPr>
          <w:rStyle w:val="Emphaseintense"/>
          <w:rFonts w:ascii="Palatino" w:hAnsi="Palatino"/>
          <w:b/>
          <w:i w:val="0"/>
          <w:color w:val="000000" w:themeColor="text1"/>
          <w:sz w:val="20"/>
          <w:szCs w:val="20"/>
          <w:lang w:val="en-CA"/>
        </w:rPr>
      </w:pPr>
    </w:p>
    <w:p w14:paraId="2FDE86DC" w14:textId="77777777" w:rsidR="00742559" w:rsidRPr="004F4477" w:rsidRDefault="00742559" w:rsidP="004A1941">
      <w:pPr>
        <w:jc w:val="both"/>
        <w:rPr>
          <w:rStyle w:val="Emphaseintense"/>
          <w:rFonts w:ascii="Palatino" w:hAnsi="Palatino"/>
          <w:b/>
          <w:i w:val="0"/>
          <w:color w:val="000000" w:themeColor="text1"/>
          <w:sz w:val="20"/>
          <w:szCs w:val="20"/>
          <w:lang w:val="en-CA"/>
        </w:rPr>
      </w:pPr>
    </w:p>
    <w:p w14:paraId="3CD2D86C" w14:textId="77777777" w:rsidR="009E129E" w:rsidRPr="004F4477" w:rsidRDefault="009E129E"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Style w:val="Emphaseintense"/>
          <w:rFonts w:ascii="Palatino" w:hAnsi="Palatino"/>
          <w:b/>
          <w:i w:val="0"/>
          <w:color w:val="000000" w:themeColor="text1"/>
          <w:sz w:val="20"/>
          <w:szCs w:val="20"/>
          <w:lang w:val="en-CA"/>
        </w:rPr>
        <w:sectPr w:rsidR="009E129E" w:rsidRPr="004F4477" w:rsidSect="009C2126">
          <w:footerReference w:type="even" r:id="rId9"/>
          <w:footerReference w:type="default" r:id="rId10"/>
          <w:footerReference w:type="first" r:id="rId11"/>
          <w:pgSz w:w="12240" w:h="15840"/>
          <w:pgMar w:top="1440" w:right="1247" w:bottom="1440" w:left="1247" w:header="708" w:footer="708" w:gutter="0"/>
          <w:pgNumType w:fmt="lowerRoman"/>
          <w:cols w:space="708"/>
          <w:titlePg/>
          <w:docGrid w:linePitch="360"/>
        </w:sectPr>
      </w:pPr>
    </w:p>
    <w:p w14:paraId="460B2B5B" w14:textId="77777777" w:rsidR="003F6BE5" w:rsidRPr="004022AB" w:rsidRDefault="00742559" w:rsidP="001B540A">
      <w:pPr>
        <w:pStyle w:val="Titresection"/>
        <w:numPr>
          <w:ilvl w:val="0"/>
          <w:numId w:val="0"/>
        </w:numPr>
        <w:jc w:val="center"/>
        <w:rPr>
          <w:rFonts w:ascii="Palatino" w:hAnsi="Palatino"/>
          <w:sz w:val="24"/>
          <w:szCs w:val="24"/>
        </w:rPr>
      </w:pPr>
      <w:bookmarkStart w:id="1" w:name="_Toc489521083"/>
      <w:r w:rsidRPr="004022AB">
        <w:rPr>
          <w:rFonts w:ascii="Palatino" w:hAnsi="Palatino"/>
          <w:sz w:val="24"/>
          <w:szCs w:val="24"/>
        </w:rPr>
        <w:lastRenderedPageBreak/>
        <w:t>METHODOLOGY</w:t>
      </w:r>
      <w:bookmarkEnd w:id="1"/>
    </w:p>
    <w:p w14:paraId="358B0E43" w14:textId="77777777" w:rsidR="003F6BE5" w:rsidRPr="004F4477" w:rsidRDefault="003F6BE5" w:rsidP="004A1941">
      <w:pPr>
        <w:pStyle w:val="espace5"/>
        <w:ind w:hanging="567"/>
        <w:jc w:val="both"/>
        <w:rPr>
          <w:rFonts w:ascii="Palatino" w:hAnsi="Palatino"/>
          <w:sz w:val="20"/>
          <w:szCs w:val="20"/>
          <w:lang w:val="en-CA"/>
        </w:rPr>
      </w:pPr>
    </w:p>
    <w:p w14:paraId="32AEEFC4" w14:textId="44B20371" w:rsidR="003F6BE5" w:rsidRPr="005F5530" w:rsidRDefault="003F6BE5" w:rsidP="004A1941">
      <w:pPr>
        <w:pStyle w:val="textesection"/>
        <w:ind w:left="0" w:hanging="567"/>
        <w:jc w:val="both"/>
        <w:rPr>
          <w:rFonts w:ascii="Palatino" w:hAnsi="Palatino"/>
          <w:b/>
          <w:color w:val="000000" w:themeColor="text1"/>
          <w:sz w:val="22"/>
          <w:szCs w:val="22"/>
          <w:lang w:val="en-CA"/>
        </w:rPr>
      </w:pPr>
      <w:r w:rsidRPr="005F5530">
        <w:rPr>
          <w:rFonts w:ascii="Palatino" w:hAnsi="Palatino"/>
          <w:b/>
          <w:color w:val="000000" w:themeColor="text1"/>
          <w:sz w:val="22"/>
          <w:szCs w:val="22"/>
          <w:lang w:val="en-CA"/>
        </w:rPr>
        <w:t>What count</w:t>
      </w:r>
      <w:r w:rsidR="00DE71A5">
        <w:rPr>
          <w:rFonts w:ascii="Palatino" w:hAnsi="Palatino"/>
          <w:b/>
          <w:color w:val="000000" w:themeColor="text1"/>
          <w:sz w:val="22"/>
          <w:szCs w:val="22"/>
          <w:lang w:val="en-CA"/>
        </w:rPr>
        <w:t>s</w:t>
      </w:r>
      <w:r w:rsidRPr="005F5530">
        <w:rPr>
          <w:rFonts w:ascii="Palatino" w:hAnsi="Palatino"/>
          <w:b/>
          <w:color w:val="000000" w:themeColor="text1"/>
          <w:sz w:val="22"/>
          <w:szCs w:val="22"/>
          <w:lang w:val="en-CA"/>
        </w:rPr>
        <w:t xml:space="preserve"> as a “norm”? </w:t>
      </w:r>
    </w:p>
    <w:p w14:paraId="7C30FA5B" w14:textId="4AB77549" w:rsidR="003F6BE5" w:rsidRPr="00AB74DA" w:rsidRDefault="003F6BE5" w:rsidP="004A1941">
      <w:pPr>
        <w:pStyle w:val="textesection"/>
        <w:numPr>
          <w:ilvl w:val="0"/>
          <w:numId w:val="2"/>
        </w:numPr>
        <w:ind w:left="-284" w:hanging="283"/>
        <w:jc w:val="both"/>
        <w:rPr>
          <w:rFonts w:ascii="Palatino" w:hAnsi="Palatino"/>
          <w:color w:val="000000" w:themeColor="text1"/>
          <w:szCs w:val="20"/>
          <w:lang w:val="en-CA"/>
        </w:rPr>
      </w:pPr>
      <w:r w:rsidRPr="00AB74DA">
        <w:rPr>
          <w:rFonts w:ascii="Palatino" w:hAnsi="Palatino"/>
          <w:color w:val="000000" w:themeColor="text1"/>
          <w:szCs w:val="20"/>
          <w:lang w:val="en-CA"/>
        </w:rPr>
        <w:t xml:space="preserve">Except when otherwise expressly </w:t>
      </w:r>
      <w:proofErr w:type="gramStart"/>
      <w:r w:rsidRPr="00AB74DA">
        <w:rPr>
          <w:rFonts w:ascii="Palatino" w:hAnsi="Palatino"/>
          <w:color w:val="000000" w:themeColor="text1"/>
          <w:szCs w:val="20"/>
          <w:lang w:val="en-CA"/>
        </w:rPr>
        <w:t>indicated</w:t>
      </w:r>
      <w:proofErr w:type="gramEnd"/>
      <w:r w:rsidRPr="00AB74DA">
        <w:rPr>
          <w:rFonts w:ascii="Palatino" w:hAnsi="Palatino"/>
          <w:color w:val="000000" w:themeColor="text1"/>
          <w:szCs w:val="20"/>
          <w:lang w:val="en-CA"/>
        </w:rPr>
        <w:t xml:space="preserve"> in this codebook, a norm does not need to have a high degree of commitment (“must”, “shall”, “will”, etc.). Norms with</w:t>
      </w:r>
      <w:r w:rsidR="00B30B2D">
        <w:rPr>
          <w:rFonts w:ascii="Palatino" w:hAnsi="Palatino"/>
          <w:color w:val="000000" w:themeColor="text1"/>
          <w:szCs w:val="20"/>
          <w:lang w:val="en-CA"/>
        </w:rPr>
        <w:t xml:space="preserve"> a</w:t>
      </w:r>
      <w:r w:rsidRPr="00AB74DA">
        <w:rPr>
          <w:rFonts w:ascii="Palatino" w:hAnsi="Palatino"/>
          <w:color w:val="000000" w:themeColor="text1"/>
          <w:szCs w:val="20"/>
          <w:lang w:val="en-CA"/>
        </w:rPr>
        <w:t xml:space="preserve"> low degree of commitment (“may”, “could”, “best efforts”, “encourage”, “recognize”, etc.) </w:t>
      </w:r>
      <w:r w:rsidR="007A70AF" w:rsidRPr="00AB74DA">
        <w:rPr>
          <w:rFonts w:ascii="Palatino" w:hAnsi="Palatino"/>
          <w:color w:val="000000" w:themeColor="text1"/>
          <w:szCs w:val="20"/>
          <w:lang w:val="en-CA"/>
        </w:rPr>
        <w:t>are included</w:t>
      </w:r>
      <w:r w:rsidRPr="00AB74DA">
        <w:rPr>
          <w:rFonts w:ascii="Palatino" w:hAnsi="Palatino"/>
          <w:color w:val="000000" w:themeColor="text1"/>
          <w:szCs w:val="20"/>
          <w:lang w:val="en-CA"/>
        </w:rPr>
        <w:t xml:space="preserve">. A norm </w:t>
      </w:r>
      <w:r w:rsidR="007A70AF" w:rsidRPr="00AB74DA">
        <w:rPr>
          <w:rFonts w:ascii="Palatino" w:hAnsi="Palatino"/>
          <w:color w:val="000000" w:themeColor="text1"/>
          <w:szCs w:val="20"/>
          <w:lang w:val="en-CA"/>
        </w:rPr>
        <w:t xml:space="preserve">can also be </w:t>
      </w:r>
      <w:r w:rsidRPr="00AB74DA">
        <w:rPr>
          <w:rFonts w:ascii="Palatino" w:hAnsi="Palatino"/>
          <w:color w:val="000000" w:themeColor="text1"/>
          <w:szCs w:val="20"/>
          <w:lang w:val="en-CA"/>
        </w:rPr>
        <w:t>an example of a broader measure (“areas of cooperation may include”, “such as…”)</w:t>
      </w:r>
      <w:r w:rsidR="00AB74DA" w:rsidRPr="00AB74DA">
        <w:rPr>
          <w:rFonts w:ascii="Palatino" w:hAnsi="Palatino"/>
          <w:color w:val="000000" w:themeColor="text1"/>
          <w:szCs w:val="20"/>
          <w:lang w:val="en-CA"/>
        </w:rPr>
        <w:t>.</w:t>
      </w:r>
    </w:p>
    <w:p w14:paraId="7E01722F" w14:textId="77777777" w:rsidR="003F6BE5" w:rsidRPr="00AB74DA" w:rsidRDefault="003F6BE5" w:rsidP="004A1941">
      <w:pPr>
        <w:pStyle w:val="textesection"/>
        <w:numPr>
          <w:ilvl w:val="0"/>
          <w:numId w:val="2"/>
        </w:numPr>
        <w:ind w:left="-284" w:hanging="283"/>
        <w:jc w:val="both"/>
        <w:rPr>
          <w:rFonts w:ascii="Palatino" w:hAnsi="Palatino"/>
          <w:color w:val="000000" w:themeColor="text1"/>
          <w:szCs w:val="20"/>
          <w:lang w:val="en-CA"/>
        </w:rPr>
      </w:pPr>
      <w:r w:rsidRPr="00AB74DA">
        <w:rPr>
          <w:rFonts w:ascii="Palatino" w:hAnsi="Palatino"/>
          <w:color w:val="000000" w:themeColor="text1"/>
          <w:szCs w:val="20"/>
          <w:lang w:val="en-CA"/>
        </w:rPr>
        <w:t xml:space="preserve">A norm can be explicitly limited to a single </w:t>
      </w:r>
      <w:r w:rsidR="00AF5F75" w:rsidRPr="00AB74DA">
        <w:rPr>
          <w:rFonts w:ascii="Palatino" w:hAnsi="Palatino"/>
          <w:color w:val="000000" w:themeColor="text1"/>
          <w:szCs w:val="20"/>
          <w:lang w:val="en-CA"/>
        </w:rPr>
        <w:t>Party</w:t>
      </w:r>
      <w:r w:rsidRPr="00AB74DA">
        <w:rPr>
          <w:rFonts w:ascii="Palatino" w:hAnsi="Palatino"/>
          <w:color w:val="000000" w:themeColor="text1"/>
          <w:szCs w:val="20"/>
          <w:lang w:val="en-CA"/>
        </w:rPr>
        <w:t xml:space="preserve">. </w:t>
      </w:r>
    </w:p>
    <w:p w14:paraId="18868277" w14:textId="36A899D5" w:rsidR="003F6BE5" w:rsidRPr="00AB74DA" w:rsidRDefault="003F6BE5" w:rsidP="004A1941">
      <w:pPr>
        <w:pStyle w:val="textesection"/>
        <w:numPr>
          <w:ilvl w:val="0"/>
          <w:numId w:val="2"/>
        </w:numPr>
        <w:ind w:left="-284" w:hanging="283"/>
        <w:jc w:val="both"/>
        <w:rPr>
          <w:rFonts w:ascii="Palatino" w:hAnsi="Palatino"/>
          <w:color w:val="000000" w:themeColor="text1"/>
          <w:szCs w:val="20"/>
          <w:lang w:val="en-CA"/>
        </w:rPr>
      </w:pPr>
      <w:r w:rsidRPr="00AB74DA">
        <w:rPr>
          <w:rFonts w:ascii="Palatino" w:hAnsi="Palatino"/>
          <w:color w:val="000000" w:themeColor="text1"/>
          <w:szCs w:val="20"/>
          <w:lang w:val="en-CA"/>
        </w:rPr>
        <w:t>Except when otherw</w:t>
      </w:r>
      <w:r w:rsidR="004022AB" w:rsidRPr="00AB74DA">
        <w:rPr>
          <w:rFonts w:ascii="Palatino" w:hAnsi="Palatino"/>
          <w:color w:val="000000" w:themeColor="text1"/>
          <w:szCs w:val="20"/>
          <w:lang w:val="en-CA"/>
        </w:rPr>
        <w:t xml:space="preserve">ise </w:t>
      </w:r>
      <w:proofErr w:type="gramStart"/>
      <w:r w:rsidR="004022AB" w:rsidRPr="00AB74DA">
        <w:rPr>
          <w:rFonts w:ascii="Palatino" w:hAnsi="Palatino"/>
          <w:color w:val="000000" w:themeColor="text1"/>
          <w:szCs w:val="20"/>
          <w:lang w:val="en-CA"/>
        </w:rPr>
        <w:t>indicated</w:t>
      </w:r>
      <w:proofErr w:type="gramEnd"/>
      <w:r w:rsidR="004022AB" w:rsidRPr="00AB74DA">
        <w:rPr>
          <w:rFonts w:ascii="Palatino" w:hAnsi="Palatino"/>
          <w:color w:val="000000" w:themeColor="text1"/>
          <w:szCs w:val="20"/>
          <w:lang w:val="en-CA"/>
        </w:rPr>
        <w:t xml:space="preserve">, a norm can be </w:t>
      </w:r>
      <w:r w:rsidRPr="00AB74DA">
        <w:rPr>
          <w:rFonts w:ascii="Palatino" w:hAnsi="Palatino"/>
          <w:color w:val="000000" w:themeColor="text1"/>
          <w:szCs w:val="20"/>
          <w:lang w:val="en-CA"/>
        </w:rPr>
        <w:t xml:space="preserve">found in any part of the agreements, including the preamble, annexes, </w:t>
      </w:r>
      <w:r w:rsidR="00B30B2D">
        <w:rPr>
          <w:rFonts w:ascii="Palatino" w:hAnsi="Palatino"/>
          <w:color w:val="000000" w:themeColor="text1"/>
          <w:szCs w:val="20"/>
          <w:lang w:val="en-CA"/>
        </w:rPr>
        <w:t>side</w:t>
      </w:r>
      <w:r w:rsidRPr="00AB74DA">
        <w:rPr>
          <w:rFonts w:ascii="Palatino" w:hAnsi="Palatino"/>
          <w:color w:val="000000" w:themeColor="text1"/>
          <w:szCs w:val="20"/>
          <w:lang w:val="en-CA"/>
        </w:rPr>
        <w:t xml:space="preserve"> document</w:t>
      </w:r>
      <w:r w:rsidR="00B30B2D">
        <w:rPr>
          <w:rFonts w:ascii="Palatino" w:hAnsi="Palatino"/>
          <w:color w:val="000000" w:themeColor="text1"/>
          <w:szCs w:val="20"/>
          <w:lang w:val="en-CA"/>
        </w:rPr>
        <w:t>s</w:t>
      </w:r>
      <w:r w:rsidRPr="00AB74DA">
        <w:rPr>
          <w:rFonts w:ascii="Palatino" w:hAnsi="Palatino"/>
          <w:color w:val="000000" w:themeColor="text1"/>
          <w:szCs w:val="20"/>
          <w:lang w:val="en-CA"/>
        </w:rPr>
        <w:t>, footnotes, exchanges of letters, reservations,</w:t>
      </w:r>
      <w:r w:rsidR="00C80006">
        <w:rPr>
          <w:rFonts w:ascii="Palatino" w:hAnsi="Palatino"/>
          <w:color w:val="000000" w:themeColor="text1"/>
          <w:szCs w:val="20"/>
          <w:lang w:val="en-CA"/>
        </w:rPr>
        <w:t xml:space="preserve"> footnote</w:t>
      </w:r>
      <w:r w:rsidR="001B77CC">
        <w:rPr>
          <w:rFonts w:ascii="Palatino" w:hAnsi="Palatino"/>
          <w:color w:val="000000" w:themeColor="text1"/>
          <w:szCs w:val="20"/>
          <w:lang w:val="en-CA"/>
        </w:rPr>
        <w:t>s in</w:t>
      </w:r>
      <w:r w:rsidR="00C80006">
        <w:rPr>
          <w:rFonts w:ascii="Palatino" w:hAnsi="Palatino"/>
          <w:color w:val="000000" w:themeColor="text1"/>
          <w:szCs w:val="20"/>
          <w:lang w:val="en-CA"/>
        </w:rPr>
        <w:t xml:space="preserve"> tariff schedule</w:t>
      </w:r>
      <w:r w:rsidR="001B77CC">
        <w:rPr>
          <w:rFonts w:ascii="Palatino" w:hAnsi="Palatino"/>
          <w:color w:val="000000" w:themeColor="text1"/>
          <w:szCs w:val="20"/>
          <w:lang w:val="en-CA"/>
        </w:rPr>
        <w:t>s</w:t>
      </w:r>
      <w:r w:rsidR="00C80006">
        <w:rPr>
          <w:rFonts w:ascii="Palatino" w:hAnsi="Palatino"/>
          <w:color w:val="000000" w:themeColor="text1"/>
          <w:szCs w:val="20"/>
          <w:lang w:val="en-CA"/>
        </w:rPr>
        <w:t>,</w:t>
      </w:r>
      <w:r w:rsidRPr="00AB74DA">
        <w:rPr>
          <w:rFonts w:ascii="Palatino" w:hAnsi="Palatino"/>
          <w:color w:val="000000" w:themeColor="text1"/>
          <w:szCs w:val="20"/>
          <w:lang w:val="en-CA"/>
        </w:rPr>
        <w:t xml:space="preserve"> etc.</w:t>
      </w:r>
    </w:p>
    <w:p w14:paraId="0F60B940" w14:textId="5FE49DE3" w:rsidR="003F6BE5" w:rsidRPr="00AB74DA" w:rsidRDefault="003F6BE5" w:rsidP="004A1941">
      <w:pPr>
        <w:pStyle w:val="textesection"/>
        <w:numPr>
          <w:ilvl w:val="0"/>
          <w:numId w:val="2"/>
        </w:numPr>
        <w:ind w:left="-284" w:hanging="283"/>
        <w:jc w:val="both"/>
        <w:rPr>
          <w:rFonts w:ascii="Palatino" w:hAnsi="Palatino"/>
          <w:color w:val="000000" w:themeColor="text1"/>
          <w:szCs w:val="20"/>
          <w:lang w:val="en-CA"/>
        </w:rPr>
      </w:pPr>
      <w:r w:rsidRPr="00AB74DA">
        <w:rPr>
          <w:rFonts w:ascii="Palatino" w:hAnsi="Palatino"/>
          <w:color w:val="000000" w:themeColor="text1"/>
          <w:szCs w:val="20"/>
          <w:lang w:val="en-CA"/>
        </w:rPr>
        <w:t xml:space="preserve">Norms are not mutually exclusive. A single article, or even a single sentence, </w:t>
      </w:r>
      <w:proofErr w:type="gramStart"/>
      <w:r w:rsidRPr="00AB74DA">
        <w:rPr>
          <w:rFonts w:ascii="Palatino" w:hAnsi="Palatino"/>
          <w:color w:val="000000" w:themeColor="text1"/>
          <w:szCs w:val="20"/>
          <w:lang w:val="en-CA"/>
        </w:rPr>
        <w:t xml:space="preserve">can </w:t>
      </w:r>
      <w:r w:rsidR="00B30B2D">
        <w:rPr>
          <w:rFonts w:ascii="Palatino" w:hAnsi="Palatino"/>
          <w:color w:val="000000" w:themeColor="text1"/>
          <w:szCs w:val="20"/>
          <w:lang w:val="en-CA"/>
        </w:rPr>
        <w:t>be coded</w:t>
      </w:r>
      <w:proofErr w:type="gramEnd"/>
      <w:r w:rsidR="00B30B2D">
        <w:rPr>
          <w:rFonts w:ascii="Palatino" w:hAnsi="Palatino"/>
          <w:color w:val="000000" w:themeColor="text1"/>
          <w:szCs w:val="20"/>
          <w:lang w:val="en-CA"/>
        </w:rPr>
        <w:t xml:space="preserve"> into</w:t>
      </w:r>
      <w:r w:rsidRPr="00AB74DA">
        <w:rPr>
          <w:rFonts w:ascii="Palatino" w:hAnsi="Palatino"/>
          <w:color w:val="000000" w:themeColor="text1"/>
          <w:szCs w:val="20"/>
          <w:lang w:val="en-CA"/>
        </w:rPr>
        <w:t xml:space="preserve"> several different norms. </w:t>
      </w:r>
    </w:p>
    <w:p w14:paraId="0CAF8BB8" w14:textId="77777777" w:rsidR="003F6BE5" w:rsidRPr="00AB74DA" w:rsidRDefault="003F6BE5" w:rsidP="004A1941">
      <w:pPr>
        <w:pStyle w:val="textesection"/>
        <w:numPr>
          <w:ilvl w:val="0"/>
          <w:numId w:val="2"/>
        </w:numPr>
        <w:ind w:left="-284" w:hanging="283"/>
        <w:jc w:val="both"/>
        <w:rPr>
          <w:rFonts w:ascii="Palatino" w:hAnsi="Palatino"/>
          <w:color w:val="000000" w:themeColor="text1"/>
          <w:szCs w:val="20"/>
          <w:lang w:val="en-CA"/>
        </w:rPr>
      </w:pPr>
      <w:r w:rsidRPr="00AB74DA">
        <w:rPr>
          <w:rFonts w:ascii="Palatino" w:hAnsi="Palatino"/>
          <w:color w:val="000000" w:themeColor="text1"/>
          <w:szCs w:val="20"/>
          <w:lang w:val="en-CA"/>
        </w:rPr>
        <w:t xml:space="preserve">A single norm </w:t>
      </w:r>
      <w:proofErr w:type="gramStart"/>
      <w:r w:rsidRPr="00AB74DA">
        <w:rPr>
          <w:rFonts w:ascii="Palatino" w:hAnsi="Palatino"/>
          <w:color w:val="000000" w:themeColor="text1"/>
          <w:szCs w:val="20"/>
          <w:lang w:val="en-CA"/>
        </w:rPr>
        <w:t>can be found</w:t>
      </w:r>
      <w:proofErr w:type="gramEnd"/>
      <w:r w:rsidRPr="00AB74DA">
        <w:rPr>
          <w:rFonts w:ascii="Palatino" w:hAnsi="Palatino"/>
          <w:color w:val="000000" w:themeColor="text1"/>
          <w:szCs w:val="20"/>
          <w:lang w:val="en-CA"/>
        </w:rPr>
        <w:t xml:space="preserve"> in different parts of the same agreement. </w:t>
      </w:r>
    </w:p>
    <w:p w14:paraId="6E8BD086" w14:textId="197E68C6" w:rsidR="00EE1BB5" w:rsidRPr="00234F0A" w:rsidRDefault="001329D1" w:rsidP="00EE1BB5">
      <w:pPr>
        <w:pStyle w:val="textesection"/>
        <w:numPr>
          <w:ilvl w:val="0"/>
          <w:numId w:val="2"/>
        </w:numPr>
        <w:ind w:left="-284" w:hanging="283"/>
        <w:jc w:val="both"/>
        <w:rPr>
          <w:rFonts w:ascii="Palatino" w:hAnsi="Palatino"/>
          <w:color w:val="000000" w:themeColor="text1"/>
          <w:szCs w:val="20"/>
          <w:lang w:val="en-CA"/>
        </w:rPr>
      </w:pPr>
      <w:r w:rsidRPr="00234F0A">
        <w:rPr>
          <w:rFonts w:ascii="Palatino" w:hAnsi="Palatino"/>
          <w:color w:val="000000" w:themeColor="text1"/>
          <w:szCs w:val="20"/>
          <w:lang w:val="en-CA"/>
        </w:rPr>
        <w:t>Norm</w:t>
      </w:r>
      <w:r w:rsidR="008D589D" w:rsidRPr="00234F0A">
        <w:rPr>
          <w:rFonts w:ascii="Palatino" w:hAnsi="Palatino"/>
          <w:color w:val="000000" w:themeColor="text1"/>
          <w:szCs w:val="20"/>
          <w:lang w:val="en-CA"/>
        </w:rPr>
        <w:t>s</w:t>
      </w:r>
      <w:r w:rsidR="002472CF">
        <w:rPr>
          <w:rFonts w:ascii="Palatino" w:hAnsi="Palatino"/>
          <w:color w:val="000000" w:themeColor="text1"/>
          <w:szCs w:val="20"/>
          <w:lang w:val="en-CA"/>
        </w:rPr>
        <w:t xml:space="preserve"> </w:t>
      </w:r>
      <w:r w:rsidR="00C16387">
        <w:rPr>
          <w:rFonts w:ascii="Palatino" w:hAnsi="Palatino"/>
          <w:color w:val="000000" w:themeColor="text1"/>
          <w:szCs w:val="20"/>
          <w:lang w:val="en-CA"/>
        </w:rPr>
        <w:t>that exist</w:t>
      </w:r>
      <w:r w:rsidR="002472CF">
        <w:rPr>
          <w:rFonts w:ascii="Palatino" w:hAnsi="Palatino"/>
          <w:color w:val="000000" w:themeColor="text1"/>
          <w:szCs w:val="20"/>
          <w:lang w:val="en-CA"/>
        </w:rPr>
        <w:t xml:space="preserve"> in other </w:t>
      </w:r>
      <w:r w:rsidR="0048791D">
        <w:rPr>
          <w:rFonts w:ascii="Palatino" w:hAnsi="Palatino"/>
          <w:color w:val="000000" w:themeColor="text1"/>
          <w:szCs w:val="20"/>
          <w:lang w:val="en-CA"/>
        </w:rPr>
        <w:t>r</w:t>
      </w:r>
      <w:r w:rsidR="00C16387">
        <w:rPr>
          <w:rFonts w:ascii="Palatino" w:hAnsi="Palatino"/>
          <w:color w:val="000000" w:themeColor="text1"/>
          <w:szCs w:val="20"/>
          <w:lang w:val="en-CA"/>
        </w:rPr>
        <w:t>egulations</w:t>
      </w:r>
      <w:r w:rsidR="003F6BE5" w:rsidRPr="00234F0A">
        <w:rPr>
          <w:rFonts w:ascii="Palatino" w:hAnsi="Palatino"/>
          <w:color w:val="000000" w:themeColor="text1"/>
          <w:szCs w:val="20"/>
          <w:lang w:val="en-CA"/>
        </w:rPr>
        <w:t>, treaties or judicial decision</w:t>
      </w:r>
      <w:r w:rsidR="00B30B2D">
        <w:rPr>
          <w:rFonts w:ascii="Palatino" w:hAnsi="Palatino"/>
          <w:color w:val="000000" w:themeColor="text1"/>
          <w:szCs w:val="20"/>
          <w:lang w:val="en-CA"/>
        </w:rPr>
        <w:t>s</w:t>
      </w:r>
      <w:r w:rsidR="002472CF">
        <w:rPr>
          <w:rFonts w:ascii="Palatino" w:hAnsi="Palatino"/>
          <w:color w:val="000000" w:themeColor="text1"/>
          <w:szCs w:val="20"/>
          <w:lang w:val="en-CA"/>
        </w:rPr>
        <w:t xml:space="preserve"> that </w:t>
      </w:r>
      <w:proofErr w:type="gramStart"/>
      <w:r w:rsidR="002472CF">
        <w:rPr>
          <w:rFonts w:ascii="Palatino" w:hAnsi="Palatino"/>
          <w:color w:val="000000" w:themeColor="text1"/>
          <w:szCs w:val="20"/>
          <w:lang w:val="en-CA"/>
        </w:rPr>
        <w:t>are</w:t>
      </w:r>
      <w:r w:rsidR="003F6BE5" w:rsidRPr="00234F0A">
        <w:rPr>
          <w:rFonts w:ascii="Palatino" w:hAnsi="Palatino"/>
          <w:color w:val="000000" w:themeColor="text1"/>
          <w:szCs w:val="20"/>
          <w:lang w:val="en-CA"/>
        </w:rPr>
        <w:t xml:space="preserve"> </w:t>
      </w:r>
      <w:r w:rsidR="003C703B">
        <w:rPr>
          <w:rFonts w:ascii="Palatino" w:hAnsi="Palatino"/>
          <w:color w:val="000000" w:themeColor="text1"/>
          <w:szCs w:val="20"/>
          <w:lang w:val="en-CA"/>
        </w:rPr>
        <w:t>only cited</w:t>
      </w:r>
      <w:proofErr w:type="gramEnd"/>
      <w:r w:rsidR="003C703B">
        <w:rPr>
          <w:rFonts w:ascii="Palatino" w:hAnsi="Palatino"/>
          <w:color w:val="000000" w:themeColor="text1"/>
          <w:szCs w:val="20"/>
          <w:lang w:val="en-CA"/>
        </w:rPr>
        <w:t xml:space="preserve"> in a</w:t>
      </w:r>
      <w:r w:rsidR="00C16387">
        <w:rPr>
          <w:rFonts w:ascii="Palatino" w:hAnsi="Palatino"/>
          <w:color w:val="000000" w:themeColor="text1"/>
          <w:szCs w:val="20"/>
          <w:lang w:val="en-CA"/>
        </w:rPr>
        <w:t xml:space="preserve"> trade</w:t>
      </w:r>
      <w:r w:rsidR="003C703B">
        <w:rPr>
          <w:rFonts w:ascii="Palatino" w:hAnsi="Palatino"/>
          <w:color w:val="000000" w:themeColor="text1"/>
          <w:szCs w:val="20"/>
          <w:lang w:val="en-CA"/>
        </w:rPr>
        <w:t xml:space="preserve"> agreement</w:t>
      </w:r>
      <w:r w:rsidR="008D589D" w:rsidRPr="00234F0A">
        <w:rPr>
          <w:rFonts w:ascii="Palatino" w:hAnsi="Palatino"/>
          <w:color w:val="000000" w:themeColor="text1"/>
          <w:szCs w:val="20"/>
          <w:lang w:val="en-CA"/>
        </w:rPr>
        <w:t xml:space="preserve"> are excluded</w:t>
      </w:r>
      <w:r w:rsidR="003F6BE5" w:rsidRPr="00234F0A">
        <w:rPr>
          <w:rFonts w:ascii="Palatino" w:hAnsi="Palatino"/>
          <w:color w:val="000000" w:themeColor="text1"/>
          <w:szCs w:val="20"/>
          <w:lang w:val="en-CA"/>
        </w:rPr>
        <w:t xml:space="preserve">, </w:t>
      </w:r>
      <w:r w:rsidR="000B18CC" w:rsidRPr="00234F0A">
        <w:rPr>
          <w:rFonts w:ascii="Palatino" w:hAnsi="Palatino"/>
          <w:color w:val="000000" w:themeColor="text1"/>
          <w:szCs w:val="20"/>
          <w:lang w:val="en-CA"/>
        </w:rPr>
        <w:t>except when otherwise indicated</w:t>
      </w:r>
      <w:r w:rsidR="00EE1BB5" w:rsidRPr="00234F0A">
        <w:rPr>
          <w:rFonts w:ascii="Palatino" w:hAnsi="Palatino"/>
          <w:color w:val="000000" w:themeColor="text1"/>
          <w:szCs w:val="20"/>
          <w:lang w:val="en-CA"/>
        </w:rPr>
        <w:t xml:space="preserve"> in this codebook</w:t>
      </w:r>
      <w:r w:rsidR="0016783E" w:rsidRPr="00234F0A">
        <w:rPr>
          <w:rFonts w:ascii="Palatino" w:hAnsi="Palatino"/>
          <w:color w:val="000000" w:themeColor="text1"/>
          <w:szCs w:val="20"/>
          <w:lang w:val="en-CA"/>
        </w:rPr>
        <w:t xml:space="preserve">. </w:t>
      </w:r>
      <w:r w:rsidR="00C16387">
        <w:rPr>
          <w:rFonts w:ascii="Palatino" w:hAnsi="Palatino"/>
          <w:color w:val="000000" w:themeColor="text1"/>
          <w:szCs w:val="20"/>
          <w:lang w:val="en-CA"/>
        </w:rPr>
        <w:t>The</w:t>
      </w:r>
      <w:r w:rsidR="009302DE" w:rsidRPr="00234F0A">
        <w:rPr>
          <w:rFonts w:ascii="Palatino" w:hAnsi="Palatino"/>
          <w:color w:val="000000" w:themeColor="text1"/>
          <w:szCs w:val="20"/>
          <w:lang w:val="en-CA"/>
        </w:rPr>
        <w:t xml:space="preserve"> reference</w:t>
      </w:r>
      <w:r w:rsidR="0016783E" w:rsidRPr="00234F0A">
        <w:rPr>
          <w:rFonts w:ascii="Palatino" w:hAnsi="Palatino"/>
          <w:color w:val="000000" w:themeColor="text1"/>
          <w:szCs w:val="20"/>
          <w:lang w:val="en-CA"/>
        </w:rPr>
        <w:t xml:space="preserve"> to a specific </w:t>
      </w:r>
      <w:r w:rsidR="00C16387">
        <w:rPr>
          <w:rFonts w:ascii="Palatino" w:hAnsi="Palatino"/>
          <w:color w:val="000000" w:themeColor="text1"/>
          <w:szCs w:val="20"/>
          <w:lang w:val="en-CA"/>
        </w:rPr>
        <w:t>institution or document</w:t>
      </w:r>
      <w:r w:rsidR="0016783E" w:rsidRPr="00234F0A">
        <w:rPr>
          <w:rFonts w:ascii="Palatino" w:hAnsi="Palatino"/>
          <w:color w:val="000000" w:themeColor="text1"/>
          <w:szCs w:val="20"/>
          <w:lang w:val="en-CA"/>
        </w:rPr>
        <w:t xml:space="preserve"> </w:t>
      </w:r>
      <w:proofErr w:type="gramStart"/>
      <w:r w:rsidR="00D47DEC" w:rsidRPr="00234F0A">
        <w:rPr>
          <w:rFonts w:ascii="Palatino" w:hAnsi="Palatino"/>
          <w:color w:val="000000" w:themeColor="text1"/>
          <w:szCs w:val="20"/>
          <w:lang w:val="en-CA"/>
        </w:rPr>
        <w:t>is</w:t>
      </w:r>
      <w:r w:rsidR="009302DE" w:rsidRPr="00234F0A">
        <w:rPr>
          <w:rFonts w:ascii="Palatino" w:hAnsi="Palatino"/>
          <w:color w:val="000000" w:themeColor="text1"/>
          <w:szCs w:val="20"/>
          <w:lang w:val="en-CA"/>
        </w:rPr>
        <w:t xml:space="preserve"> coded</w:t>
      </w:r>
      <w:proofErr w:type="gramEnd"/>
      <w:r w:rsidR="009302DE" w:rsidRPr="00234F0A">
        <w:rPr>
          <w:rFonts w:ascii="Palatino" w:hAnsi="Palatino"/>
          <w:color w:val="000000" w:themeColor="text1"/>
          <w:szCs w:val="20"/>
          <w:lang w:val="en-CA"/>
        </w:rPr>
        <w:t xml:space="preserve"> in</w:t>
      </w:r>
      <w:r w:rsidR="00333D08" w:rsidRPr="00234F0A">
        <w:rPr>
          <w:rFonts w:ascii="Palatino" w:hAnsi="Palatino"/>
          <w:color w:val="000000" w:themeColor="text1"/>
          <w:szCs w:val="20"/>
          <w:lang w:val="en-CA"/>
        </w:rPr>
        <w:t xml:space="preserve"> the </w:t>
      </w:r>
      <w:r w:rsidR="00AE6ED7" w:rsidRPr="00234F0A">
        <w:rPr>
          <w:rFonts w:ascii="Palatino" w:hAnsi="Palatino"/>
          <w:color w:val="000000" w:themeColor="text1"/>
          <w:szCs w:val="20"/>
          <w:lang w:val="en-CA"/>
        </w:rPr>
        <w:t>appropriate</w:t>
      </w:r>
      <w:r w:rsidR="00333D08" w:rsidRPr="00234F0A">
        <w:rPr>
          <w:rFonts w:ascii="Palatino" w:hAnsi="Palatino"/>
          <w:color w:val="000000" w:themeColor="text1"/>
          <w:szCs w:val="20"/>
          <w:lang w:val="en-CA"/>
        </w:rPr>
        <w:t xml:space="preserve"> node of</w:t>
      </w:r>
      <w:r w:rsidR="009302DE" w:rsidRPr="00234F0A">
        <w:rPr>
          <w:rFonts w:ascii="Palatino" w:hAnsi="Palatino"/>
          <w:color w:val="000000" w:themeColor="text1"/>
          <w:szCs w:val="20"/>
          <w:lang w:val="en-CA"/>
        </w:rPr>
        <w:t xml:space="preserve"> section 14</w:t>
      </w:r>
      <w:r w:rsidR="00D47DEC" w:rsidRPr="00234F0A">
        <w:rPr>
          <w:rFonts w:ascii="Palatino" w:hAnsi="Palatino"/>
          <w:color w:val="000000" w:themeColor="text1"/>
          <w:szCs w:val="20"/>
          <w:lang w:val="en-CA"/>
        </w:rPr>
        <w:t xml:space="preserve"> only,</w:t>
      </w:r>
      <w:r w:rsidR="00333D08" w:rsidRPr="00234F0A">
        <w:rPr>
          <w:rFonts w:ascii="Palatino" w:hAnsi="Palatino"/>
          <w:color w:val="000000" w:themeColor="text1"/>
          <w:szCs w:val="20"/>
          <w:lang w:val="en-CA"/>
        </w:rPr>
        <w:t xml:space="preserve"> </w:t>
      </w:r>
      <w:r w:rsidR="003C703B">
        <w:rPr>
          <w:rFonts w:ascii="Palatino" w:hAnsi="Palatino"/>
          <w:color w:val="000000" w:themeColor="text1"/>
          <w:szCs w:val="20"/>
          <w:lang w:val="en-CA"/>
        </w:rPr>
        <w:t>but the more specific norms that it may include are not coded unless they are textually included in the trade agreement</w:t>
      </w:r>
      <w:r w:rsidR="009302DE" w:rsidRPr="00234F0A">
        <w:rPr>
          <w:rFonts w:ascii="Palatino" w:hAnsi="Palatino"/>
          <w:color w:val="000000" w:themeColor="text1"/>
          <w:szCs w:val="20"/>
          <w:lang w:val="en-CA"/>
        </w:rPr>
        <w:t>.</w:t>
      </w:r>
      <w:r w:rsidR="00EE1BB5" w:rsidRPr="00234F0A">
        <w:rPr>
          <w:rFonts w:ascii="Palatino" w:hAnsi="Palatino"/>
          <w:color w:val="000000" w:themeColor="text1"/>
          <w:szCs w:val="20"/>
          <w:lang w:val="en-CA"/>
        </w:rPr>
        <w:t xml:space="preserve"> </w:t>
      </w:r>
    </w:p>
    <w:p w14:paraId="56391A22" w14:textId="21153E6C" w:rsidR="00EE1BB5" w:rsidRDefault="00EE1BB5" w:rsidP="00EE1BB5">
      <w:pPr>
        <w:pStyle w:val="textesection"/>
        <w:numPr>
          <w:ilvl w:val="0"/>
          <w:numId w:val="2"/>
        </w:numPr>
        <w:ind w:left="-284" w:hanging="283"/>
        <w:jc w:val="both"/>
        <w:rPr>
          <w:rFonts w:ascii="Palatino" w:hAnsi="Palatino"/>
          <w:color w:val="000000" w:themeColor="text1"/>
          <w:szCs w:val="20"/>
          <w:lang w:val="en-CA"/>
        </w:rPr>
      </w:pPr>
      <w:r>
        <w:rPr>
          <w:rFonts w:ascii="Palatino" w:hAnsi="Palatino"/>
          <w:color w:val="000000" w:themeColor="text1"/>
          <w:szCs w:val="20"/>
          <w:lang w:val="en-CA"/>
        </w:rPr>
        <w:t>As an exception, n</w:t>
      </w:r>
      <w:r w:rsidRPr="00AB74DA">
        <w:rPr>
          <w:rFonts w:ascii="Palatino" w:hAnsi="Palatino"/>
          <w:color w:val="000000" w:themeColor="text1"/>
          <w:szCs w:val="20"/>
          <w:lang w:val="en-CA"/>
        </w:rPr>
        <w:t xml:space="preserve">orms referring to WTO agreements </w:t>
      </w:r>
      <w:r w:rsidR="00D47DEC" w:rsidRPr="00234F0A">
        <w:rPr>
          <w:rFonts w:ascii="Palatino" w:hAnsi="Palatino"/>
          <w:color w:val="000000" w:themeColor="text1"/>
          <w:szCs w:val="20"/>
          <w:lang w:val="en-CA"/>
        </w:rPr>
        <w:t>are</w:t>
      </w:r>
      <w:r w:rsidRPr="00234F0A">
        <w:rPr>
          <w:rFonts w:ascii="Palatino" w:hAnsi="Palatino"/>
          <w:color w:val="000000" w:themeColor="text1"/>
          <w:szCs w:val="20"/>
          <w:lang w:val="en-CA"/>
        </w:rPr>
        <w:t xml:space="preserve"> coded in</w:t>
      </w:r>
      <w:r w:rsidR="00183AA8">
        <w:rPr>
          <w:rFonts w:ascii="Palatino" w:hAnsi="Palatino"/>
          <w:color w:val="000000" w:themeColor="text1"/>
          <w:szCs w:val="20"/>
          <w:lang w:val="en-CA"/>
        </w:rPr>
        <w:t xml:space="preserve"> the appropriate node in</w:t>
      </w:r>
      <w:r w:rsidRPr="00234F0A">
        <w:rPr>
          <w:rFonts w:ascii="Palatino" w:hAnsi="Palatino"/>
          <w:color w:val="000000" w:themeColor="text1"/>
          <w:szCs w:val="20"/>
          <w:lang w:val="en-CA"/>
        </w:rPr>
        <w:t xml:space="preserve"> section 8</w:t>
      </w:r>
      <w:r w:rsidR="002472CF">
        <w:rPr>
          <w:rFonts w:ascii="Palatino" w:hAnsi="Palatino"/>
          <w:color w:val="000000" w:themeColor="text1"/>
          <w:szCs w:val="20"/>
          <w:lang w:val="en-CA"/>
        </w:rPr>
        <w:t>,</w:t>
      </w:r>
      <w:r w:rsidRPr="00234F0A">
        <w:rPr>
          <w:rFonts w:ascii="Palatino" w:hAnsi="Palatino"/>
          <w:color w:val="000000" w:themeColor="text1"/>
          <w:szCs w:val="20"/>
          <w:lang w:val="en-CA"/>
        </w:rPr>
        <w:t xml:space="preserve"> </w:t>
      </w:r>
      <w:r w:rsidR="002472CF">
        <w:rPr>
          <w:rFonts w:ascii="Palatino" w:hAnsi="Palatino"/>
          <w:color w:val="000000" w:themeColor="text1"/>
          <w:szCs w:val="20"/>
          <w:lang w:val="en-CA"/>
        </w:rPr>
        <w:t>but only if they</w:t>
      </w:r>
      <w:r w:rsidRPr="00234F0A">
        <w:rPr>
          <w:rFonts w:ascii="Palatino" w:hAnsi="Palatino"/>
          <w:color w:val="000000" w:themeColor="text1"/>
          <w:szCs w:val="20"/>
          <w:lang w:val="en-CA"/>
        </w:rPr>
        <w:t xml:space="preserve"> incorporat</w:t>
      </w:r>
      <w:r w:rsidR="002472CF">
        <w:rPr>
          <w:rFonts w:ascii="Palatino" w:hAnsi="Palatino"/>
          <w:color w:val="000000" w:themeColor="text1"/>
          <w:szCs w:val="20"/>
          <w:lang w:val="en-CA"/>
        </w:rPr>
        <w:t>e</w:t>
      </w:r>
      <w:r w:rsidRPr="00234F0A">
        <w:rPr>
          <w:rFonts w:ascii="Palatino" w:hAnsi="Palatino"/>
          <w:color w:val="000000" w:themeColor="text1"/>
          <w:szCs w:val="20"/>
          <w:lang w:val="en-CA"/>
        </w:rPr>
        <w:t xml:space="preserve"> specific measures </w:t>
      </w:r>
      <w:r w:rsidR="002472CF">
        <w:rPr>
          <w:rFonts w:ascii="Palatino" w:hAnsi="Palatino"/>
          <w:color w:val="000000" w:themeColor="text1"/>
          <w:szCs w:val="20"/>
          <w:lang w:val="en-CA"/>
        </w:rPr>
        <w:t>that are related to the environment</w:t>
      </w:r>
      <w:r w:rsidRPr="00234F0A">
        <w:rPr>
          <w:rFonts w:ascii="Palatino" w:hAnsi="Palatino"/>
          <w:color w:val="000000" w:themeColor="text1"/>
          <w:szCs w:val="20"/>
          <w:lang w:val="en-CA"/>
        </w:rPr>
        <w:t>.</w:t>
      </w:r>
      <w:r w:rsidR="002472CF">
        <w:rPr>
          <w:rFonts w:ascii="Palatino" w:hAnsi="Palatino"/>
          <w:color w:val="000000" w:themeColor="text1"/>
          <w:szCs w:val="20"/>
          <w:lang w:val="en-CA"/>
        </w:rPr>
        <w:t xml:space="preserve"> See agreement-specific instructions in section 8.</w:t>
      </w:r>
      <w:r>
        <w:rPr>
          <w:rFonts w:ascii="Palatino" w:hAnsi="Palatino"/>
          <w:color w:val="000000" w:themeColor="text1"/>
          <w:szCs w:val="20"/>
          <w:lang w:val="en-CA"/>
        </w:rPr>
        <w:t xml:space="preserve"> </w:t>
      </w:r>
    </w:p>
    <w:p w14:paraId="36B4566B" w14:textId="77777777" w:rsidR="003F6BE5" w:rsidRPr="005F5530" w:rsidRDefault="003F6BE5" w:rsidP="004A1941">
      <w:pPr>
        <w:pStyle w:val="espace5"/>
        <w:ind w:hanging="567"/>
        <w:jc w:val="both"/>
        <w:rPr>
          <w:rFonts w:ascii="Palatino" w:hAnsi="Palatino"/>
          <w:sz w:val="22"/>
          <w:szCs w:val="22"/>
          <w:lang w:val="en-CA"/>
        </w:rPr>
      </w:pPr>
    </w:p>
    <w:p w14:paraId="3F642AAD" w14:textId="130EDE4A" w:rsidR="003F6BE5" w:rsidRPr="00AB74DA" w:rsidRDefault="003F6BE5" w:rsidP="004A1941">
      <w:pPr>
        <w:pStyle w:val="textesection"/>
        <w:ind w:left="0" w:hanging="567"/>
        <w:jc w:val="both"/>
        <w:rPr>
          <w:rFonts w:ascii="Palatino" w:hAnsi="Palatino"/>
          <w:b/>
          <w:color w:val="auto"/>
          <w:szCs w:val="20"/>
          <w:lang w:val="en-CA"/>
        </w:rPr>
      </w:pPr>
      <w:r w:rsidRPr="00AB74DA">
        <w:rPr>
          <w:rFonts w:ascii="Palatino" w:hAnsi="Palatino"/>
          <w:b/>
          <w:color w:val="auto"/>
          <w:sz w:val="22"/>
          <w:szCs w:val="22"/>
          <w:lang w:val="en-CA"/>
        </w:rPr>
        <w:t>What count</w:t>
      </w:r>
      <w:r w:rsidR="00DE71A5">
        <w:rPr>
          <w:rFonts w:ascii="Palatino" w:hAnsi="Palatino"/>
          <w:b/>
          <w:color w:val="auto"/>
          <w:sz w:val="22"/>
          <w:szCs w:val="22"/>
          <w:lang w:val="en-CA"/>
        </w:rPr>
        <w:t>s</w:t>
      </w:r>
      <w:r w:rsidRPr="00AB74DA">
        <w:rPr>
          <w:rFonts w:ascii="Palatino" w:hAnsi="Palatino"/>
          <w:b/>
          <w:color w:val="auto"/>
          <w:sz w:val="22"/>
          <w:szCs w:val="22"/>
          <w:lang w:val="en-CA"/>
        </w:rPr>
        <w:t xml:space="preserve"> as the “environment”?</w:t>
      </w:r>
    </w:p>
    <w:p w14:paraId="00C60698" w14:textId="384F2A15" w:rsidR="003F6BE5" w:rsidRPr="00AB74DA" w:rsidRDefault="003F6BE5" w:rsidP="004A1941">
      <w:pPr>
        <w:pStyle w:val="textesection"/>
        <w:numPr>
          <w:ilvl w:val="0"/>
          <w:numId w:val="1"/>
        </w:numPr>
        <w:ind w:left="-284" w:hanging="283"/>
        <w:jc w:val="both"/>
        <w:rPr>
          <w:rFonts w:ascii="Palatino" w:hAnsi="Palatino"/>
          <w:color w:val="000000" w:themeColor="text1"/>
          <w:szCs w:val="20"/>
          <w:lang w:val="en-CA"/>
        </w:rPr>
      </w:pPr>
      <w:r w:rsidRPr="00AB74DA">
        <w:rPr>
          <w:rFonts w:ascii="Palatino" w:hAnsi="Palatino"/>
          <w:color w:val="000000" w:themeColor="text1"/>
          <w:szCs w:val="20"/>
          <w:lang w:val="en-CA"/>
        </w:rPr>
        <w:t>Except when otherwise indicated</w:t>
      </w:r>
      <w:r w:rsidR="009D23F7">
        <w:rPr>
          <w:rFonts w:ascii="Palatino" w:hAnsi="Palatino"/>
          <w:color w:val="000000" w:themeColor="text1"/>
          <w:szCs w:val="20"/>
          <w:lang w:val="en-CA"/>
        </w:rPr>
        <w:t xml:space="preserve"> </w:t>
      </w:r>
      <w:r w:rsidR="009D23F7" w:rsidRPr="00AB74DA">
        <w:rPr>
          <w:rFonts w:ascii="Palatino" w:hAnsi="Palatino"/>
          <w:color w:val="000000" w:themeColor="text1"/>
          <w:szCs w:val="20"/>
          <w:lang w:val="en-CA"/>
        </w:rPr>
        <w:t>in this codebook</w:t>
      </w:r>
      <w:r w:rsidR="00884696" w:rsidRPr="00AB74DA">
        <w:rPr>
          <w:rFonts w:ascii="Palatino" w:hAnsi="Palatino"/>
          <w:color w:val="000000" w:themeColor="text1"/>
          <w:szCs w:val="20"/>
          <w:lang w:val="en-CA"/>
        </w:rPr>
        <w:t>, all norms</w:t>
      </w:r>
      <w:r w:rsidR="002472CF">
        <w:rPr>
          <w:rFonts w:ascii="Palatino" w:hAnsi="Palatino"/>
          <w:color w:val="000000" w:themeColor="text1"/>
          <w:szCs w:val="20"/>
          <w:lang w:val="en-CA"/>
        </w:rPr>
        <w:t xml:space="preserve"> </w:t>
      </w:r>
      <w:r w:rsidR="009D23F7">
        <w:rPr>
          <w:rFonts w:ascii="Palatino" w:hAnsi="Palatino"/>
          <w:color w:val="000000" w:themeColor="text1"/>
          <w:szCs w:val="20"/>
          <w:lang w:val="en-CA"/>
        </w:rPr>
        <w:t xml:space="preserve">in the codebook </w:t>
      </w:r>
      <w:r w:rsidRPr="00AB74DA">
        <w:rPr>
          <w:rFonts w:ascii="Palatino" w:hAnsi="Palatino"/>
          <w:color w:val="000000" w:themeColor="text1"/>
          <w:szCs w:val="20"/>
          <w:lang w:val="en-CA"/>
        </w:rPr>
        <w:t>are</w:t>
      </w:r>
      <w:r w:rsidR="001329D1" w:rsidRPr="00AB74DA">
        <w:rPr>
          <w:rFonts w:ascii="Palatino" w:hAnsi="Palatino"/>
          <w:color w:val="000000" w:themeColor="text1"/>
          <w:szCs w:val="20"/>
          <w:lang w:val="en-CA"/>
        </w:rPr>
        <w:t xml:space="preserve"> </w:t>
      </w:r>
      <w:r w:rsidRPr="00AB74DA">
        <w:rPr>
          <w:rFonts w:ascii="Palatino" w:hAnsi="Palatino"/>
          <w:color w:val="000000" w:themeColor="text1"/>
          <w:szCs w:val="20"/>
          <w:lang w:val="en-CA"/>
        </w:rPr>
        <w:t>“environmental norms”.</w:t>
      </w:r>
    </w:p>
    <w:p w14:paraId="47F79D3B" w14:textId="295445D3" w:rsidR="003F6BE5" w:rsidRPr="004F4477" w:rsidRDefault="003F6BE5" w:rsidP="004A1941">
      <w:pPr>
        <w:pStyle w:val="textesection"/>
        <w:numPr>
          <w:ilvl w:val="0"/>
          <w:numId w:val="1"/>
        </w:numPr>
        <w:ind w:left="-284" w:hanging="283"/>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Except when otherwise </w:t>
      </w:r>
      <w:proofErr w:type="gramStart"/>
      <w:r w:rsidRPr="004F4477">
        <w:rPr>
          <w:rFonts w:ascii="Palatino" w:hAnsi="Palatino"/>
          <w:color w:val="000000" w:themeColor="text1"/>
          <w:szCs w:val="20"/>
          <w:lang w:val="en-CA"/>
        </w:rPr>
        <w:t>indicated</w:t>
      </w:r>
      <w:proofErr w:type="gramEnd"/>
      <w:r w:rsidRPr="004F4477">
        <w:rPr>
          <w:rFonts w:ascii="Palatino" w:hAnsi="Palatino"/>
          <w:color w:val="000000" w:themeColor="text1"/>
          <w:szCs w:val="20"/>
          <w:lang w:val="en-CA"/>
        </w:rPr>
        <w:t xml:space="preserve"> in this codebook, general norms that implicitly apply to any issue-area without being explicitly related to the environment </w:t>
      </w:r>
      <w:r w:rsidR="004B0BE2">
        <w:rPr>
          <w:rFonts w:ascii="Palatino" w:hAnsi="Palatino"/>
          <w:color w:val="000000" w:themeColor="text1"/>
          <w:szCs w:val="20"/>
          <w:lang w:val="en-CA"/>
        </w:rPr>
        <w:t>do not qualify</w:t>
      </w:r>
      <w:r w:rsidRPr="004F4477">
        <w:rPr>
          <w:rFonts w:ascii="Palatino" w:hAnsi="Palatino"/>
          <w:color w:val="000000" w:themeColor="text1"/>
          <w:szCs w:val="20"/>
          <w:lang w:val="en-CA"/>
        </w:rPr>
        <w:t xml:space="preserve"> as environmental norms. </w:t>
      </w:r>
    </w:p>
    <w:p w14:paraId="0157BA21" w14:textId="4A18F888" w:rsidR="003F6BE5" w:rsidRPr="004F4477" w:rsidRDefault="003F6BE5" w:rsidP="004A1941">
      <w:pPr>
        <w:pStyle w:val="textesection"/>
        <w:numPr>
          <w:ilvl w:val="0"/>
          <w:numId w:val="1"/>
        </w:numPr>
        <w:ind w:left="-284" w:hanging="283"/>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Environmental norms do not need to </w:t>
      </w:r>
      <w:proofErr w:type="gramStart"/>
      <w:r w:rsidRPr="004F4477">
        <w:rPr>
          <w:rFonts w:ascii="Palatino" w:hAnsi="Palatino"/>
          <w:color w:val="000000" w:themeColor="text1"/>
          <w:szCs w:val="20"/>
          <w:lang w:val="en-CA"/>
        </w:rPr>
        <w:t xml:space="preserve">be exclusively </w:t>
      </w:r>
      <w:r w:rsidR="00AB74DA">
        <w:rPr>
          <w:rFonts w:ascii="Palatino" w:hAnsi="Palatino"/>
          <w:color w:val="000000" w:themeColor="text1"/>
          <w:szCs w:val="20"/>
          <w:lang w:val="en-CA"/>
        </w:rPr>
        <w:t>related</w:t>
      </w:r>
      <w:proofErr w:type="gramEnd"/>
      <w:r w:rsidR="00AB74DA">
        <w:rPr>
          <w:rFonts w:ascii="Palatino" w:hAnsi="Palatino"/>
          <w:color w:val="000000" w:themeColor="text1"/>
          <w:szCs w:val="20"/>
          <w:lang w:val="en-CA"/>
        </w:rPr>
        <w:t xml:space="preserve"> to</w:t>
      </w:r>
      <w:r w:rsidRPr="004F4477">
        <w:rPr>
          <w:rFonts w:ascii="Palatino" w:hAnsi="Palatino"/>
          <w:color w:val="000000" w:themeColor="text1"/>
          <w:szCs w:val="20"/>
          <w:lang w:val="en-CA"/>
        </w:rPr>
        <w:t xml:space="preserve"> the environment. They </w:t>
      </w:r>
      <w:proofErr w:type="gramStart"/>
      <w:r w:rsidRPr="004F4477">
        <w:rPr>
          <w:rFonts w:ascii="Palatino" w:hAnsi="Palatino"/>
          <w:color w:val="000000" w:themeColor="text1"/>
          <w:szCs w:val="20"/>
          <w:lang w:val="en-CA"/>
        </w:rPr>
        <w:t>can also be related</w:t>
      </w:r>
      <w:proofErr w:type="gramEnd"/>
      <w:r w:rsidRPr="004F4477">
        <w:rPr>
          <w:rFonts w:ascii="Palatino" w:hAnsi="Palatino"/>
          <w:color w:val="000000" w:themeColor="text1"/>
          <w:szCs w:val="20"/>
          <w:lang w:val="en-CA"/>
        </w:rPr>
        <w:t xml:space="preserve"> to other issue-areas. </w:t>
      </w:r>
    </w:p>
    <w:p w14:paraId="1D8C2CD4" w14:textId="46055908" w:rsidR="003F6BE5" w:rsidRPr="004F4477" w:rsidRDefault="003F6BE5" w:rsidP="004A1941">
      <w:pPr>
        <w:pStyle w:val="textesection"/>
        <w:numPr>
          <w:ilvl w:val="0"/>
          <w:numId w:val="1"/>
        </w:numPr>
        <w:ind w:left="-284" w:hanging="283"/>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Environmental norms can apply in general to any environmental issue or </w:t>
      </w:r>
      <w:r w:rsidR="00D757FC">
        <w:rPr>
          <w:rFonts w:ascii="Palatino" w:hAnsi="Palatino"/>
          <w:color w:val="000000" w:themeColor="text1"/>
          <w:szCs w:val="20"/>
          <w:lang w:val="en-CA"/>
        </w:rPr>
        <w:t>to a specific environmental issue</w:t>
      </w:r>
      <w:r w:rsidRPr="004F4477">
        <w:rPr>
          <w:rFonts w:ascii="Palatino" w:hAnsi="Palatino"/>
          <w:color w:val="000000" w:themeColor="text1"/>
          <w:szCs w:val="20"/>
          <w:lang w:val="en-CA"/>
        </w:rPr>
        <w:t xml:space="preserve"> including</w:t>
      </w:r>
      <w:r w:rsidR="00D757FC">
        <w:rPr>
          <w:rFonts w:ascii="Palatino" w:hAnsi="Palatino"/>
          <w:color w:val="000000" w:themeColor="text1"/>
          <w:szCs w:val="20"/>
          <w:lang w:val="en-CA"/>
        </w:rPr>
        <w:t>,</w:t>
      </w:r>
      <w:r w:rsidRPr="004F4477">
        <w:rPr>
          <w:rFonts w:ascii="Palatino" w:hAnsi="Palatino"/>
          <w:color w:val="000000" w:themeColor="text1"/>
          <w:szCs w:val="20"/>
          <w:lang w:val="en-CA"/>
        </w:rPr>
        <w:t xml:space="preserve"> </w:t>
      </w:r>
      <w:r w:rsidRPr="001329D1">
        <w:rPr>
          <w:rFonts w:ascii="Palatino" w:hAnsi="Palatino"/>
          <w:i/>
          <w:color w:val="000000" w:themeColor="text1"/>
          <w:szCs w:val="20"/>
          <w:lang w:val="en-CA"/>
        </w:rPr>
        <w:t>inter alia</w:t>
      </w:r>
      <w:r w:rsidR="00D757FC">
        <w:rPr>
          <w:rFonts w:ascii="Palatino" w:hAnsi="Palatino"/>
          <w:color w:val="000000" w:themeColor="text1"/>
          <w:szCs w:val="20"/>
          <w:lang w:val="en-CA"/>
        </w:rPr>
        <w:t>,</w:t>
      </w:r>
      <w:r w:rsidRPr="004F4477">
        <w:rPr>
          <w:rFonts w:ascii="Palatino" w:hAnsi="Palatino"/>
          <w:color w:val="000000" w:themeColor="text1"/>
          <w:szCs w:val="20"/>
          <w:lang w:val="en-CA"/>
        </w:rPr>
        <w:t xml:space="preserve"> biological diversity, desertification, endangered spec</w:t>
      </w:r>
      <w:r w:rsidR="00AF07F0">
        <w:rPr>
          <w:rFonts w:ascii="Palatino" w:hAnsi="Palatino"/>
          <w:color w:val="000000" w:themeColor="text1"/>
          <w:szCs w:val="20"/>
          <w:lang w:val="en-CA"/>
        </w:rPr>
        <w:t>ies, climate change</w:t>
      </w:r>
      <w:r w:rsidRPr="004F4477">
        <w:rPr>
          <w:rFonts w:ascii="Palatino" w:hAnsi="Palatino"/>
          <w:color w:val="000000" w:themeColor="text1"/>
          <w:szCs w:val="20"/>
          <w:lang w:val="en-CA"/>
        </w:rPr>
        <w:t xml:space="preserve">, </w:t>
      </w:r>
      <w:r w:rsidR="005E6050">
        <w:rPr>
          <w:rFonts w:ascii="Palatino" w:hAnsi="Palatino"/>
          <w:color w:val="000000" w:themeColor="text1"/>
          <w:szCs w:val="20"/>
          <w:lang w:val="en-CA"/>
        </w:rPr>
        <w:t xml:space="preserve">the </w:t>
      </w:r>
      <w:r w:rsidRPr="004F4477">
        <w:rPr>
          <w:rFonts w:ascii="Palatino" w:hAnsi="Palatino"/>
          <w:color w:val="000000" w:themeColor="text1"/>
          <w:szCs w:val="20"/>
          <w:lang w:val="en-CA"/>
        </w:rPr>
        <w:t>ozone layer, acid rain, mig</w:t>
      </w:r>
      <w:r w:rsidR="00AF07F0">
        <w:rPr>
          <w:rFonts w:ascii="Palatino" w:hAnsi="Palatino"/>
          <w:color w:val="000000" w:themeColor="text1"/>
          <w:szCs w:val="20"/>
          <w:lang w:val="en-CA"/>
        </w:rPr>
        <w:t>ratory species, hazardous waste</w:t>
      </w:r>
      <w:r w:rsidRPr="004F4477">
        <w:rPr>
          <w:rFonts w:ascii="Palatino" w:hAnsi="Palatino"/>
          <w:color w:val="000000" w:themeColor="text1"/>
          <w:szCs w:val="20"/>
          <w:lang w:val="en-CA"/>
        </w:rPr>
        <w:t>, pollution and pollutan</w:t>
      </w:r>
      <w:r w:rsidR="002472CF">
        <w:rPr>
          <w:rFonts w:ascii="Palatino" w:hAnsi="Palatino"/>
          <w:color w:val="000000" w:themeColor="text1"/>
          <w:szCs w:val="20"/>
          <w:lang w:val="en-CA"/>
        </w:rPr>
        <w:t>t</w:t>
      </w:r>
      <w:r w:rsidR="00AF07F0">
        <w:rPr>
          <w:rFonts w:ascii="Palatino" w:hAnsi="Palatino"/>
          <w:color w:val="000000" w:themeColor="text1"/>
          <w:szCs w:val="20"/>
          <w:lang w:val="en-CA"/>
        </w:rPr>
        <w:t>s or</w:t>
      </w:r>
      <w:r w:rsidR="002472CF">
        <w:rPr>
          <w:rFonts w:ascii="Palatino" w:hAnsi="Palatino"/>
          <w:color w:val="000000" w:themeColor="text1"/>
          <w:szCs w:val="20"/>
          <w:lang w:val="en-CA"/>
        </w:rPr>
        <w:t xml:space="preserve"> wildlife trade</w:t>
      </w:r>
      <w:r w:rsidRPr="004F4477">
        <w:rPr>
          <w:rFonts w:ascii="Palatino" w:hAnsi="Palatino"/>
          <w:color w:val="000000" w:themeColor="text1"/>
          <w:szCs w:val="20"/>
          <w:lang w:val="en-CA"/>
        </w:rPr>
        <w:t xml:space="preserve">. </w:t>
      </w:r>
    </w:p>
    <w:p w14:paraId="25A07445" w14:textId="2E2CC4E4" w:rsidR="003F6BE5" w:rsidRPr="004F4477" w:rsidRDefault="003F6BE5" w:rsidP="004A1941">
      <w:pPr>
        <w:pStyle w:val="textesection"/>
        <w:numPr>
          <w:ilvl w:val="0"/>
          <w:numId w:val="1"/>
        </w:numPr>
        <w:ind w:left="-284" w:hanging="283"/>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Environmental norms also include </w:t>
      </w:r>
      <w:r w:rsidR="00796B26">
        <w:rPr>
          <w:rFonts w:ascii="Palatino" w:hAnsi="Palatino"/>
          <w:color w:val="000000" w:themeColor="text1"/>
          <w:szCs w:val="20"/>
          <w:lang w:val="en-CA"/>
        </w:rPr>
        <w:t>norms</w:t>
      </w:r>
      <w:r w:rsidRPr="004F4477">
        <w:rPr>
          <w:rFonts w:ascii="Palatino" w:hAnsi="Palatino"/>
          <w:color w:val="000000" w:themeColor="text1"/>
          <w:szCs w:val="20"/>
          <w:lang w:val="en-CA"/>
        </w:rPr>
        <w:t xml:space="preserve"> on “green economy”, “sustainable development”, </w:t>
      </w:r>
      <w:r w:rsidR="00FD5C11" w:rsidRPr="000D4E37">
        <w:rPr>
          <w:rFonts w:ascii="Palatino" w:hAnsi="Palatino"/>
          <w:color w:val="000000" w:themeColor="text1"/>
          <w:szCs w:val="20"/>
          <w:lang w:val="en-CA"/>
        </w:rPr>
        <w:t>“sustainable growth”,</w:t>
      </w:r>
      <w:r w:rsidR="00FD5C11">
        <w:rPr>
          <w:rFonts w:ascii="Palatino" w:hAnsi="Palatino"/>
          <w:color w:val="000000" w:themeColor="text1"/>
          <w:szCs w:val="20"/>
          <w:lang w:val="en-CA"/>
        </w:rPr>
        <w:t xml:space="preserve"> </w:t>
      </w:r>
      <w:r w:rsidRPr="004F4477">
        <w:rPr>
          <w:rFonts w:ascii="Palatino" w:hAnsi="Palatino"/>
          <w:color w:val="000000" w:themeColor="text1"/>
          <w:szCs w:val="20"/>
          <w:lang w:val="en-CA"/>
        </w:rPr>
        <w:t>“renewable energy”, “energy</w:t>
      </w:r>
      <w:r w:rsidR="005E6050">
        <w:rPr>
          <w:rFonts w:ascii="Palatino" w:hAnsi="Palatino"/>
          <w:color w:val="000000" w:themeColor="text1"/>
          <w:szCs w:val="20"/>
          <w:lang w:val="en-CA"/>
        </w:rPr>
        <w:t xml:space="preserve"> </w:t>
      </w:r>
      <w:r w:rsidRPr="004F4477">
        <w:rPr>
          <w:rFonts w:ascii="Palatino" w:hAnsi="Palatino"/>
          <w:color w:val="000000" w:themeColor="text1"/>
          <w:szCs w:val="20"/>
          <w:lang w:val="en-CA"/>
        </w:rPr>
        <w:t>efficiency”, “natural heritage”, “conservation of natural resources”, the “sustainable use</w:t>
      </w:r>
      <w:r w:rsidR="005E6050">
        <w:rPr>
          <w:rFonts w:ascii="Palatino" w:hAnsi="Palatino"/>
          <w:color w:val="000000" w:themeColor="text1"/>
          <w:szCs w:val="20"/>
          <w:lang w:val="en-CA"/>
        </w:rPr>
        <w:t>”</w:t>
      </w:r>
      <w:r w:rsidRPr="004F4477">
        <w:rPr>
          <w:rFonts w:ascii="Palatino" w:hAnsi="Palatino"/>
          <w:color w:val="000000" w:themeColor="text1"/>
          <w:szCs w:val="20"/>
          <w:lang w:val="en-CA"/>
        </w:rPr>
        <w:t xml:space="preserve"> or </w:t>
      </w:r>
      <w:r w:rsidR="005E6050">
        <w:rPr>
          <w:rFonts w:ascii="Palatino" w:hAnsi="Palatino"/>
          <w:color w:val="000000" w:themeColor="text1"/>
          <w:szCs w:val="20"/>
          <w:lang w:val="en-CA"/>
        </w:rPr>
        <w:t>“</w:t>
      </w:r>
      <w:r w:rsidRPr="004F4477">
        <w:rPr>
          <w:rFonts w:ascii="Palatino" w:hAnsi="Palatino"/>
          <w:color w:val="000000" w:themeColor="text1"/>
          <w:szCs w:val="20"/>
          <w:lang w:val="en-CA"/>
        </w:rPr>
        <w:t xml:space="preserve">sustainable management of natural resources”, “illegal forestry” and “illegal fishing”. </w:t>
      </w:r>
    </w:p>
    <w:p w14:paraId="6DB90847" w14:textId="6A9E5DB5" w:rsidR="003F6BE5" w:rsidRPr="004F4477" w:rsidRDefault="003F6BE5" w:rsidP="004A1941">
      <w:pPr>
        <w:pStyle w:val="textesection"/>
        <w:numPr>
          <w:ilvl w:val="0"/>
          <w:numId w:val="1"/>
        </w:numPr>
        <w:ind w:left="-284" w:hanging="283"/>
        <w:jc w:val="both"/>
        <w:rPr>
          <w:rFonts w:ascii="Palatino" w:hAnsi="Palatino"/>
          <w:color w:val="000000" w:themeColor="text1"/>
          <w:szCs w:val="20"/>
          <w:lang w:val="en-CA"/>
        </w:rPr>
      </w:pPr>
      <w:proofErr w:type="gramStart"/>
      <w:r w:rsidRPr="004F4477">
        <w:rPr>
          <w:rFonts w:ascii="Palatino" w:hAnsi="Palatino"/>
          <w:color w:val="000000" w:themeColor="text1"/>
          <w:szCs w:val="20"/>
          <w:lang w:val="en-CA"/>
        </w:rPr>
        <w:t xml:space="preserve">Norms on “public interest”, “living standards”, “morality”, “population growth”, “sustained growth”, </w:t>
      </w:r>
      <w:r w:rsidRPr="000D4E37">
        <w:rPr>
          <w:rFonts w:ascii="Palatino" w:hAnsi="Palatino"/>
          <w:color w:val="000000" w:themeColor="text1"/>
          <w:szCs w:val="20"/>
          <w:lang w:val="en-CA"/>
        </w:rPr>
        <w:t>“sustained development”,</w:t>
      </w:r>
      <w:r w:rsidRPr="004F4477">
        <w:rPr>
          <w:rFonts w:ascii="Palatino" w:hAnsi="Palatino"/>
          <w:color w:val="000000" w:themeColor="text1"/>
          <w:szCs w:val="20"/>
          <w:lang w:val="en-CA"/>
        </w:rPr>
        <w:t xml:space="preserve"> “fair trade”, “traditional knowledge”, “rational use of resources”, “optimal use of resources”</w:t>
      </w:r>
      <w:r w:rsidR="005E6050">
        <w:rPr>
          <w:rFonts w:ascii="Palatino" w:hAnsi="Palatino"/>
          <w:color w:val="000000" w:themeColor="text1"/>
          <w:szCs w:val="20"/>
          <w:lang w:val="en-CA"/>
        </w:rPr>
        <w:t>,</w:t>
      </w:r>
      <w:r w:rsidRPr="004F4477">
        <w:rPr>
          <w:rFonts w:ascii="Palatino" w:hAnsi="Palatino"/>
          <w:color w:val="000000" w:themeColor="text1"/>
          <w:szCs w:val="20"/>
          <w:lang w:val="en-CA"/>
        </w:rPr>
        <w:t xml:space="preserve"> “plant varieties protection” (a form of intellectual property)</w:t>
      </w:r>
      <w:r w:rsidR="005E6050">
        <w:rPr>
          <w:rFonts w:ascii="Palatino" w:hAnsi="Palatino"/>
          <w:color w:val="000000" w:themeColor="text1"/>
          <w:szCs w:val="20"/>
          <w:lang w:val="en-CA"/>
        </w:rPr>
        <w:t>,</w:t>
      </w:r>
      <w:r w:rsidR="00261760">
        <w:rPr>
          <w:rFonts w:ascii="Palatino" w:hAnsi="Palatino"/>
          <w:color w:val="000000" w:themeColor="text1"/>
          <w:szCs w:val="20"/>
          <w:lang w:val="en-CA"/>
        </w:rPr>
        <w:t xml:space="preserve"> “fertilizers”,</w:t>
      </w:r>
      <w:r w:rsidR="00261760" w:rsidRPr="00261760">
        <w:rPr>
          <w:rFonts w:ascii="Palatino" w:hAnsi="Palatino"/>
          <w:color w:val="000000" w:themeColor="text1"/>
          <w:szCs w:val="20"/>
          <w:lang w:val="en-CA"/>
        </w:rPr>
        <w:t xml:space="preserve"> </w:t>
      </w:r>
      <w:r w:rsidR="00261760">
        <w:rPr>
          <w:rFonts w:ascii="Palatino" w:hAnsi="Palatino"/>
          <w:color w:val="000000" w:themeColor="text1"/>
          <w:szCs w:val="20"/>
          <w:lang w:val="en-CA"/>
        </w:rPr>
        <w:t>“</w:t>
      </w:r>
      <w:r w:rsidR="00261760" w:rsidRPr="00261760">
        <w:rPr>
          <w:rFonts w:ascii="Palatino" w:hAnsi="Palatino"/>
          <w:color w:val="000000" w:themeColor="text1"/>
          <w:szCs w:val="20"/>
          <w:lang w:val="en-CA"/>
        </w:rPr>
        <w:t>toxic or</w:t>
      </w:r>
      <w:r w:rsidR="00261760">
        <w:rPr>
          <w:rFonts w:ascii="Palatino" w:hAnsi="Palatino"/>
          <w:color w:val="000000" w:themeColor="text1"/>
          <w:szCs w:val="20"/>
          <w:lang w:val="en-CA"/>
        </w:rPr>
        <w:t xml:space="preserve"> hazardous products”, “chemicals”</w:t>
      </w:r>
      <w:r w:rsidR="00261760" w:rsidRPr="00261760">
        <w:rPr>
          <w:rFonts w:ascii="Palatino" w:hAnsi="Palatino"/>
          <w:color w:val="000000" w:themeColor="text1"/>
          <w:szCs w:val="20"/>
          <w:lang w:val="en-CA"/>
        </w:rPr>
        <w:t>,</w:t>
      </w:r>
      <w:r w:rsidRPr="004F4477">
        <w:rPr>
          <w:rFonts w:ascii="Palatino" w:hAnsi="Palatino"/>
          <w:color w:val="000000" w:themeColor="text1"/>
          <w:szCs w:val="20"/>
          <w:lang w:val="en-CA"/>
        </w:rPr>
        <w:t xml:space="preserve"> “improved exploitation of resources”, “carriage of live animals”, “sanitary and </w:t>
      </w:r>
      <w:proofErr w:type="spellStart"/>
      <w:r w:rsidRPr="004F4477">
        <w:rPr>
          <w:rFonts w:ascii="Palatino" w:hAnsi="Palatino"/>
          <w:color w:val="000000" w:themeColor="text1"/>
          <w:szCs w:val="20"/>
          <w:lang w:val="en-CA"/>
        </w:rPr>
        <w:t>phytosanitary</w:t>
      </w:r>
      <w:proofErr w:type="spellEnd"/>
      <w:r w:rsidRPr="004F4477">
        <w:rPr>
          <w:rFonts w:ascii="Palatino" w:hAnsi="Palatino"/>
          <w:color w:val="000000" w:themeColor="text1"/>
          <w:szCs w:val="20"/>
          <w:lang w:val="en-CA"/>
        </w:rPr>
        <w:t xml:space="preserve"> measures”, “plant protection products” (pesticides), “efficient use of resources”, “efficient exploitation of resources”</w:t>
      </w:r>
      <w:r w:rsidR="008E3AC5">
        <w:rPr>
          <w:rFonts w:ascii="Palatino" w:hAnsi="Palatino"/>
          <w:color w:val="000000" w:themeColor="text1"/>
          <w:szCs w:val="20"/>
          <w:lang w:val="en-CA"/>
        </w:rPr>
        <w:t>,</w:t>
      </w:r>
      <w:r w:rsidRPr="004F4477">
        <w:rPr>
          <w:rFonts w:ascii="Palatino" w:hAnsi="Palatino"/>
          <w:color w:val="000000" w:themeColor="text1"/>
          <w:szCs w:val="20"/>
          <w:lang w:val="en-CA"/>
        </w:rPr>
        <w:t xml:space="preserve"> “social</w:t>
      </w:r>
      <w:r w:rsidR="00972330">
        <w:rPr>
          <w:rFonts w:ascii="Palatino" w:hAnsi="Palatino"/>
          <w:color w:val="000000" w:themeColor="text1"/>
          <w:szCs w:val="20"/>
          <w:lang w:val="en-CA"/>
        </w:rPr>
        <w:t xml:space="preserve"> development”, “human health”,</w:t>
      </w:r>
      <w:r w:rsidRPr="004F4477">
        <w:rPr>
          <w:rFonts w:ascii="Palatino" w:hAnsi="Palatino"/>
          <w:color w:val="000000" w:themeColor="text1"/>
          <w:szCs w:val="20"/>
          <w:lang w:val="en-CA"/>
        </w:rPr>
        <w:t xml:space="preserve"> “corporate social responsibility” </w:t>
      </w:r>
      <w:r w:rsidR="00972330">
        <w:rPr>
          <w:rFonts w:ascii="Palatino" w:hAnsi="Palatino"/>
          <w:color w:val="000000" w:themeColor="text1"/>
          <w:szCs w:val="20"/>
          <w:lang w:val="en-CA"/>
        </w:rPr>
        <w:t xml:space="preserve">or </w:t>
      </w:r>
      <w:r w:rsidR="00972330" w:rsidRPr="008E3AC5">
        <w:rPr>
          <w:rFonts w:ascii="Palatino" w:hAnsi="Palatino"/>
          <w:color w:val="000000" w:themeColor="text1"/>
          <w:szCs w:val="20"/>
          <w:lang w:val="en-CA"/>
        </w:rPr>
        <w:t>“sustainable economic development”</w:t>
      </w:r>
      <w:r w:rsidR="00972330">
        <w:rPr>
          <w:rFonts w:ascii="Palatino" w:hAnsi="Palatino"/>
          <w:color w:val="000000" w:themeColor="text1"/>
          <w:szCs w:val="20"/>
          <w:lang w:val="en-CA"/>
        </w:rPr>
        <w:t xml:space="preserve"> </w:t>
      </w:r>
      <w:r w:rsidRPr="004F4477">
        <w:rPr>
          <w:rFonts w:ascii="Palatino" w:hAnsi="Palatino"/>
          <w:color w:val="000000" w:themeColor="text1"/>
          <w:szCs w:val="20"/>
          <w:lang w:val="en-CA"/>
        </w:rPr>
        <w:t>alone, without a reference to the environment, are not considered as environmental norms.</w:t>
      </w:r>
      <w:proofErr w:type="gramEnd"/>
    </w:p>
    <w:p w14:paraId="6E7F7FAB" w14:textId="37E4227E" w:rsidR="003F6BE5" w:rsidRPr="004F4477" w:rsidRDefault="003F6BE5" w:rsidP="004A1941">
      <w:pPr>
        <w:pStyle w:val="textesection"/>
        <w:numPr>
          <w:ilvl w:val="0"/>
          <w:numId w:val="1"/>
        </w:numPr>
        <w:ind w:left="-284" w:hanging="283"/>
        <w:jc w:val="both"/>
        <w:rPr>
          <w:rFonts w:ascii="Palatino" w:hAnsi="Palatino"/>
          <w:color w:val="000000" w:themeColor="text1"/>
          <w:szCs w:val="20"/>
          <w:lang w:val="en-CA"/>
        </w:rPr>
      </w:pPr>
      <w:r w:rsidRPr="004F4477">
        <w:rPr>
          <w:rFonts w:ascii="Palatino" w:hAnsi="Palatino"/>
          <w:color w:val="000000" w:themeColor="text1"/>
          <w:szCs w:val="20"/>
          <w:lang w:val="en-CA"/>
        </w:rPr>
        <w:t>Norms on agriculture, agricultural plant varieties, farming, livestock, aquaculture, pests, forestry, fisheries, wat</w:t>
      </w:r>
      <w:r w:rsidR="00576B76">
        <w:rPr>
          <w:rFonts w:ascii="Palatino" w:hAnsi="Palatino"/>
          <w:color w:val="000000" w:themeColor="text1"/>
          <w:szCs w:val="20"/>
          <w:lang w:val="en-CA"/>
        </w:rPr>
        <w:t>er, energy, mining</w:t>
      </w:r>
      <w:r w:rsidRPr="004F4477">
        <w:rPr>
          <w:rFonts w:ascii="Palatino" w:hAnsi="Palatino"/>
          <w:color w:val="000000" w:themeColor="text1"/>
          <w:szCs w:val="20"/>
          <w:lang w:val="en-CA"/>
        </w:rPr>
        <w:t xml:space="preserve"> or other natural resources without references to the environment (such as their sustained used, their conservation, or the protection of their habitat) are not considered as environmental norms.</w:t>
      </w:r>
    </w:p>
    <w:p w14:paraId="0F20A464" w14:textId="08700737" w:rsidR="00040557" w:rsidRPr="00246532" w:rsidRDefault="00040557" w:rsidP="00040557">
      <w:pPr>
        <w:pStyle w:val="textesection"/>
        <w:numPr>
          <w:ilvl w:val="0"/>
          <w:numId w:val="1"/>
        </w:numPr>
        <w:ind w:left="-284" w:hanging="283"/>
        <w:jc w:val="both"/>
        <w:rPr>
          <w:rFonts w:ascii="Palatino" w:hAnsi="Palatino"/>
          <w:color w:val="000000" w:themeColor="text1"/>
          <w:szCs w:val="20"/>
          <w:lang w:val="en-CA"/>
        </w:rPr>
      </w:pPr>
      <w:r w:rsidRPr="00246532">
        <w:rPr>
          <w:rFonts w:ascii="Palatino" w:hAnsi="Palatino"/>
          <w:color w:val="000000" w:themeColor="text1"/>
          <w:szCs w:val="20"/>
          <w:lang w:val="en-CA"/>
        </w:rPr>
        <w:t>Measures concerning specific trade issues (such as technical barriers to trade) adopted for health/life of plant/animals are considered as environmental norms</w:t>
      </w:r>
      <w:r w:rsidR="00091E44" w:rsidRPr="00246532">
        <w:rPr>
          <w:rFonts w:ascii="Palatino" w:hAnsi="Palatino"/>
          <w:color w:val="000000" w:themeColor="text1"/>
          <w:szCs w:val="20"/>
          <w:lang w:val="en-CA"/>
        </w:rPr>
        <w:t xml:space="preserve">, except for </w:t>
      </w:r>
      <w:r w:rsidR="00A01F34">
        <w:rPr>
          <w:rFonts w:ascii="Palatino" w:hAnsi="Palatino"/>
          <w:color w:val="000000" w:themeColor="text1"/>
          <w:szCs w:val="20"/>
          <w:lang w:val="en-CA"/>
        </w:rPr>
        <w:t xml:space="preserve">sanitary and </w:t>
      </w:r>
      <w:proofErr w:type="spellStart"/>
      <w:r w:rsidR="00A01F34">
        <w:rPr>
          <w:rFonts w:ascii="Palatino" w:hAnsi="Palatino"/>
          <w:color w:val="000000" w:themeColor="text1"/>
          <w:szCs w:val="20"/>
          <w:lang w:val="en-CA"/>
        </w:rPr>
        <w:t>phytosanitary</w:t>
      </w:r>
      <w:proofErr w:type="spellEnd"/>
      <w:r w:rsidR="00091E44" w:rsidRPr="00246532">
        <w:rPr>
          <w:rFonts w:ascii="Palatino" w:hAnsi="Palatino"/>
          <w:color w:val="000000" w:themeColor="text1"/>
          <w:szCs w:val="20"/>
          <w:lang w:val="en-CA"/>
        </w:rPr>
        <w:t xml:space="preserve"> measures</w:t>
      </w:r>
      <w:r w:rsidRPr="00246532">
        <w:rPr>
          <w:rFonts w:ascii="Palatino" w:hAnsi="Palatino"/>
          <w:color w:val="000000" w:themeColor="text1"/>
          <w:szCs w:val="20"/>
          <w:lang w:val="en-CA"/>
        </w:rPr>
        <w:t xml:space="preserve">. </w:t>
      </w:r>
    </w:p>
    <w:p w14:paraId="2C51ACB2" w14:textId="595768F9" w:rsidR="003F6BE5" w:rsidRPr="00E923D1" w:rsidRDefault="003F6BE5" w:rsidP="008E3AC5">
      <w:pPr>
        <w:pStyle w:val="textesection"/>
        <w:numPr>
          <w:ilvl w:val="0"/>
          <w:numId w:val="1"/>
        </w:numPr>
        <w:ind w:left="-284" w:hanging="283"/>
        <w:jc w:val="both"/>
        <w:rPr>
          <w:rFonts w:ascii="Palatino" w:hAnsi="Palatino"/>
          <w:i/>
          <w:color w:val="000000" w:themeColor="text1"/>
          <w:szCs w:val="20"/>
          <w:lang w:val="en-US"/>
        </w:rPr>
      </w:pPr>
      <w:r w:rsidRPr="004F4477">
        <w:rPr>
          <w:rFonts w:ascii="Palatino" w:hAnsi="Palatino"/>
          <w:color w:val="000000" w:themeColor="text1"/>
          <w:szCs w:val="20"/>
          <w:lang w:val="en-CA"/>
        </w:rPr>
        <w:lastRenderedPageBreak/>
        <w:t xml:space="preserve">Sanitary and </w:t>
      </w:r>
      <w:proofErr w:type="spellStart"/>
      <w:r w:rsidRPr="004F4477">
        <w:rPr>
          <w:rFonts w:ascii="Palatino" w:hAnsi="Palatino"/>
          <w:color w:val="000000" w:themeColor="text1"/>
          <w:szCs w:val="20"/>
          <w:lang w:val="en-CA"/>
        </w:rPr>
        <w:t>phytosanitary</w:t>
      </w:r>
      <w:proofErr w:type="spellEnd"/>
      <w:r w:rsidRPr="004F4477">
        <w:rPr>
          <w:rFonts w:ascii="Palatino" w:hAnsi="Palatino"/>
          <w:color w:val="000000" w:themeColor="text1"/>
          <w:szCs w:val="20"/>
          <w:lang w:val="en-CA"/>
        </w:rPr>
        <w:t xml:space="preserve"> measures are considered as being primarily related to agricultural and human health issues</w:t>
      </w:r>
      <w:r w:rsidR="008E3AC5">
        <w:rPr>
          <w:rFonts w:ascii="Palatino" w:hAnsi="Palatino"/>
          <w:color w:val="000000" w:themeColor="text1"/>
          <w:szCs w:val="20"/>
          <w:lang w:val="en-CA"/>
        </w:rPr>
        <w:t xml:space="preserve"> and</w:t>
      </w:r>
      <w:r w:rsidRPr="004F4477">
        <w:rPr>
          <w:rFonts w:ascii="Palatino" w:hAnsi="Palatino"/>
          <w:color w:val="000000" w:themeColor="text1"/>
          <w:szCs w:val="20"/>
          <w:lang w:val="en-CA"/>
        </w:rPr>
        <w:t xml:space="preserve"> are not considered as environmental if </w:t>
      </w:r>
      <w:r w:rsidR="008E3AC5">
        <w:rPr>
          <w:rFonts w:ascii="Palatino" w:hAnsi="Palatino"/>
          <w:color w:val="000000" w:themeColor="text1"/>
          <w:szCs w:val="20"/>
          <w:lang w:val="en-CA"/>
        </w:rPr>
        <w:t>the environment is not explicitly mentioned</w:t>
      </w:r>
      <w:r w:rsidRPr="004F4477">
        <w:rPr>
          <w:rFonts w:ascii="Palatino" w:hAnsi="Palatino"/>
          <w:color w:val="000000" w:themeColor="text1"/>
          <w:szCs w:val="20"/>
          <w:lang w:val="en-CA"/>
        </w:rPr>
        <w:t xml:space="preserve">, except when otherwise indicated in this codebook. </w:t>
      </w:r>
      <w:r w:rsidR="008E3AC5">
        <w:rPr>
          <w:rFonts w:ascii="Palatino" w:hAnsi="Palatino"/>
          <w:color w:val="000000" w:themeColor="text1"/>
          <w:szCs w:val="20"/>
          <w:lang w:val="en-CA"/>
        </w:rPr>
        <w:t>Consequently, a</w:t>
      </w:r>
      <w:r w:rsidR="00E923D1" w:rsidRPr="004D5C41">
        <w:rPr>
          <w:rFonts w:ascii="Palatino" w:hAnsi="Palatino"/>
          <w:color w:val="000000" w:themeColor="text1"/>
          <w:szCs w:val="20"/>
          <w:lang w:val="en-US"/>
        </w:rPr>
        <w:t>s an exception</w:t>
      </w:r>
      <w:r w:rsidR="008E3AC5">
        <w:rPr>
          <w:rFonts w:ascii="Palatino" w:hAnsi="Palatino"/>
          <w:color w:val="000000" w:themeColor="text1"/>
          <w:szCs w:val="20"/>
          <w:lang w:val="en-US"/>
        </w:rPr>
        <w:t xml:space="preserve"> to the codebook</w:t>
      </w:r>
      <w:r w:rsidR="00E923D1" w:rsidRPr="004D5C41">
        <w:rPr>
          <w:rFonts w:ascii="Palatino" w:hAnsi="Palatino"/>
          <w:color w:val="000000" w:themeColor="text1"/>
          <w:szCs w:val="20"/>
          <w:lang w:val="en-US"/>
        </w:rPr>
        <w:t xml:space="preserve">, a mere mention of human, animal or plant life or health in an SPS chapter is not considered </w:t>
      </w:r>
      <w:r w:rsidR="008E3AC5">
        <w:rPr>
          <w:rFonts w:ascii="Palatino" w:hAnsi="Palatino"/>
          <w:color w:val="000000" w:themeColor="text1"/>
          <w:szCs w:val="20"/>
          <w:lang w:val="en-US"/>
        </w:rPr>
        <w:t>to be</w:t>
      </w:r>
      <w:r w:rsidR="00E923D1" w:rsidRPr="004D5C41">
        <w:rPr>
          <w:rFonts w:ascii="Palatino" w:hAnsi="Palatino"/>
          <w:color w:val="000000" w:themeColor="text1"/>
          <w:szCs w:val="20"/>
          <w:lang w:val="en-US"/>
        </w:rPr>
        <w:t xml:space="preserve"> a reference to the environment, since it can refer to agriculture or human health only.</w:t>
      </w:r>
    </w:p>
    <w:p w14:paraId="545AFFF4" w14:textId="39602B74" w:rsidR="003F6BE5" w:rsidRPr="004F4477" w:rsidRDefault="003F6BE5" w:rsidP="008E3AC5">
      <w:pPr>
        <w:pStyle w:val="textesection"/>
        <w:numPr>
          <w:ilvl w:val="0"/>
          <w:numId w:val="1"/>
        </w:numPr>
        <w:ind w:left="-284" w:hanging="283"/>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“Human environment” </w:t>
      </w:r>
      <w:proofErr w:type="gramStart"/>
      <w:r w:rsidRPr="004F4477">
        <w:rPr>
          <w:rFonts w:ascii="Palatino" w:hAnsi="Palatino"/>
          <w:color w:val="000000" w:themeColor="text1"/>
          <w:szCs w:val="20"/>
          <w:lang w:val="en-CA"/>
        </w:rPr>
        <w:t>can be considered</w:t>
      </w:r>
      <w:proofErr w:type="gramEnd"/>
      <w:r w:rsidRPr="004F4477">
        <w:rPr>
          <w:rFonts w:ascii="Palatino" w:hAnsi="Palatino"/>
          <w:color w:val="000000" w:themeColor="text1"/>
          <w:szCs w:val="20"/>
          <w:lang w:val="en-CA"/>
        </w:rPr>
        <w:t xml:space="preserve"> as related to the environment</w:t>
      </w:r>
      <w:r w:rsidR="008E3AC5">
        <w:rPr>
          <w:rFonts w:ascii="Palatino" w:hAnsi="Palatino"/>
          <w:color w:val="000000" w:themeColor="text1"/>
          <w:szCs w:val="20"/>
          <w:lang w:val="en-CA"/>
        </w:rPr>
        <w:t>, depending on the context</w:t>
      </w:r>
      <w:r w:rsidR="007B1098" w:rsidRPr="004F4477">
        <w:rPr>
          <w:rFonts w:ascii="Palatino" w:hAnsi="Palatino"/>
          <w:color w:val="000000" w:themeColor="text1"/>
          <w:szCs w:val="20"/>
          <w:lang w:val="en-CA"/>
        </w:rPr>
        <w:t>. However, if it is clear that</w:t>
      </w:r>
      <w:r w:rsidRPr="004F4477">
        <w:rPr>
          <w:rFonts w:ascii="Palatino" w:hAnsi="Palatino"/>
          <w:color w:val="000000" w:themeColor="text1"/>
          <w:szCs w:val="20"/>
          <w:lang w:val="en-CA"/>
        </w:rPr>
        <w:t xml:space="preserve"> the objective of the measure is</w:t>
      </w:r>
      <w:r w:rsidR="00275D6C">
        <w:rPr>
          <w:rFonts w:ascii="Palatino" w:hAnsi="Palatino"/>
          <w:color w:val="000000" w:themeColor="text1"/>
          <w:szCs w:val="20"/>
          <w:lang w:val="en-CA"/>
        </w:rPr>
        <w:t xml:space="preserve"> to protect</w:t>
      </w:r>
      <w:r w:rsidRPr="004F4477">
        <w:rPr>
          <w:rFonts w:ascii="Palatino" w:hAnsi="Palatino"/>
          <w:color w:val="000000" w:themeColor="text1"/>
          <w:szCs w:val="20"/>
          <w:lang w:val="en-CA"/>
        </w:rPr>
        <w:t xml:space="preserve"> human health rather than </w:t>
      </w:r>
      <w:r w:rsidR="00275D6C">
        <w:rPr>
          <w:rFonts w:ascii="Palatino" w:hAnsi="Palatino"/>
          <w:color w:val="000000" w:themeColor="text1"/>
          <w:szCs w:val="20"/>
          <w:lang w:val="en-CA"/>
        </w:rPr>
        <w:t>the environment</w:t>
      </w:r>
      <w:r w:rsidRPr="004F4477">
        <w:rPr>
          <w:rFonts w:ascii="Palatino" w:hAnsi="Palatino"/>
          <w:color w:val="000000" w:themeColor="text1"/>
          <w:szCs w:val="20"/>
          <w:lang w:val="en-CA"/>
        </w:rPr>
        <w:t xml:space="preserve">, it </w:t>
      </w:r>
      <w:proofErr w:type="gramStart"/>
      <w:r w:rsidRPr="004F4477">
        <w:rPr>
          <w:rFonts w:ascii="Palatino" w:hAnsi="Palatino"/>
          <w:color w:val="000000" w:themeColor="text1"/>
          <w:szCs w:val="20"/>
          <w:lang w:val="en-CA"/>
        </w:rPr>
        <w:t>is not considered</w:t>
      </w:r>
      <w:proofErr w:type="gramEnd"/>
      <w:r w:rsidRPr="004F4477">
        <w:rPr>
          <w:rFonts w:ascii="Palatino" w:hAnsi="Palatino"/>
          <w:color w:val="000000" w:themeColor="text1"/>
          <w:szCs w:val="20"/>
          <w:lang w:val="en-CA"/>
        </w:rPr>
        <w:t xml:space="preserve"> as an environmental norm.</w:t>
      </w:r>
    </w:p>
    <w:p w14:paraId="421A24EF" w14:textId="1BD7DAE6" w:rsidR="003F6BE5" w:rsidRDefault="003F6BE5" w:rsidP="008E3AC5">
      <w:pPr>
        <w:pStyle w:val="textesection"/>
        <w:numPr>
          <w:ilvl w:val="0"/>
          <w:numId w:val="1"/>
        </w:numPr>
        <w:ind w:left="-284" w:hanging="283"/>
        <w:jc w:val="both"/>
        <w:rPr>
          <w:rFonts w:ascii="Palatino" w:hAnsi="Palatino"/>
          <w:color w:val="000000" w:themeColor="text1"/>
          <w:szCs w:val="20"/>
          <w:lang w:val="en-CA"/>
        </w:rPr>
      </w:pPr>
      <w:r w:rsidRPr="004F4477">
        <w:rPr>
          <w:rFonts w:ascii="Palatino" w:hAnsi="Palatino"/>
          <w:color w:val="000000" w:themeColor="text1"/>
          <w:szCs w:val="20"/>
          <w:lang w:val="en-CA"/>
        </w:rPr>
        <w:t>Any norm included in a chapter devoted to the environment or</w:t>
      </w:r>
      <w:r w:rsidR="00D061F8">
        <w:rPr>
          <w:rFonts w:ascii="Palatino" w:hAnsi="Palatino"/>
          <w:color w:val="000000" w:themeColor="text1"/>
          <w:szCs w:val="20"/>
          <w:lang w:val="en-CA"/>
        </w:rPr>
        <w:t xml:space="preserve"> in</w:t>
      </w:r>
      <w:r w:rsidRPr="004F4477">
        <w:rPr>
          <w:rFonts w:ascii="Palatino" w:hAnsi="Palatino"/>
          <w:color w:val="000000" w:themeColor="text1"/>
          <w:szCs w:val="20"/>
          <w:lang w:val="en-CA"/>
        </w:rPr>
        <w:t xml:space="preserve"> a side agreement on the environment </w:t>
      </w:r>
      <w:proofErr w:type="gramStart"/>
      <w:r w:rsidRPr="004F4477">
        <w:rPr>
          <w:rFonts w:ascii="Palatino" w:hAnsi="Palatino"/>
          <w:color w:val="000000" w:themeColor="text1"/>
          <w:szCs w:val="20"/>
          <w:lang w:val="en-CA"/>
        </w:rPr>
        <w:t>is presumed to be related</w:t>
      </w:r>
      <w:proofErr w:type="gramEnd"/>
      <w:r w:rsidRPr="004F4477">
        <w:rPr>
          <w:rFonts w:ascii="Palatino" w:hAnsi="Palatino"/>
          <w:color w:val="000000" w:themeColor="text1"/>
          <w:szCs w:val="20"/>
          <w:lang w:val="en-CA"/>
        </w:rPr>
        <w:t xml:space="preserve"> to the environment, unless it is clearly not the case. </w:t>
      </w:r>
    </w:p>
    <w:p w14:paraId="5466E60E" w14:textId="0A948679" w:rsidR="001B540A" w:rsidRDefault="001B540A">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spacing w:after="160" w:line="259" w:lineRule="auto"/>
        <w:rPr>
          <w:rFonts w:ascii="Palatino" w:hAnsi="Palatino"/>
          <w:color w:val="000000" w:themeColor="text1"/>
          <w:sz w:val="20"/>
          <w:szCs w:val="20"/>
          <w:lang w:val="en-CA"/>
        </w:rPr>
      </w:pPr>
      <w:r>
        <w:rPr>
          <w:rFonts w:ascii="Palatino" w:hAnsi="Palatino"/>
          <w:color w:val="000000" w:themeColor="text1"/>
          <w:szCs w:val="20"/>
          <w:lang w:val="en-CA"/>
        </w:rPr>
        <w:br w:type="page"/>
      </w:r>
    </w:p>
    <w:p w14:paraId="63E6A678" w14:textId="63532D33" w:rsidR="003F6BE5" w:rsidRPr="0041595C" w:rsidRDefault="003F6BE5" w:rsidP="00044E7A">
      <w:pPr>
        <w:pStyle w:val="Titresection"/>
        <w:numPr>
          <w:ilvl w:val="0"/>
          <w:numId w:val="55"/>
        </w:numPr>
        <w:ind w:left="0" w:hanging="567"/>
        <w:jc w:val="both"/>
        <w:rPr>
          <w:rFonts w:ascii="Palatino" w:hAnsi="Palatino"/>
          <w:color w:val="000000" w:themeColor="text1"/>
          <w:sz w:val="28"/>
          <w:szCs w:val="24"/>
          <w:lang w:val="en-CA"/>
        </w:rPr>
      </w:pPr>
      <w:bookmarkStart w:id="2" w:name="_Toc308283886"/>
      <w:bookmarkStart w:id="3" w:name="_Toc308284024"/>
      <w:bookmarkStart w:id="4" w:name="_Toc489521084"/>
      <w:r w:rsidRPr="0041595C">
        <w:rPr>
          <w:rFonts w:ascii="Palatino" w:hAnsi="Palatino"/>
          <w:color w:val="000000" w:themeColor="text1"/>
          <w:sz w:val="28"/>
          <w:szCs w:val="24"/>
          <w:lang w:val="en-CA"/>
        </w:rPr>
        <w:lastRenderedPageBreak/>
        <w:t>Principles</w:t>
      </w:r>
      <w:bookmarkEnd w:id="2"/>
      <w:bookmarkEnd w:id="3"/>
      <w:bookmarkEnd w:id="4"/>
      <w:r w:rsidRPr="0041595C">
        <w:rPr>
          <w:rFonts w:ascii="Palatino" w:hAnsi="Palatino"/>
          <w:color w:val="000000" w:themeColor="text1"/>
          <w:sz w:val="28"/>
          <w:szCs w:val="24"/>
          <w:lang w:val="en-CA"/>
        </w:rPr>
        <w:t xml:space="preserve"> </w:t>
      </w:r>
    </w:p>
    <w:p w14:paraId="228D2D40" w14:textId="77777777" w:rsidR="003F6BE5" w:rsidRPr="004F4477" w:rsidRDefault="003F6BE5" w:rsidP="004A1941">
      <w:pPr>
        <w:pStyle w:val="espace5"/>
        <w:ind w:hanging="567"/>
        <w:jc w:val="both"/>
        <w:rPr>
          <w:rFonts w:ascii="Palatino" w:hAnsi="Palatino"/>
          <w:sz w:val="20"/>
          <w:szCs w:val="20"/>
          <w:lang w:val="en-CA"/>
        </w:rPr>
      </w:pPr>
    </w:p>
    <w:p w14:paraId="7E463F88" w14:textId="77777777" w:rsidR="0035437C" w:rsidRDefault="003F6BE5" w:rsidP="004A1941">
      <w:pPr>
        <w:pStyle w:val="norme"/>
        <w:numPr>
          <w:ilvl w:val="1"/>
          <w:numId w:val="7"/>
        </w:numPr>
        <w:tabs>
          <w:tab w:val="left" w:pos="284"/>
        </w:tabs>
        <w:ind w:left="0" w:hanging="567"/>
        <w:jc w:val="both"/>
        <w:rPr>
          <w:rFonts w:ascii="Palatino" w:hAnsi="Palatino"/>
          <w:color w:val="000000" w:themeColor="text1"/>
          <w:sz w:val="22"/>
          <w:szCs w:val="22"/>
          <w:lang w:val="en-CA"/>
        </w:rPr>
      </w:pPr>
      <w:bookmarkStart w:id="5" w:name="_Toc308283887"/>
      <w:bookmarkStart w:id="6" w:name="_Toc308284025"/>
      <w:r w:rsidRPr="005F5530">
        <w:rPr>
          <w:rFonts w:ascii="Palatino" w:hAnsi="Palatino"/>
          <w:color w:val="000000" w:themeColor="text1"/>
          <w:sz w:val="22"/>
          <w:szCs w:val="22"/>
          <w:lang w:val="en-CA"/>
        </w:rPr>
        <w:t>Preamble refers to the environment</w:t>
      </w:r>
      <w:bookmarkEnd w:id="5"/>
      <w:bookmarkEnd w:id="6"/>
    </w:p>
    <w:p w14:paraId="32A781B4" w14:textId="6800371F" w:rsidR="003F6BE5" w:rsidRPr="00435523" w:rsidRDefault="003F6BE5" w:rsidP="00435523">
      <w:pPr>
        <w:pStyle w:val="textenorme"/>
        <w:numPr>
          <w:ilvl w:val="0"/>
          <w:numId w:val="52"/>
        </w:numPr>
        <w:ind w:left="426" w:hanging="426"/>
        <w:jc w:val="both"/>
        <w:rPr>
          <w:rFonts w:ascii="Palatino" w:hAnsi="Palatino"/>
          <w:szCs w:val="20"/>
          <w:lang w:val="en-CA"/>
        </w:rPr>
      </w:pPr>
      <w:r w:rsidRPr="00435523">
        <w:rPr>
          <w:rFonts w:ascii="Palatino" w:hAnsi="Palatino"/>
          <w:szCs w:val="20"/>
          <w:lang w:val="en-CA"/>
        </w:rPr>
        <w:t xml:space="preserve">Limited to the preamble of the general/main trade agreement. </w:t>
      </w:r>
    </w:p>
    <w:p w14:paraId="5F27AF54" w14:textId="16531C3A" w:rsidR="003F6BE5" w:rsidRPr="004F4477" w:rsidRDefault="003F6BE5" w:rsidP="004731ED">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Exclude</w:t>
      </w:r>
      <w:r w:rsidR="006A19B1" w:rsidRPr="004F4477">
        <w:rPr>
          <w:rFonts w:ascii="Palatino" w:hAnsi="Palatino"/>
          <w:szCs w:val="20"/>
          <w:lang w:val="en-CA"/>
        </w:rPr>
        <w:t>s</w:t>
      </w:r>
      <w:r w:rsidRPr="004F4477">
        <w:rPr>
          <w:rFonts w:ascii="Palatino" w:hAnsi="Palatino"/>
          <w:szCs w:val="20"/>
          <w:lang w:val="en-CA"/>
        </w:rPr>
        <w:t xml:space="preserve"> </w:t>
      </w:r>
      <w:proofErr w:type="gramStart"/>
      <w:r w:rsidRPr="004F4477">
        <w:rPr>
          <w:rFonts w:ascii="Palatino" w:hAnsi="Palatino"/>
          <w:szCs w:val="20"/>
          <w:lang w:val="en-CA"/>
        </w:rPr>
        <w:t xml:space="preserve">more specific preambles </w:t>
      </w:r>
      <w:r w:rsidR="00ED284A">
        <w:rPr>
          <w:rFonts w:ascii="Palatino" w:hAnsi="Palatino"/>
          <w:szCs w:val="20"/>
          <w:lang w:val="en-CA"/>
        </w:rPr>
        <w:t>to</w:t>
      </w:r>
      <w:r w:rsidRPr="004F4477">
        <w:rPr>
          <w:rFonts w:ascii="Palatino" w:hAnsi="Palatino"/>
          <w:szCs w:val="20"/>
          <w:lang w:val="en-CA"/>
        </w:rPr>
        <w:t xml:space="preserve"> chapters or side agreements</w:t>
      </w:r>
      <w:proofErr w:type="gramEnd"/>
      <w:r w:rsidRPr="004F4477">
        <w:rPr>
          <w:rFonts w:ascii="Palatino" w:hAnsi="Palatino"/>
          <w:szCs w:val="20"/>
          <w:lang w:val="en-CA"/>
        </w:rPr>
        <w:t xml:space="preserve">. </w:t>
      </w:r>
    </w:p>
    <w:p w14:paraId="107E1AA9" w14:textId="3829B653" w:rsidR="003F6BE5" w:rsidRPr="004F4477" w:rsidRDefault="003F6BE5" w:rsidP="004731ED">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Include</w:t>
      </w:r>
      <w:r w:rsidR="006A19B1" w:rsidRPr="004F4477">
        <w:rPr>
          <w:rFonts w:ascii="Palatino" w:hAnsi="Palatino"/>
          <w:szCs w:val="20"/>
          <w:lang w:val="en-CA"/>
        </w:rPr>
        <w:t>s</w:t>
      </w:r>
      <w:r w:rsidRPr="004F4477">
        <w:rPr>
          <w:rFonts w:ascii="Palatino" w:hAnsi="Palatino"/>
          <w:szCs w:val="20"/>
          <w:lang w:val="en-CA"/>
        </w:rPr>
        <w:t xml:space="preserve"> references to environmental agreements, summit</w:t>
      </w:r>
      <w:r w:rsidR="00ED284A">
        <w:rPr>
          <w:rFonts w:ascii="Palatino" w:hAnsi="Palatino"/>
          <w:szCs w:val="20"/>
          <w:lang w:val="en-CA"/>
        </w:rPr>
        <w:t>s</w:t>
      </w:r>
      <w:r w:rsidRPr="004F4477">
        <w:rPr>
          <w:rFonts w:ascii="Palatino" w:hAnsi="Palatino"/>
          <w:szCs w:val="20"/>
          <w:lang w:val="en-CA"/>
        </w:rPr>
        <w:t xml:space="preserve"> or declarations, such as </w:t>
      </w:r>
      <w:r w:rsidR="007B1098" w:rsidRPr="004F4477">
        <w:rPr>
          <w:rFonts w:ascii="Palatino" w:hAnsi="Palatino"/>
          <w:szCs w:val="20"/>
          <w:lang w:val="en-CA"/>
        </w:rPr>
        <w:t xml:space="preserve">the </w:t>
      </w:r>
      <w:r w:rsidRPr="004F4477">
        <w:rPr>
          <w:rFonts w:ascii="Palatino" w:hAnsi="Palatino"/>
          <w:szCs w:val="20"/>
          <w:lang w:val="en-CA"/>
        </w:rPr>
        <w:t xml:space="preserve">Stockholm Declaration of the United Nations Conference on the Human Environment of 1972 or the Rio Declaration on Environment and Development of 1992. </w:t>
      </w:r>
      <w:r w:rsidR="00F05F7B">
        <w:rPr>
          <w:rFonts w:ascii="Palatino" w:hAnsi="Palatino"/>
          <w:szCs w:val="20"/>
          <w:lang w:val="en-CA"/>
        </w:rPr>
        <w:t>Also code in 14 as required.</w:t>
      </w:r>
    </w:p>
    <w:p w14:paraId="50D18382" w14:textId="4FE16E7E" w:rsidR="003F6BE5" w:rsidRPr="004F4477" w:rsidRDefault="003F6BE5" w:rsidP="00A01F34">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Australia-Chile Free Trade Agreement, Preamble: “[the </w:t>
      </w:r>
      <w:r w:rsidR="00AF5F75" w:rsidRPr="004F4477">
        <w:rPr>
          <w:rFonts w:ascii="Palatino" w:hAnsi="Palatino"/>
          <w:color w:val="000000" w:themeColor="text1"/>
          <w:szCs w:val="20"/>
          <w:lang w:val="en-CA"/>
        </w:rPr>
        <w:t>Parties</w:t>
      </w:r>
      <w:r w:rsidRPr="004F4477">
        <w:rPr>
          <w:rFonts w:ascii="Palatino" w:hAnsi="Palatino"/>
          <w:color w:val="000000" w:themeColor="text1"/>
          <w:szCs w:val="20"/>
          <w:lang w:val="en-CA"/>
        </w:rPr>
        <w:t xml:space="preserve">], resolved to: […] implement this Agreement in a manner consistent with sustainable development and environmental protection and conservation […]”. </w:t>
      </w:r>
    </w:p>
    <w:p w14:paraId="10AF0253" w14:textId="77777777" w:rsidR="003F6BE5" w:rsidRPr="004F4477" w:rsidRDefault="003F6BE5" w:rsidP="004A1941">
      <w:pPr>
        <w:pStyle w:val="exemplenorme"/>
        <w:ind w:left="0" w:hanging="567"/>
        <w:jc w:val="both"/>
        <w:rPr>
          <w:rFonts w:ascii="Palatino" w:hAnsi="Palatino"/>
          <w:color w:val="000000" w:themeColor="text1"/>
          <w:szCs w:val="20"/>
          <w:lang w:val="en-CA"/>
        </w:rPr>
      </w:pPr>
    </w:p>
    <w:p w14:paraId="24F8D371" w14:textId="77777777" w:rsidR="003F6BE5" w:rsidRPr="005F5530" w:rsidRDefault="003F6BE5" w:rsidP="004A1941">
      <w:pPr>
        <w:pStyle w:val="norme"/>
        <w:numPr>
          <w:ilvl w:val="1"/>
          <w:numId w:val="8"/>
        </w:numPr>
        <w:ind w:left="0" w:hanging="567"/>
        <w:jc w:val="both"/>
        <w:rPr>
          <w:rFonts w:ascii="Palatino" w:hAnsi="Palatino"/>
          <w:color w:val="000000" w:themeColor="text1"/>
          <w:sz w:val="22"/>
          <w:szCs w:val="22"/>
          <w:lang w:val="en-CA"/>
        </w:rPr>
      </w:pPr>
      <w:bookmarkStart w:id="7" w:name="_Toc308283888"/>
      <w:bookmarkStart w:id="8" w:name="_Toc308284026"/>
      <w:r w:rsidRPr="005F5530">
        <w:rPr>
          <w:rFonts w:ascii="Palatino" w:hAnsi="Palatino"/>
          <w:color w:val="000000" w:themeColor="text1"/>
          <w:sz w:val="22"/>
          <w:szCs w:val="22"/>
          <w:lang w:val="en-CA"/>
        </w:rPr>
        <w:t>Common but differentiated responsibilities principle</w:t>
      </w:r>
      <w:bookmarkEnd w:id="7"/>
      <w:bookmarkEnd w:id="8"/>
    </w:p>
    <w:p w14:paraId="78D44CBF" w14:textId="77777777"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Not necessarily with these exact words. </w:t>
      </w:r>
    </w:p>
    <w:p w14:paraId="03912C28" w14:textId="0E10BCF0"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Could </w:t>
      </w:r>
      <w:r w:rsidR="00F05F7B">
        <w:rPr>
          <w:rFonts w:ascii="Palatino" w:hAnsi="Palatino"/>
          <w:szCs w:val="20"/>
          <w:lang w:val="en-CA"/>
        </w:rPr>
        <w:t>be limited to</w:t>
      </w:r>
      <w:r w:rsidRPr="004F4477">
        <w:rPr>
          <w:rFonts w:ascii="Palatino" w:hAnsi="Palatino"/>
          <w:szCs w:val="20"/>
          <w:lang w:val="en-CA"/>
        </w:rPr>
        <w:t xml:space="preserve"> a specific environmental issue, such as climate change</w:t>
      </w:r>
      <w:r w:rsidR="0077314F">
        <w:rPr>
          <w:rFonts w:ascii="Palatino" w:hAnsi="Palatino"/>
          <w:szCs w:val="20"/>
          <w:lang w:val="en-CA"/>
        </w:rPr>
        <w:t>.</w:t>
      </w:r>
    </w:p>
    <w:p w14:paraId="7357BC3E" w14:textId="25D3829F"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Include</w:t>
      </w:r>
      <w:r w:rsidR="006A19B1" w:rsidRPr="004F4477">
        <w:rPr>
          <w:rFonts w:ascii="Palatino" w:hAnsi="Palatino"/>
          <w:szCs w:val="20"/>
          <w:lang w:val="en-CA"/>
        </w:rPr>
        <w:t>s</w:t>
      </w:r>
      <w:r w:rsidRPr="004F4477">
        <w:rPr>
          <w:rFonts w:ascii="Palatino" w:hAnsi="Palatino"/>
          <w:szCs w:val="20"/>
          <w:lang w:val="en-CA"/>
        </w:rPr>
        <w:t xml:space="preserve"> two necessary and joint elements. The first concerns the common responsibility of States </w:t>
      </w:r>
      <w:r w:rsidR="00ED284A">
        <w:rPr>
          <w:rFonts w:ascii="Palatino" w:hAnsi="Palatino"/>
          <w:szCs w:val="20"/>
          <w:lang w:val="en-CA"/>
        </w:rPr>
        <w:t>to protect</w:t>
      </w:r>
      <w:r w:rsidRPr="004F4477">
        <w:rPr>
          <w:rFonts w:ascii="Palatino" w:hAnsi="Palatino"/>
          <w:szCs w:val="20"/>
          <w:lang w:val="en-CA"/>
        </w:rPr>
        <w:t xml:space="preserve"> the environment. The second concerns the need to take into account the different circumstances</w:t>
      </w:r>
      <w:r w:rsidR="00ED284A">
        <w:rPr>
          <w:rFonts w:ascii="Palatino" w:hAnsi="Palatino"/>
          <w:szCs w:val="20"/>
          <w:lang w:val="en-CA"/>
        </w:rPr>
        <w:t xml:space="preserve"> of a situation</w:t>
      </w:r>
      <w:r w:rsidRPr="004F4477">
        <w:rPr>
          <w:rFonts w:ascii="Palatino" w:hAnsi="Palatino"/>
          <w:szCs w:val="20"/>
          <w:lang w:val="en-CA"/>
        </w:rPr>
        <w:t xml:space="preserve">, such as </w:t>
      </w:r>
      <w:r w:rsidR="00ED284A">
        <w:rPr>
          <w:rFonts w:ascii="Palatino" w:hAnsi="Palatino"/>
          <w:szCs w:val="20"/>
          <w:lang w:val="en-CA"/>
        </w:rPr>
        <w:t xml:space="preserve">a </w:t>
      </w:r>
      <w:r w:rsidRPr="004F4477">
        <w:rPr>
          <w:rFonts w:ascii="Palatino" w:hAnsi="Palatino"/>
          <w:szCs w:val="20"/>
          <w:lang w:val="en-CA"/>
        </w:rPr>
        <w:t xml:space="preserve">State’s contribution to the problem or its ability to prevent, reduce and control the threat. </w:t>
      </w:r>
    </w:p>
    <w:p w14:paraId="07DD7BD5" w14:textId="052F7EB2" w:rsidR="003F6BE5" w:rsidRPr="00796B26" w:rsidRDefault="00ED284A"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Excludes the mere</w:t>
      </w:r>
      <w:r w:rsidR="003F6BE5" w:rsidRPr="004F4477">
        <w:rPr>
          <w:rFonts w:ascii="Palatino" w:hAnsi="Palatino"/>
          <w:szCs w:val="20"/>
          <w:lang w:val="en-CA"/>
        </w:rPr>
        <w:t xml:space="preserve"> </w:t>
      </w:r>
      <w:r>
        <w:rPr>
          <w:rFonts w:ascii="Palatino" w:hAnsi="Palatino"/>
          <w:szCs w:val="20"/>
          <w:lang w:val="en-CA"/>
        </w:rPr>
        <w:t>acknowledgement of</w:t>
      </w:r>
      <w:r w:rsidR="003F6BE5" w:rsidRPr="004F4477">
        <w:rPr>
          <w:rFonts w:ascii="Palatino" w:hAnsi="Palatino"/>
          <w:szCs w:val="20"/>
          <w:lang w:val="en-CA"/>
        </w:rPr>
        <w:t xml:space="preserve"> a development gap between</w:t>
      </w:r>
      <w:r w:rsidR="006B07ED" w:rsidRPr="004F4477">
        <w:rPr>
          <w:rFonts w:ascii="Palatino" w:hAnsi="Palatino"/>
          <w:szCs w:val="20"/>
          <w:lang w:val="en-CA"/>
        </w:rPr>
        <w:t xml:space="preserve"> the </w:t>
      </w:r>
      <w:r w:rsidR="00AF5F75" w:rsidRPr="004F4477">
        <w:rPr>
          <w:rFonts w:ascii="Palatino" w:hAnsi="Palatino"/>
          <w:szCs w:val="20"/>
          <w:lang w:val="en-CA"/>
        </w:rPr>
        <w:t>Parties</w:t>
      </w:r>
      <w:r>
        <w:rPr>
          <w:rFonts w:ascii="Palatino" w:hAnsi="Palatino"/>
          <w:szCs w:val="20"/>
          <w:lang w:val="en-CA"/>
        </w:rPr>
        <w:t>, as it does not meet the two conditions explained above</w:t>
      </w:r>
      <w:r w:rsidR="003F6BE5" w:rsidRPr="004F4477">
        <w:rPr>
          <w:rFonts w:ascii="Palatino" w:hAnsi="Palatino"/>
          <w:szCs w:val="20"/>
          <w:lang w:val="en-CA"/>
        </w:rPr>
        <w:t>.</w:t>
      </w:r>
      <w:r>
        <w:rPr>
          <w:rFonts w:ascii="Palatino" w:hAnsi="Palatino"/>
          <w:szCs w:val="20"/>
          <w:lang w:val="en-CA"/>
        </w:rPr>
        <w:t xml:space="preserve"> See 1.11 for development gap/</w:t>
      </w:r>
      <w:r w:rsidR="003F6BE5" w:rsidRPr="004F4477">
        <w:rPr>
          <w:rFonts w:ascii="Palatino" w:hAnsi="Palatino"/>
          <w:szCs w:val="20"/>
          <w:lang w:val="en-CA"/>
        </w:rPr>
        <w:t>different capabilities.</w:t>
      </w:r>
      <w:r w:rsidR="004A319C" w:rsidRPr="004F4477">
        <w:rPr>
          <w:rFonts w:ascii="Palatino" w:hAnsi="Palatino"/>
          <w:szCs w:val="20"/>
          <w:lang w:val="en-CA"/>
        </w:rPr>
        <w:t xml:space="preserve"> </w:t>
      </w:r>
    </w:p>
    <w:p w14:paraId="56E43DAB" w14:textId="6FB68EB2" w:rsidR="003F6BE5" w:rsidRPr="004F4477" w:rsidRDefault="006A19B1" w:rsidP="004A1941">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t>EC-Columbia-Peru, art.</w:t>
      </w:r>
      <w:r w:rsidR="003F6BE5" w:rsidRPr="004F4477">
        <w:rPr>
          <w:rFonts w:ascii="Palatino" w:hAnsi="Palatino"/>
          <w:color w:val="000000" w:themeColor="text1"/>
          <w:szCs w:val="20"/>
          <w:lang w:val="en-CA"/>
        </w:rPr>
        <w:t xml:space="preserve"> 267(4): “4. The </w:t>
      </w:r>
      <w:r w:rsidR="00AF5F75" w:rsidRPr="004F4477">
        <w:rPr>
          <w:rFonts w:ascii="Palatino" w:hAnsi="Palatino"/>
          <w:color w:val="000000" w:themeColor="text1"/>
          <w:szCs w:val="20"/>
          <w:lang w:val="en-CA"/>
        </w:rPr>
        <w:t>Parties</w:t>
      </w:r>
      <w:r w:rsidR="003F6BE5" w:rsidRPr="004F4477">
        <w:rPr>
          <w:rFonts w:ascii="Palatino" w:hAnsi="Palatino"/>
          <w:color w:val="000000" w:themeColor="text1"/>
          <w:szCs w:val="20"/>
          <w:lang w:val="en-CA"/>
        </w:rPr>
        <w:t xml:space="preserve"> reiterate their commitment to address global environmental challenges, in accordance with the principle of common but differentiated responsibilities.”</w:t>
      </w:r>
    </w:p>
    <w:p w14:paraId="0D1EB82B" w14:textId="77777777" w:rsidR="003F6BE5" w:rsidRPr="004F4477" w:rsidRDefault="003F6BE5" w:rsidP="004A1941">
      <w:pPr>
        <w:pStyle w:val="exemplenorme"/>
        <w:ind w:left="0" w:hanging="567"/>
        <w:jc w:val="both"/>
        <w:rPr>
          <w:rFonts w:ascii="Palatino" w:hAnsi="Palatino"/>
          <w:color w:val="000000" w:themeColor="text1"/>
          <w:szCs w:val="20"/>
          <w:lang w:val="en-CA"/>
        </w:rPr>
      </w:pPr>
    </w:p>
    <w:p w14:paraId="6E8C0470" w14:textId="77777777" w:rsidR="003F6BE5" w:rsidRPr="001B03B6" w:rsidRDefault="003F6BE5" w:rsidP="004A1941">
      <w:pPr>
        <w:pStyle w:val="norme"/>
        <w:numPr>
          <w:ilvl w:val="1"/>
          <w:numId w:val="8"/>
        </w:numPr>
        <w:ind w:left="0" w:hanging="567"/>
        <w:jc w:val="both"/>
        <w:rPr>
          <w:rFonts w:ascii="Palatino" w:hAnsi="Palatino"/>
          <w:color w:val="000000" w:themeColor="text1"/>
          <w:sz w:val="22"/>
          <w:szCs w:val="22"/>
          <w:lang w:val="en-CA"/>
        </w:rPr>
      </w:pPr>
      <w:bookmarkStart w:id="9" w:name="_Toc308283889"/>
      <w:bookmarkStart w:id="10" w:name="_Toc308284027"/>
      <w:r w:rsidRPr="001B03B6">
        <w:rPr>
          <w:rFonts w:ascii="Palatino" w:hAnsi="Palatino"/>
          <w:color w:val="000000" w:themeColor="text1"/>
          <w:sz w:val="22"/>
          <w:szCs w:val="22"/>
          <w:lang w:val="en-CA"/>
        </w:rPr>
        <w:t>Prevention principle</w:t>
      </w:r>
      <w:bookmarkEnd w:id="9"/>
      <w:bookmarkEnd w:id="10"/>
    </w:p>
    <w:p w14:paraId="00FAA5D5" w14:textId="1E3DA951" w:rsidR="003A262E" w:rsidRDefault="003A262E" w:rsidP="003A262E">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Refers to the respons</w:t>
      </w:r>
      <w:r w:rsidR="00A9182C">
        <w:rPr>
          <w:rFonts w:ascii="Palatino" w:hAnsi="Palatino"/>
          <w:szCs w:val="20"/>
          <w:lang w:val="en-CA"/>
        </w:rPr>
        <w:t xml:space="preserve">ibility (best efforts) of </w:t>
      </w:r>
      <w:r w:rsidRPr="004F4477">
        <w:rPr>
          <w:rFonts w:ascii="Palatino" w:hAnsi="Palatino"/>
          <w:szCs w:val="20"/>
          <w:lang w:val="en-CA"/>
        </w:rPr>
        <w:t>State</w:t>
      </w:r>
      <w:r w:rsidR="00A9182C">
        <w:rPr>
          <w:rFonts w:ascii="Palatino" w:hAnsi="Palatino"/>
          <w:szCs w:val="20"/>
          <w:lang w:val="en-CA"/>
        </w:rPr>
        <w:t>s</w:t>
      </w:r>
      <w:r w:rsidRPr="004F4477">
        <w:rPr>
          <w:rFonts w:ascii="Palatino" w:hAnsi="Palatino"/>
          <w:szCs w:val="20"/>
          <w:lang w:val="en-CA"/>
        </w:rPr>
        <w:t xml:space="preserve"> to ensure that activities within </w:t>
      </w:r>
      <w:r w:rsidR="00A9182C">
        <w:rPr>
          <w:rFonts w:ascii="Palatino" w:hAnsi="Palatino"/>
          <w:szCs w:val="20"/>
          <w:lang w:val="en-CA"/>
        </w:rPr>
        <w:t>their</w:t>
      </w:r>
      <w:r w:rsidRPr="004F4477">
        <w:rPr>
          <w:rFonts w:ascii="Palatino" w:hAnsi="Palatino"/>
          <w:szCs w:val="20"/>
          <w:lang w:val="en-CA"/>
        </w:rPr>
        <w:t xml:space="preserve"> jurisdiction or </w:t>
      </w:r>
      <w:r w:rsidR="00A9182C">
        <w:rPr>
          <w:rFonts w:ascii="Palatino" w:hAnsi="Palatino"/>
          <w:szCs w:val="20"/>
          <w:lang w:val="en-CA"/>
        </w:rPr>
        <w:t xml:space="preserve">under their </w:t>
      </w:r>
      <w:r w:rsidRPr="004F4477">
        <w:rPr>
          <w:rFonts w:ascii="Palatino" w:hAnsi="Palatino"/>
          <w:szCs w:val="20"/>
          <w:lang w:val="en-CA"/>
        </w:rPr>
        <w:t>control do not cause damage to the environment</w:t>
      </w:r>
      <w:r w:rsidR="00FC02C1" w:rsidRPr="000D4E37">
        <w:rPr>
          <w:rFonts w:ascii="Palatino" w:hAnsi="Palatino"/>
          <w:szCs w:val="20"/>
          <w:lang w:val="en-CA"/>
        </w:rPr>
        <w:t>,</w:t>
      </w:r>
      <w:r w:rsidR="00A9182C">
        <w:rPr>
          <w:rFonts w:ascii="Palatino" w:hAnsi="Palatino"/>
          <w:szCs w:val="20"/>
          <w:lang w:val="en-CA"/>
        </w:rPr>
        <w:t xml:space="preserve"> </w:t>
      </w:r>
      <w:proofErr w:type="gramStart"/>
      <w:r w:rsidR="00A9182C">
        <w:rPr>
          <w:rFonts w:ascii="Palatino" w:hAnsi="Palatino"/>
          <w:szCs w:val="20"/>
          <w:lang w:val="en-CA"/>
        </w:rPr>
        <w:t>either</w:t>
      </w:r>
      <w:r w:rsidR="00FC02C1" w:rsidRPr="000D4E37">
        <w:rPr>
          <w:rFonts w:ascii="Palatino" w:hAnsi="Palatino"/>
          <w:szCs w:val="20"/>
          <w:lang w:val="en-CA"/>
        </w:rPr>
        <w:t xml:space="preserve"> </w:t>
      </w:r>
      <w:r w:rsidR="00A9182C">
        <w:rPr>
          <w:rFonts w:ascii="Palatino" w:hAnsi="Palatino"/>
          <w:szCs w:val="20"/>
          <w:lang w:val="en-CA"/>
        </w:rPr>
        <w:t>with</w:t>
      </w:r>
      <w:r w:rsidR="00FC02C1" w:rsidRPr="000D4E37">
        <w:rPr>
          <w:rFonts w:ascii="Palatino" w:hAnsi="Palatino"/>
          <w:szCs w:val="20"/>
          <w:lang w:val="en-CA"/>
        </w:rPr>
        <w:t xml:space="preserve">in </w:t>
      </w:r>
      <w:r w:rsidR="00A9182C">
        <w:rPr>
          <w:rFonts w:ascii="Palatino" w:hAnsi="Palatino"/>
          <w:szCs w:val="20"/>
          <w:lang w:val="en-CA"/>
        </w:rPr>
        <w:t>their</w:t>
      </w:r>
      <w:r w:rsidR="00FC02C1" w:rsidRPr="000D4E37">
        <w:rPr>
          <w:rFonts w:ascii="Palatino" w:hAnsi="Palatino"/>
          <w:szCs w:val="20"/>
          <w:lang w:val="en-CA"/>
        </w:rPr>
        <w:t xml:space="preserve"> </w:t>
      </w:r>
      <w:r w:rsidR="00AE6ED7" w:rsidRPr="000D4E37">
        <w:rPr>
          <w:rFonts w:ascii="Palatino" w:hAnsi="Palatino"/>
          <w:szCs w:val="20"/>
          <w:lang w:val="en-CA"/>
        </w:rPr>
        <w:t>jurisdiction</w:t>
      </w:r>
      <w:r w:rsidR="00FC02C1" w:rsidRPr="000D4E37">
        <w:rPr>
          <w:rFonts w:ascii="Palatino" w:hAnsi="Palatino"/>
          <w:szCs w:val="20"/>
          <w:lang w:val="en-CA"/>
        </w:rPr>
        <w:t>,</w:t>
      </w:r>
      <w:proofErr w:type="gramEnd"/>
      <w:r w:rsidR="00FC02C1" w:rsidRPr="000D4E37">
        <w:rPr>
          <w:rFonts w:ascii="Palatino" w:hAnsi="Palatino"/>
          <w:szCs w:val="20"/>
          <w:lang w:val="en-CA"/>
        </w:rPr>
        <w:t xml:space="preserve"> to other States or to </w:t>
      </w:r>
      <w:r w:rsidRPr="000D4E37">
        <w:rPr>
          <w:rFonts w:ascii="Palatino" w:hAnsi="Palatino"/>
          <w:szCs w:val="20"/>
          <w:lang w:val="en-CA"/>
        </w:rPr>
        <w:t>areas beyond the</w:t>
      </w:r>
      <w:r w:rsidR="00A9182C">
        <w:rPr>
          <w:rFonts w:ascii="Palatino" w:hAnsi="Palatino"/>
          <w:szCs w:val="20"/>
          <w:lang w:val="en-CA"/>
        </w:rPr>
        <w:t xml:space="preserve"> limits of their</w:t>
      </w:r>
      <w:r w:rsidRPr="004F4477">
        <w:rPr>
          <w:rFonts w:ascii="Palatino" w:hAnsi="Palatino"/>
          <w:szCs w:val="20"/>
          <w:lang w:val="en-CA"/>
        </w:rPr>
        <w:t xml:space="preserve"> national jurisdiction. </w:t>
      </w:r>
    </w:p>
    <w:p w14:paraId="0C932D15" w14:textId="4E5069DA" w:rsidR="003F6BE5" w:rsidRPr="004F4477" w:rsidRDefault="004A319C"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The w</w:t>
      </w:r>
      <w:r w:rsidR="003F6BE5" w:rsidRPr="004F4477">
        <w:rPr>
          <w:rFonts w:ascii="Palatino" w:hAnsi="Palatino"/>
          <w:szCs w:val="20"/>
          <w:lang w:val="en-CA"/>
        </w:rPr>
        <w:t xml:space="preserve">ord “prevention” </w:t>
      </w:r>
      <w:proofErr w:type="gramStart"/>
      <w:r w:rsidR="003F6BE5" w:rsidRPr="004F4477">
        <w:rPr>
          <w:rFonts w:ascii="Palatino" w:hAnsi="Palatino"/>
          <w:szCs w:val="20"/>
          <w:lang w:val="en-CA"/>
        </w:rPr>
        <w:t>might not be used</w:t>
      </w:r>
      <w:proofErr w:type="gramEnd"/>
      <w:r w:rsidR="003F6BE5" w:rsidRPr="004F4477">
        <w:rPr>
          <w:rFonts w:ascii="Palatino" w:hAnsi="Palatino"/>
          <w:szCs w:val="20"/>
          <w:lang w:val="en-CA"/>
        </w:rPr>
        <w:t xml:space="preserve">. </w:t>
      </w:r>
    </w:p>
    <w:p w14:paraId="053543CB" w14:textId="5AC453F4" w:rsidR="003F6BE5" w:rsidRPr="00D63D34" w:rsidRDefault="00CB43D9" w:rsidP="00CB43D9">
      <w:pPr>
        <w:pStyle w:val="textenorme"/>
        <w:numPr>
          <w:ilvl w:val="0"/>
          <w:numId w:val="52"/>
        </w:numPr>
        <w:ind w:left="426" w:hanging="426"/>
        <w:jc w:val="both"/>
        <w:rPr>
          <w:rFonts w:ascii="Palatino" w:hAnsi="Palatino"/>
          <w:szCs w:val="20"/>
          <w:lang w:val="en-CA"/>
        </w:rPr>
      </w:pPr>
      <w:proofErr w:type="gramStart"/>
      <w:r w:rsidRPr="00D63D34">
        <w:rPr>
          <w:rFonts w:ascii="Palatino" w:hAnsi="Palatino"/>
          <w:szCs w:val="20"/>
          <w:lang w:val="en-CA"/>
        </w:rPr>
        <w:t xml:space="preserve">“Preventive action” does not </w:t>
      </w:r>
      <w:r w:rsidR="007E1ED0" w:rsidRPr="00D63D34">
        <w:rPr>
          <w:rFonts w:ascii="Palatino" w:hAnsi="Palatino"/>
          <w:szCs w:val="20"/>
          <w:lang w:val="en-CA"/>
        </w:rPr>
        <w:t>automatically</w:t>
      </w:r>
      <w:r w:rsidRPr="00D63D34">
        <w:rPr>
          <w:rFonts w:ascii="Palatino" w:hAnsi="Palatino"/>
          <w:szCs w:val="20"/>
          <w:lang w:val="en-CA"/>
        </w:rPr>
        <w:t xml:space="preserve"> refer to the “prevention principle”</w:t>
      </w:r>
      <w:r w:rsidR="007E1ED0" w:rsidRPr="00D63D34">
        <w:rPr>
          <w:rFonts w:ascii="Palatino" w:hAnsi="Palatino"/>
          <w:szCs w:val="20"/>
          <w:lang w:val="en-CA"/>
        </w:rPr>
        <w:t>, but might be sufficient depending on the context</w:t>
      </w:r>
      <w:r w:rsidRPr="00D63D34">
        <w:rPr>
          <w:rFonts w:ascii="Palatino" w:hAnsi="Palatino"/>
          <w:szCs w:val="20"/>
          <w:lang w:val="en-CA"/>
        </w:rPr>
        <w:t>.</w:t>
      </w:r>
      <w:proofErr w:type="gramEnd"/>
      <w:r w:rsidRPr="00D63D34">
        <w:rPr>
          <w:rFonts w:ascii="Palatino" w:hAnsi="Palatino"/>
          <w:szCs w:val="20"/>
          <w:lang w:val="en-CA"/>
        </w:rPr>
        <w:t xml:space="preserve"> </w:t>
      </w:r>
    </w:p>
    <w:p w14:paraId="44A57145" w14:textId="7891D713"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References to “responsibilities with respect to natural resources” are not </w:t>
      </w:r>
      <w:proofErr w:type="gramStart"/>
      <w:r w:rsidRPr="004F4477">
        <w:rPr>
          <w:rFonts w:ascii="Palatino" w:hAnsi="Palatino"/>
          <w:szCs w:val="20"/>
          <w:lang w:val="en-CA"/>
        </w:rPr>
        <w:t>sufficient</w:t>
      </w:r>
      <w:proofErr w:type="gramEnd"/>
      <w:r w:rsidRPr="004F4477">
        <w:rPr>
          <w:rFonts w:ascii="Palatino" w:hAnsi="Palatino"/>
          <w:szCs w:val="20"/>
          <w:lang w:val="en-CA"/>
        </w:rPr>
        <w:t xml:space="preserve"> as the risk of damage to the environment </w:t>
      </w:r>
      <w:r w:rsidR="004A319C" w:rsidRPr="004F4477">
        <w:rPr>
          <w:rFonts w:ascii="Palatino" w:hAnsi="Palatino"/>
          <w:szCs w:val="20"/>
          <w:lang w:val="en-CA"/>
        </w:rPr>
        <w:t>is not mentioned.</w:t>
      </w:r>
    </w:p>
    <w:p w14:paraId="19F73DFC" w14:textId="4E88B508" w:rsidR="003F6BE5" w:rsidRDefault="00540A89"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 xml:space="preserve">De not confuse with the precautionary principle, </w:t>
      </w:r>
      <w:r w:rsidR="003F6BE5" w:rsidRPr="004F4477">
        <w:rPr>
          <w:rFonts w:ascii="Palatino" w:hAnsi="Palatino"/>
          <w:szCs w:val="20"/>
          <w:lang w:val="en-CA"/>
        </w:rPr>
        <w:t>which is about</w:t>
      </w:r>
      <w:r>
        <w:rPr>
          <w:rFonts w:ascii="Palatino" w:hAnsi="Palatino"/>
          <w:szCs w:val="20"/>
          <w:lang w:val="en-CA"/>
        </w:rPr>
        <w:t xml:space="preserve"> uncertainty, rather than risks</w:t>
      </w:r>
      <w:r w:rsidR="004A319C" w:rsidRPr="004F4477">
        <w:rPr>
          <w:rFonts w:ascii="Palatino" w:hAnsi="Palatino"/>
          <w:szCs w:val="20"/>
          <w:lang w:val="en-CA"/>
        </w:rPr>
        <w:t xml:space="preserve">.  See 1.04 </w:t>
      </w:r>
      <w:r>
        <w:rPr>
          <w:rFonts w:ascii="Palatino" w:hAnsi="Palatino"/>
          <w:szCs w:val="20"/>
          <w:lang w:val="en-CA"/>
        </w:rPr>
        <w:t>instead</w:t>
      </w:r>
      <w:r w:rsidR="004A319C" w:rsidRPr="004F4477">
        <w:rPr>
          <w:rFonts w:ascii="Palatino" w:hAnsi="Palatino"/>
          <w:szCs w:val="20"/>
          <w:lang w:val="en-CA"/>
        </w:rPr>
        <w:t>.</w:t>
      </w:r>
    </w:p>
    <w:p w14:paraId="675B650F" w14:textId="77777777" w:rsidR="0037068F" w:rsidRPr="000D4E37" w:rsidRDefault="0037068F" w:rsidP="0037068F">
      <w:pPr>
        <w:pStyle w:val="textenorme"/>
        <w:numPr>
          <w:ilvl w:val="0"/>
          <w:numId w:val="52"/>
        </w:numPr>
        <w:ind w:left="426" w:hanging="426"/>
        <w:jc w:val="both"/>
        <w:rPr>
          <w:rFonts w:ascii="Palatino" w:hAnsi="Palatino"/>
          <w:szCs w:val="20"/>
          <w:lang w:val="en-CA"/>
        </w:rPr>
      </w:pPr>
      <w:r w:rsidRPr="000D4E37">
        <w:rPr>
          <w:rFonts w:ascii="Palatino" w:hAnsi="Palatino"/>
          <w:szCs w:val="20"/>
          <w:lang w:val="en-CA"/>
        </w:rPr>
        <w:t xml:space="preserve">Can </w:t>
      </w:r>
      <w:r>
        <w:rPr>
          <w:rFonts w:ascii="Palatino" w:hAnsi="Palatino"/>
          <w:szCs w:val="20"/>
          <w:lang w:val="en-CA"/>
        </w:rPr>
        <w:t>concern</w:t>
      </w:r>
      <w:r w:rsidRPr="000D4E37">
        <w:rPr>
          <w:rFonts w:ascii="Palatino" w:hAnsi="Palatino"/>
          <w:szCs w:val="20"/>
          <w:lang w:val="en-CA"/>
        </w:rPr>
        <w:t xml:space="preserve"> a specific environmental issue.</w:t>
      </w:r>
    </w:p>
    <w:p w14:paraId="6AECF827" w14:textId="644AB3CB" w:rsidR="00FC02C1" w:rsidRPr="000D4E37" w:rsidRDefault="00FC02C1" w:rsidP="00FC02C1">
      <w:pPr>
        <w:pStyle w:val="textenorme"/>
        <w:numPr>
          <w:ilvl w:val="0"/>
          <w:numId w:val="52"/>
        </w:numPr>
        <w:ind w:left="426" w:hanging="426"/>
        <w:jc w:val="both"/>
        <w:rPr>
          <w:rFonts w:ascii="Palatino" w:hAnsi="Palatino"/>
          <w:szCs w:val="20"/>
          <w:lang w:val="en-CA"/>
        </w:rPr>
      </w:pPr>
      <w:r w:rsidRPr="000D4E37">
        <w:rPr>
          <w:rFonts w:ascii="Palatino" w:hAnsi="Palatino"/>
          <w:szCs w:val="20"/>
          <w:lang w:val="en-CA"/>
        </w:rPr>
        <w:t>As a reminder, only</w:t>
      </w:r>
      <w:r w:rsidR="007E1ED0">
        <w:rPr>
          <w:rFonts w:ascii="Palatino" w:hAnsi="Palatino"/>
          <w:szCs w:val="20"/>
          <w:lang w:val="en-CA"/>
        </w:rPr>
        <w:t xml:space="preserve"> </w:t>
      </w:r>
      <w:r w:rsidRPr="000D4E37">
        <w:rPr>
          <w:rFonts w:ascii="Palatino" w:hAnsi="Palatino"/>
          <w:szCs w:val="20"/>
          <w:lang w:val="en-CA"/>
        </w:rPr>
        <w:t xml:space="preserve">if linked to the environment. If “preventive measures” </w:t>
      </w:r>
      <w:proofErr w:type="gramStart"/>
      <w:r w:rsidRPr="000D4E37">
        <w:rPr>
          <w:rFonts w:ascii="Palatino" w:hAnsi="Palatino"/>
          <w:szCs w:val="20"/>
          <w:lang w:val="en-CA"/>
        </w:rPr>
        <w:t>are mentioned</w:t>
      </w:r>
      <w:proofErr w:type="gramEnd"/>
      <w:r w:rsidRPr="000D4E37">
        <w:rPr>
          <w:rFonts w:ascii="Palatino" w:hAnsi="Palatino"/>
          <w:szCs w:val="20"/>
          <w:lang w:val="en-CA"/>
        </w:rPr>
        <w:t xml:space="preserve"> in a safeguard clause, for instance, it </w:t>
      </w:r>
      <w:r w:rsidR="007E1ED0">
        <w:rPr>
          <w:rFonts w:ascii="Palatino" w:hAnsi="Palatino"/>
          <w:szCs w:val="20"/>
          <w:lang w:val="en-CA"/>
        </w:rPr>
        <w:t>should</w:t>
      </w:r>
      <w:r w:rsidR="00D47DEC">
        <w:rPr>
          <w:rFonts w:ascii="Palatino" w:hAnsi="Palatino"/>
          <w:szCs w:val="20"/>
          <w:lang w:val="en-CA"/>
        </w:rPr>
        <w:t xml:space="preserve"> not</w:t>
      </w:r>
      <w:r w:rsidR="007E1ED0">
        <w:rPr>
          <w:rFonts w:ascii="Palatino" w:hAnsi="Palatino"/>
          <w:szCs w:val="20"/>
          <w:lang w:val="en-CA"/>
        </w:rPr>
        <w:t xml:space="preserve"> be</w:t>
      </w:r>
      <w:r w:rsidRPr="000D4E37">
        <w:rPr>
          <w:rFonts w:ascii="Palatino" w:hAnsi="Palatino"/>
          <w:szCs w:val="20"/>
          <w:lang w:val="en-CA"/>
        </w:rPr>
        <w:t xml:space="preserve"> coded.</w:t>
      </w:r>
    </w:p>
    <w:p w14:paraId="3D119ED3" w14:textId="394F74FE" w:rsidR="003F6BE5" w:rsidRPr="004F4477" w:rsidRDefault="006A19B1" w:rsidP="004A1941">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t>EC-Ukraine, art.</w:t>
      </w:r>
      <w:r w:rsidR="003F6BE5" w:rsidRPr="004F4477">
        <w:rPr>
          <w:rFonts w:ascii="Palatino" w:hAnsi="Palatino"/>
          <w:color w:val="000000" w:themeColor="text1"/>
          <w:szCs w:val="20"/>
          <w:lang w:val="en-CA"/>
        </w:rPr>
        <w:t xml:space="preserve"> 292: “The </w:t>
      </w:r>
      <w:r w:rsidR="00AF5F75" w:rsidRPr="004F4477">
        <w:rPr>
          <w:rFonts w:ascii="Palatino" w:hAnsi="Palatino"/>
          <w:color w:val="000000" w:themeColor="text1"/>
          <w:szCs w:val="20"/>
          <w:lang w:val="en-CA"/>
        </w:rPr>
        <w:t>Parties</w:t>
      </w:r>
      <w:r w:rsidR="003F6BE5" w:rsidRPr="004F4477">
        <w:rPr>
          <w:rFonts w:ascii="Palatino" w:hAnsi="Palatino"/>
          <w:color w:val="000000" w:themeColor="text1"/>
          <w:szCs w:val="20"/>
          <w:lang w:val="en-CA"/>
        </w:rPr>
        <w:t xml:space="preserve"> shall ensure that environmental policy shall be based </w:t>
      </w:r>
      <w:proofErr w:type="gramStart"/>
      <w:r w:rsidR="003F6BE5" w:rsidRPr="004F4477">
        <w:rPr>
          <w:rFonts w:ascii="Palatino" w:hAnsi="Palatino"/>
          <w:color w:val="000000" w:themeColor="text1"/>
          <w:szCs w:val="20"/>
          <w:lang w:val="en-CA"/>
        </w:rPr>
        <w:t>on  [</w:t>
      </w:r>
      <w:proofErr w:type="gramEnd"/>
      <w:r w:rsidR="003F6BE5" w:rsidRPr="004F4477">
        <w:rPr>
          <w:rFonts w:ascii="Palatino" w:hAnsi="Palatino"/>
          <w:color w:val="000000" w:themeColor="text1"/>
          <w:szCs w:val="20"/>
          <w:lang w:val="en-CA"/>
        </w:rPr>
        <w:t>…] the principles that preventive action should be taken […].”</w:t>
      </w:r>
    </w:p>
    <w:p w14:paraId="6806D9EB" w14:textId="77777777" w:rsidR="003F6BE5" w:rsidRPr="004F4477" w:rsidRDefault="003F6BE5" w:rsidP="004A1941">
      <w:pPr>
        <w:pStyle w:val="exemplenorme"/>
        <w:ind w:left="0" w:hanging="567"/>
        <w:jc w:val="both"/>
        <w:rPr>
          <w:rFonts w:ascii="Palatino" w:hAnsi="Palatino"/>
          <w:color w:val="000000" w:themeColor="text1"/>
          <w:szCs w:val="20"/>
          <w:lang w:val="en-CA"/>
        </w:rPr>
      </w:pPr>
    </w:p>
    <w:p w14:paraId="69E30155" w14:textId="77777777" w:rsidR="003F6BE5" w:rsidRPr="001B03B6" w:rsidRDefault="003F6BE5" w:rsidP="004A1941">
      <w:pPr>
        <w:pStyle w:val="norme"/>
        <w:numPr>
          <w:ilvl w:val="1"/>
          <w:numId w:val="8"/>
        </w:numPr>
        <w:ind w:left="0" w:hanging="567"/>
        <w:jc w:val="both"/>
        <w:rPr>
          <w:rFonts w:ascii="Palatino" w:hAnsi="Palatino"/>
          <w:color w:val="000000" w:themeColor="text1"/>
          <w:sz w:val="22"/>
          <w:szCs w:val="22"/>
          <w:lang w:val="en-CA"/>
        </w:rPr>
      </w:pPr>
      <w:bookmarkStart w:id="11" w:name="_Toc308283890"/>
      <w:bookmarkStart w:id="12" w:name="_Toc308284028"/>
      <w:r w:rsidRPr="001B03B6">
        <w:rPr>
          <w:rFonts w:ascii="Palatino" w:hAnsi="Palatino"/>
          <w:color w:val="000000" w:themeColor="text1"/>
          <w:sz w:val="22"/>
          <w:szCs w:val="22"/>
          <w:lang w:val="en-CA"/>
        </w:rPr>
        <w:t>Precautionary principle</w:t>
      </w:r>
      <w:bookmarkEnd w:id="11"/>
      <w:bookmarkEnd w:id="12"/>
    </w:p>
    <w:p w14:paraId="52793958" w14:textId="1D9727BC" w:rsidR="00E80917" w:rsidRDefault="00E80917" w:rsidP="00044E7A">
      <w:pPr>
        <w:pStyle w:val="textenorme"/>
        <w:numPr>
          <w:ilvl w:val="0"/>
          <w:numId w:val="52"/>
        </w:numPr>
        <w:ind w:left="426" w:hanging="426"/>
        <w:jc w:val="both"/>
        <w:rPr>
          <w:rFonts w:ascii="Palatino" w:hAnsi="Palatino"/>
          <w:szCs w:val="20"/>
          <w:lang w:val="en-CA"/>
        </w:rPr>
      </w:pPr>
      <w:r w:rsidRPr="004D5C41">
        <w:rPr>
          <w:rFonts w:ascii="Palatino" w:hAnsi="Palatino"/>
          <w:szCs w:val="20"/>
          <w:lang w:val="en-CA"/>
        </w:rPr>
        <w:t>Refers</w:t>
      </w:r>
      <w:r w:rsidR="00637DB7">
        <w:rPr>
          <w:rFonts w:ascii="Palatino" w:hAnsi="Palatino"/>
          <w:szCs w:val="20"/>
          <w:lang w:val="en-CA"/>
        </w:rPr>
        <w:t xml:space="preserve"> to a duty or the possibility of</w:t>
      </w:r>
      <w:r w:rsidRPr="004D5C41">
        <w:rPr>
          <w:rFonts w:ascii="Palatino" w:hAnsi="Palatino"/>
          <w:szCs w:val="20"/>
          <w:lang w:val="en-CA"/>
        </w:rPr>
        <w:t xml:space="preserve"> prevent</w:t>
      </w:r>
      <w:r w:rsidR="00637DB7">
        <w:rPr>
          <w:rFonts w:ascii="Palatino" w:hAnsi="Palatino"/>
          <w:szCs w:val="20"/>
          <w:lang w:val="en-CA"/>
        </w:rPr>
        <w:t>ing</w:t>
      </w:r>
      <w:r w:rsidRPr="004D5C41">
        <w:rPr>
          <w:rFonts w:ascii="Palatino" w:hAnsi="Palatino"/>
          <w:szCs w:val="20"/>
          <w:lang w:val="en-CA"/>
        </w:rPr>
        <w:t xml:space="preserve"> harm by taking action when there is a lack of scientific certainty. In other words, insufficient scientific evidence </w:t>
      </w:r>
      <w:proofErr w:type="gramStart"/>
      <w:r w:rsidRPr="004D5C41">
        <w:rPr>
          <w:rFonts w:ascii="Palatino" w:hAnsi="Palatino"/>
          <w:szCs w:val="20"/>
          <w:lang w:val="en-CA"/>
        </w:rPr>
        <w:t>shall not be used</w:t>
      </w:r>
      <w:proofErr w:type="gramEnd"/>
      <w:r w:rsidRPr="004D5C41">
        <w:rPr>
          <w:rFonts w:ascii="Palatino" w:hAnsi="Palatino"/>
          <w:szCs w:val="20"/>
          <w:lang w:val="en-CA"/>
        </w:rPr>
        <w:t xml:space="preserve"> as a reason </w:t>
      </w:r>
      <w:r w:rsidR="006538B7">
        <w:rPr>
          <w:rFonts w:ascii="Palatino" w:hAnsi="Palatino"/>
          <w:szCs w:val="20"/>
          <w:lang w:val="en-CA"/>
        </w:rPr>
        <w:t xml:space="preserve">to </w:t>
      </w:r>
      <w:r w:rsidRPr="004D5C41">
        <w:rPr>
          <w:rFonts w:ascii="Palatino" w:hAnsi="Palatino"/>
          <w:szCs w:val="20"/>
          <w:lang w:val="en-CA"/>
        </w:rPr>
        <w:t>postpon</w:t>
      </w:r>
      <w:r w:rsidR="006538B7">
        <w:rPr>
          <w:rFonts w:ascii="Palatino" w:hAnsi="Palatino"/>
          <w:szCs w:val="20"/>
          <w:lang w:val="en-CA"/>
        </w:rPr>
        <w:t>e</w:t>
      </w:r>
      <w:r w:rsidRPr="004D5C41">
        <w:rPr>
          <w:rFonts w:ascii="Palatino" w:hAnsi="Palatino"/>
          <w:szCs w:val="20"/>
          <w:lang w:val="en-CA"/>
        </w:rPr>
        <w:t xml:space="preserve"> or reject </w:t>
      </w:r>
      <w:r>
        <w:rPr>
          <w:rFonts w:ascii="Palatino" w:hAnsi="Palatino"/>
          <w:szCs w:val="20"/>
          <w:lang w:val="en-CA"/>
        </w:rPr>
        <w:t xml:space="preserve">environmental </w:t>
      </w:r>
      <w:r w:rsidRPr="004D5C41">
        <w:rPr>
          <w:rFonts w:ascii="Palatino" w:hAnsi="Palatino"/>
          <w:szCs w:val="20"/>
          <w:lang w:val="en-CA"/>
        </w:rPr>
        <w:t>measures</w:t>
      </w:r>
      <w:r>
        <w:rPr>
          <w:rFonts w:ascii="Palatino" w:hAnsi="Palatino"/>
          <w:szCs w:val="20"/>
          <w:lang w:val="en-CA"/>
        </w:rPr>
        <w:t>.</w:t>
      </w:r>
    </w:p>
    <w:p w14:paraId="44B70879" w14:textId="284AA3C3" w:rsidR="003F6BE5" w:rsidRPr="004D5C41" w:rsidRDefault="006A19B1"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Not </w:t>
      </w:r>
      <w:r w:rsidRPr="004D5C41">
        <w:rPr>
          <w:rFonts w:ascii="Palatino" w:hAnsi="Palatino"/>
          <w:szCs w:val="20"/>
          <w:lang w:val="en-CA"/>
        </w:rPr>
        <w:t>limited</w:t>
      </w:r>
      <w:r w:rsidR="003F6BE5" w:rsidRPr="004D5C41">
        <w:rPr>
          <w:rFonts w:ascii="Palatino" w:hAnsi="Palatino"/>
          <w:szCs w:val="20"/>
          <w:lang w:val="en-CA"/>
        </w:rPr>
        <w:t xml:space="preserve"> to the terms</w:t>
      </w:r>
      <w:r w:rsidR="00E80917">
        <w:rPr>
          <w:rFonts w:ascii="Palatino" w:hAnsi="Palatino"/>
          <w:szCs w:val="20"/>
          <w:lang w:val="en-CA"/>
        </w:rPr>
        <w:t xml:space="preserve"> “precautionary principle” as they</w:t>
      </w:r>
      <w:r w:rsidR="003F6BE5" w:rsidRPr="004D5C41">
        <w:rPr>
          <w:rFonts w:ascii="Palatino" w:hAnsi="Palatino"/>
          <w:szCs w:val="20"/>
          <w:lang w:val="en-CA"/>
        </w:rPr>
        <w:t xml:space="preserve"> might not be </w:t>
      </w:r>
      <w:r w:rsidR="00E80917">
        <w:rPr>
          <w:rFonts w:ascii="Palatino" w:hAnsi="Palatino"/>
          <w:szCs w:val="20"/>
          <w:lang w:val="en-CA"/>
        </w:rPr>
        <w:t>present</w:t>
      </w:r>
      <w:r w:rsidR="003F6BE5" w:rsidRPr="004D5C41">
        <w:rPr>
          <w:rFonts w:ascii="Palatino" w:hAnsi="Palatino"/>
          <w:szCs w:val="20"/>
          <w:lang w:val="en-CA"/>
        </w:rPr>
        <w:t xml:space="preserve">. However, the </w:t>
      </w:r>
      <w:r w:rsidR="00E80917">
        <w:rPr>
          <w:rFonts w:ascii="Palatino" w:hAnsi="Palatino"/>
          <w:szCs w:val="20"/>
          <w:lang w:val="en-CA"/>
        </w:rPr>
        <w:t xml:space="preserve">mere </w:t>
      </w:r>
      <w:r w:rsidR="003F6BE5" w:rsidRPr="004D5C41">
        <w:rPr>
          <w:rFonts w:ascii="Palatino" w:hAnsi="Palatino"/>
          <w:szCs w:val="20"/>
          <w:lang w:val="en-CA"/>
        </w:rPr>
        <w:t xml:space="preserve">mention of the “precautionary principle” is sufficient. </w:t>
      </w:r>
    </w:p>
    <w:p w14:paraId="1BE1540F" w14:textId="158002A8"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Calling</w:t>
      </w:r>
      <w:r w:rsidR="00BA10DA">
        <w:rPr>
          <w:rFonts w:ascii="Palatino" w:hAnsi="Palatino"/>
          <w:szCs w:val="20"/>
          <w:lang w:val="en-CA"/>
        </w:rPr>
        <w:t xml:space="preserve"> on</w:t>
      </w:r>
      <w:r w:rsidRPr="004F4477">
        <w:rPr>
          <w:rFonts w:ascii="Palatino" w:hAnsi="Palatino"/>
          <w:szCs w:val="20"/>
          <w:lang w:val="en-CA"/>
        </w:rPr>
        <w:t xml:space="preserve"> </w:t>
      </w:r>
      <w:r w:rsidR="00AF5F75" w:rsidRPr="004F4477">
        <w:rPr>
          <w:rFonts w:ascii="Palatino" w:hAnsi="Palatino"/>
          <w:szCs w:val="20"/>
          <w:lang w:val="en-CA"/>
        </w:rPr>
        <w:t>Parties</w:t>
      </w:r>
      <w:r w:rsidRPr="004F4477">
        <w:rPr>
          <w:rFonts w:ascii="Palatino" w:hAnsi="Palatino"/>
          <w:szCs w:val="20"/>
          <w:lang w:val="en-CA"/>
        </w:rPr>
        <w:t xml:space="preserve"> to take</w:t>
      </w:r>
      <w:r w:rsidR="00C40240">
        <w:rPr>
          <w:rFonts w:ascii="Palatino" w:hAnsi="Palatino"/>
          <w:szCs w:val="20"/>
          <w:lang w:val="en-CA"/>
        </w:rPr>
        <w:t xml:space="preserve"> into account</w:t>
      </w:r>
      <w:r w:rsidRPr="004F4477">
        <w:rPr>
          <w:rFonts w:ascii="Palatino" w:hAnsi="Palatino"/>
          <w:szCs w:val="20"/>
          <w:lang w:val="en-CA"/>
        </w:rPr>
        <w:t xml:space="preserve"> scientific informa</w:t>
      </w:r>
      <w:r w:rsidR="00C40240">
        <w:rPr>
          <w:rFonts w:ascii="Palatino" w:hAnsi="Palatino"/>
          <w:szCs w:val="20"/>
          <w:lang w:val="en-CA"/>
        </w:rPr>
        <w:t>tion is not sufficient. See 3.01 instead.</w:t>
      </w:r>
      <w:r w:rsidRPr="004F4477">
        <w:rPr>
          <w:rFonts w:ascii="Palatino" w:hAnsi="Palatino"/>
          <w:szCs w:val="20"/>
          <w:lang w:val="en-CA"/>
        </w:rPr>
        <w:t xml:space="preserve"> </w:t>
      </w:r>
      <w:proofErr w:type="gramStart"/>
      <w:r w:rsidR="00F63CF6">
        <w:rPr>
          <w:rFonts w:ascii="Palatino" w:hAnsi="Palatino"/>
          <w:szCs w:val="20"/>
          <w:lang w:val="en-CA"/>
        </w:rPr>
        <w:t>1.04</w:t>
      </w:r>
      <w:proofErr w:type="gramEnd"/>
      <w:r w:rsidR="00773F74">
        <w:rPr>
          <w:rFonts w:ascii="Palatino" w:hAnsi="Palatino"/>
          <w:szCs w:val="20"/>
          <w:lang w:val="en-CA"/>
        </w:rPr>
        <w:t xml:space="preserve"> must involve scientific uncertainty rather than just scientific information.</w:t>
      </w:r>
    </w:p>
    <w:p w14:paraId="2E62865D" w14:textId="29AFFAC6" w:rsidR="003F6BE5" w:rsidRPr="004F4477" w:rsidRDefault="00C40240"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 xml:space="preserve">Do not confuse with the prevention principle, </w:t>
      </w:r>
      <w:r w:rsidR="003F6BE5" w:rsidRPr="004F4477">
        <w:rPr>
          <w:rFonts w:ascii="Palatino" w:hAnsi="Palatino"/>
          <w:szCs w:val="20"/>
          <w:lang w:val="en-CA"/>
        </w:rPr>
        <w:t>which is abou</w:t>
      </w:r>
      <w:r>
        <w:rPr>
          <w:rFonts w:ascii="Palatino" w:hAnsi="Palatino"/>
          <w:szCs w:val="20"/>
          <w:lang w:val="en-CA"/>
        </w:rPr>
        <w:t>t risks rather than uncertainty</w:t>
      </w:r>
      <w:r w:rsidR="004A319C" w:rsidRPr="004F4477">
        <w:rPr>
          <w:rFonts w:ascii="Palatino" w:hAnsi="Palatino"/>
          <w:szCs w:val="20"/>
          <w:lang w:val="en-CA"/>
        </w:rPr>
        <w:t xml:space="preserve">. See 1.03 </w:t>
      </w:r>
      <w:r>
        <w:rPr>
          <w:rFonts w:ascii="Palatino" w:hAnsi="Palatino"/>
          <w:szCs w:val="20"/>
          <w:lang w:val="en-CA"/>
        </w:rPr>
        <w:t>instead</w:t>
      </w:r>
      <w:r w:rsidR="004A319C" w:rsidRPr="004F4477">
        <w:rPr>
          <w:rFonts w:ascii="Palatino" w:hAnsi="Palatino"/>
          <w:szCs w:val="20"/>
          <w:lang w:val="en-CA"/>
        </w:rPr>
        <w:t>.</w:t>
      </w:r>
    </w:p>
    <w:p w14:paraId="58404862" w14:textId="108F0522" w:rsidR="00FC02C1" w:rsidRPr="000D4E37" w:rsidRDefault="00D60266"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Can apply specifically to</w:t>
      </w:r>
      <w:r w:rsidR="003F6BE5" w:rsidRPr="000D4E37">
        <w:rPr>
          <w:rFonts w:ascii="Palatino" w:hAnsi="Palatino"/>
          <w:szCs w:val="20"/>
          <w:lang w:val="en-CA"/>
        </w:rPr>
        <w:t xml:space="preserve"> </w:t>
      </w:r>
      <w:r w:rsidR="00C40240">
        <w:rPr>
          <w:rFonts w:ascii="Palatino" w:hAnsi="Palatino"/>
          <w:szCs w:val="20"/>
          <w:lang w:val="en-CA"/>
        </w:rPr>
        <w:t xml:space="preserve">an </w:t>
      </w:r>
      <w:r w:rsidR="003F6BE5" w:rsidRPr="000D4E37">
        <w:rPr>
          <w:rFonts w:ascii="Palatino" w:hAnsi="Palatino"/>
          <w:szCs w:val="20"/>
          <w:lang w:val="en-CA"/>
        </w:rPr>
        <w:t xml:space="preserve">SPS or TBT measure. </w:t>
      </w:r>
    </w:p>
    <w:p w14:paraId="14C95922" w14:textId="0F5CE539" w:rsidR="003F6BE5" w:rsidRPr="000D4E37" w:rsidRDefault="00FC02C1" w:rsidP="00044E7A">
      <w:pPr>
        <w:pStyle w:val="textenorme"/>
        <w:numPr>
          <w:ilvl w:val="0"/>
          <w:numId w:val="52"/>
        </w:numPr>
        <w:ind w:left="426" w:hanging="426"/>
        <w:jc w:val="both"/>
        <w:rPr>
          <w:rFonts w:ascii="Palatino" w:hAnsi="Palatino"/>
          <w:szCs w:val="20"/>
          <w:lang w:val="en-CA"/>
        </w:rPr>
      </w:pPr>
      <w:r w:rsidRPr="000D4E37">
        <w:rPr>
          <w:rFonts w:ascii="Palatino" w:hAnsi="Palatino"/>
          <w:szCs w:val="20"/>
          <w:lang w:val="en-CA"/>
        </w:rPr>
        <w:t xml:space="preserve">As a reminder, only if linked to the environment. If “precautionary measures” </w:t>
      </w:r>
      <w:proofErr w:type="gramStart"/>
      <w:r w:rsidRPr="000D4E37">
        <w:rPr>
          <w:rFonts w:ascii="Palatino" w:hAnsi="Palatino"/>
          <w:szCs w:val="20"/>
          <w:lang w:val="en-CA"/>
        </w:rPr>
        <w:t>are mentioned</w:t>
      </w:r>
      <w:proofErr w:type="gramEnd"/>
      <w:r w:rsidRPr="000D4E37">
        <w:rPr>
          <w:rFonts w:ascii="Palatino" w:hAnsi="Palatino"/>
          <w:szCs w:val="20"/>
          <w:lang w:val="en-CA"/>
        </w:rPr>
        <w:t xml:space="preserve"> in a safeguard</w:t>
      </w:r>
      <w:r w:rsidR="0037068F">
        <w:rPr>
          <w:rFonts w:ascii="Palatino" w:hAnsi="Palatino"/>
          <w:szCs w:val="20"/>
          <w:lang w:val="en-CA"/>
        </w:rPr>
        <w:t xml:space="preserve"> clause, for instance, it should</w:t>
      </w:r>
      <w:r w:rsidR="00D47DEC">
        <w:rPr>
          <w:rFonts w:ascii="Palatino" w:hAnsi="Palatino"/>
          <w:szCs w:val="20"/>
          <w:lang w:val="en-CA"/>
        </w:rPr>
        <w:t xml:space="preserve"> not</w:t>
      </w:r>
      <w:r w:rsidR="0037068F">
        <w:rPr>
          <w:rFonts w:ascii="Palatino" w:hAnsi="Palatino"/>
          <w:szCs w:val="20"/>
          <w:lang w:val="en-CA"/>
        </w:rPr>
        <w:t xml:space="preserve"> be</w:t>
      </w:r>
      <w:r w:rsidRPr="000D4E37">
        <w:rPr>
          <w:rFonts w:ascii="Palatino" w:hAnsi="Palatino"/>
          <w:szCs w:val="20"/>
          <w:lang w:val="en-CA"/>
        </w:rPr>
        <w:t xml:space="preserve"> coded.</w:t>
      </w:r>
    </w:p>
    <w:p w14:paraId="0B6D1B70" w14:textId="74664EB4" w:rsidR="003F6BE5" w:rsidRPr="004F4477" w:rsidRDefault="003F6BE5" w:rsidP="000D4E37">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lastRenderedPageBreak/>
        <w:t>EU-Colo</w:t>
      </w:r>
      <w:r w:rsidR="004A319C" w:rsidRPr="004F4477">
        <w:rPr>
          <w:rFonts w:ascii="Palatino" w:hAnsi="Palatino"/>
          <w:color w:val="000000" w:themeColor="text1"/>
          <w:szCs w:val="20"/>
          <w:lang w:val="en-CA"/>
        </w:rPr>
        <w:t>mbia-Peru (COPE)</w:t>
      </w:r>
      <w:r w:rsidR="006A19B1" w:rsidRPr="004F4477">
        <w:rPr>
          <w:rFonts w:ascii="Palatino" w:hAnsi="Palatino"/>
          <w:color w:val="000000" w:themeColor="text1"/>
          <w:szCs w:val="20"/>
          <w:lang w:val="en-CA"/>
        </w:rPr>
        <w:t>, art.</w:t>
      </w:r>
      <w:r w:rsidRPr="004F4477">
        <w:rPr>
          <w:rFonts w:ascii="Palatino" w:hAnsi="Palatino"/>
          <w:color w:val="000000" w:themeColor="text1"/>
          <w:szCs w:val="20"/>
          <w:lang w:val="en-CA"/>
        </w:rPr>
        <w:t xml:space="preserve"> </w:t>
      </w:r>
      <w:proofErr w:type="gramStart"/>
      <w:r w:rsidRPr="004F4477">
        <w:rPr>
          <w:rFonts w:ascii="Palatino" w:hAnsi="Palatino"/>
          <w:color w:val="000000" w:themeColor="text1"/>
          <w:szCs w:val="20"/>
          <w:lang w:val="en-CA"/>
        </w:rPr>
        <w:t>278.:</w:t>
      </w:r>
      <w:proofErr w:type="gramEnd"/>
      <w:r w:rsidRPr="004F4477">
        <w:rPr>
          <w:rFonts w:ascii="Palatino" w:hAnsi="Palatino"/>
          <w:color w:val="000000" w:themeColor="text1"/>
          <w:szCs w:val="20"/>
          <w:lang w:val="en-CA"/>
        </w:rPr>
        <w:t xml:space="preserve"> “[…] where there are threats of seri</w:t>
      </w:r>
      <w:r w:rsidR="000D4E37">
        <w:rPr>
          <w:rFonts w:ascii="Palatino" w:hAnsi="Palatino"/>
          <w:color w:val="000000" w:themeColor="text1"/>
          <w:szCs w:val="20"/>
          <w:lang w:val="en-CA"/>
        </w:rPr>
        <w:t xml:space="preserve">ous or irreversible damage, the </w:t>
      </w:r>
      <w:r w:rsidRPr="004F4477">
        <w:rPr>
          <w:rFonts w:ascii="Palatino" w:hAnsi="Palatino"/>
          <w:color w:val="000000" w:themeColor="text1"/>
          <w:szCs w:val="20"/>
          <w:lang w:val="en-CA"/>
        </w:rPr>
        <w:t>lack of full scientific certainty should not be used as a reason for postponing protective measures</w:t>
      </w:r>
      <w:r w:rsidR="00941CB4" w:rsidRPr="004F4477">
        <w:rPr>
          <w:rFonts w:ascii="Palatino" w:hAnsi="Palatino"/>
          <w:color w:val="000000" w:themeColor="text1"/>
          <w:szCs w:val="20"/>
          <w:lang w:val="en-CA"/>
        </w:rPr>
        <w:t>.</w:t>
      </w:r>
      <w:r w:rsidRPr="004F4477">
        <w:rPr>
          <w:rFonts w:ascii="Palatino" w:hAnsi="Palatino"/>
          <w:color w:val="000000" w:themeColor="text1"/>
          <w:szCs w:val="20"/>
          <w:lang w:val="en-CA"/>
        </w:rPr>
        <w:t>”</w:t>
      </w:r>
    </w:p>
    <w:p w14:paraId="73C23FFF" w14:textId="268F06CA" w:rsidR="003F6BE5" w:rsidRPr="004F4477" w:rsidRDefault="006A19B1" w:rsidP="000D4E37">
      <w:pPr>
        <w:pStyle w:val="exemplenorme"/>
        <w:ind w:left="0" w:firstLine="0"/>
        <w:jc w:val="both"/>
        <w:rPr>
          <w:rFonts w:ascii="Palatino" w:hAnsi="Palatino"/>
          <w:color w:val="000000" w:themeColor="text1"/>
          <w:szCs w:val="20"/>
          <w:lang w:val="uz-Cyrl-UZ"/>
        </w:rPr>
      </w:pPr>
      <w:r w:rsidRPr="004F4477">
        <w:rPr>
          <w:rFonts w:ascii="Palatino" w:hAnsi="Palatino"/>
          <w:color w:val="000000" w:themeColor="text1"/>
          <w:szCs w:val="20"/>
          <w:lang w:val="en-CA"/>
        </w:rPr>
        <w:t xml:space="preserve">Group of Three, </w:t>
      </w:r>
      <w:r w:rsidR="003F6BE5" w:rsidRPr="004F4477">
        <w:rPr>
          <w:rFonts w:ascii="Palatino" w:hAnsi="Palatino"/>
          <w:color w:val="000000" w:themeColor="text1"/>
          <w:szCs w:val="20"/>
          <w:lang w:val="en-CA"/>
        </w:rPr>
        <w:t xml:space="preserve">art. </w:t>
      </w:r>
      <w:proofErr w:type="gramStart"/>
      <w:r w:rsidR="003F6BE5" w:rsidRPr="004F4477">
        <w:rPr>
          <w:rFonts w:ascii="Palatino" w:hAnsi="Palatino"/>
          <w:color w:val="000000" w:themeColor="text1"/>
          <w:szCs w:val="20"/>
          <w:lang w:val="en-CA"/>
        </w:rPr>
        <w:t>14-14</w:t>
      </w:r>
      <w:proofErr w:type="gramEnd"/>
      <w:r w:rsidR="003F6BE5" w:rsidRPr="004F4477">
        <w:rPr>
          <w:rFonts w:ascii="Palatino" w:hAnsi="Palatino"/>
          <w:color w:val="000000" w:themeColor="text1"/>
          <w:szCs w:val="20"/>
          <w:lang w:val="en-CA"/>
        </w:rPr>
        <w:t xml:space="preserve"> (TBT Chapter</w:t>
      </w:r>
      <w:r w:rsidR="00AE6ED7" w:rsidRPr="004F4477">
        <w:rPr>
          <w:rFonts w:ascii="Palatino" w:hAnsi="Palatino"/>
          <w:color w:val="000000" w:themeColor="text1"/>
          <w:szCs w:val="20"/>
          <w:lang w:val="en-CA"/>
        </w:rPr>
        <w:t>):</w:t>
      </w:r>
      <w:r w:rsidR="003F6BE5" w:rsidRPr="004F4477">
        <w:rPr>
          <w:rFonts w:ascii="Palatino" w:hAnsi="Palatino"/>
          <w:color w:val="000000" w:themeColor="text1"/>
          <w:szCs w:val="20"/>
          <w:lang w:val="en-CA"/>
        </w:rPr>
        <w:t xml:space="preserve"> </w:t>
      </w:r>
      <w:r w:rsidR="00941CB4" w:rsidRPr="004F4477">
        <w:rPr>
          <w:rFonts w:ascii="Palatino" w:hAnsi="Palatino"/>
          <w:color w:val="000000" w:themeColor="text1"/>
          <w:szCs w:val="20"/>
          <w:lang w:val="en-CA"/>
        </w:rPr>
        <w:t>“</w:t>
      </w:r>
      <w:r w:rsidR="003F6BE5" w:rsidRPr="004F4477">
        <w:rPr>
          <w:rFonts w:ascii="Palatino" w:hAnsi="Palatino"/>
          <w:color w:val="000000" w:themeColor="text1"/>
          <w:szCs w:val="20"/>
          <w:lang w:val="en-CA"/>
        </w:rPr>
        <w:t>4. </w:t>
      </w:r>
      <w:r w:rsidR="003F6BE5" w:rsidRPr="004F4477">
        <w:rPr>
          <w:rFonts w:ascii="Palatino" w:hAnsi="Palatino"/>
          <w:color w:val="000000" w:themeColor="text1"/>
          <w:szCs w:val="20"/>
          <w:lang w:val="uz-Cyrl-UZ"/>
        </w:rPr>
        <w:t>Cuando la Parte que lleve a cabo una evaluación de riesgo concluya que la evidencia científica u otra </w:t>
      </w:r>
      <w:r w:rsidR="003F6BE5" w:rsidRPr="004F4477">
        <w:rPr>
          <w:rFonts w:ascii="Palatino" w:hAnsi="Palatino"/>
          <w:bCs/>
          <w:color w:val="000000" w:themeColor="text1"/>
          <w:szCs w:val="20"/>
          <w:lang w:val="uz-Cyrl-UZ"/>
        </w:rPr>
        <w:t>información disponible es insuficiente para completar esa evaluación, podrá adoptar un reglamento técnico de manera</w:t>
      </w:r>
      <w:r w:rsidR="003F6BE5" w:rsidRPr="004F4477">
        <w:rPr>
          <w:rFonts w:ascii="Palatino" w:hAnsi="Palatino"/>
          <w:b/>
          <w:bCs/>
          <w:color w:val="000000" w:themeColor="text1"/>
          <w:szCs w:val="20"/>
          <w:lang w:val="uz-Cyrl-UZ"/>
        </w:rPr>
        <w:t xml:space="preserve"> </w:t>
      </w:r>
      <w:r w:rsidR="003F6BE5" w:rsidRPr="004F4477">
        <w:rPr>
          <w:rFonts w:ascii="Palatino" w:hAnsi="Palatino"/>
          <w:bCs/>
          <w:color w:val="000000" w:themeColor="text1"/>
          <w:szCs w:val="20"/>
          <w:lang w:val="uz-Cyrl-UZ"/>
        </w:rPr>
        <w:t>provisional</w:t>
      </w:r>
      <w:r w:rsidR="003F6BE5" w:rsidRPr="004F4477">
        <w:rPr>
          <w:rFonts w:ascii="Palatino" w:hAnsi="Palatino"/>
          <w:color w:val="000000" w:themeColor="text1"/>
          <w:szCs w:val="20"/>
          <w:lang w:val="uz-Cyrl-UZ"/>
        </w:rPr>
        <w:t> fundamentado en la información pertinente disponible.</w:t>
      </w:r>
      <w:r w:rsidR="00941CB4" w:rsidRPr="004F4477">
        <w:rPr>
          <w:rFonts w:ascii="Palatino" w:hAnsi="Palatino"/>
          <w:color w:val="000000" w:themeColor="text1"/>
          <w:szCs w:val="20"/>
          <w:lang w:val="uz-Cyrl-UZ"/>
        </w:rPr>
        <w:t>”</w:t>
      </w:r>
    </w:p>
    <w:p w14:paraId="6239F137" w14:textId="77777777" w:rsidR="003F6BE5" w:rsidRPr="004F4477" w:rsidRDefault="003F6BE5" w:rsidP="004A1941">
      <w:pPr>
        <w:pStyle w:val="espace5"/>
        <w:jc w:val="both"/>
        <w:rPr>
          <w:rFonts w:ascii="Palatino" w:hAnsi="Palatino"/>
          <w:sz w:val="20"/>
          <w:szCs w:val="20"/>
          <w:lang w:val="uz-Cyrl-UZ"/>
        </w:rPr>
      </w:pPr>
    </w:p>
    <w:p w14:paraId="63E7B527" w14:textId="77777777" w:rsidR="003F6BE5" w:rsidRPr="001B03B6" w:rsidRDefault="003F6BE5" w:rsidP="004A1941">
      <w:pPr>
        <w:pStyle w:val="norme"/>
        <w:numPr>
          <w:ilvl w:val="1"/>
          <w:numId w:val="8"/>
        </w:numPr>
        <w:ind w:left="0" w:hanging="567"/>
        <w:jc w:val="both"/>
        <w:rPr>
          <w:rFonts w:ascii="Palatino" w:hAnsi="Palatino"/>
          <w:color w:val="000000" w:themeColor="text1"/>
          <w:sz w:val="22"/>
          <w:szCs w:val="22"/>
          <w:lang w:val="en-CA"/>
        </w:rPr>
      </w:pPr>
      <w:bookmarkStart w:id="13" w:name="_Toc308283891"/>
      <w:bookmarkStart w:id="14" w:name="_Toc308284029"/>
      <w:r w:rsidRPr="001B03B6">
        <w:rPr>
          <w:rFonts w:ascii="Palatino" w:hAnsi="Palatino"/>
          <w:color w:val="000000" w:themeColor="text1"/>
          <w:sz w:val="22"/>
          <w:szCs w:val="22"/>
          <w:lang w:val="en-CA"/>
        </w:rPr>
        <w:t>Polluter pays principle</w:t>
      </w:r>
      <w:bookmarkEnd w:id="13"/>
      <w:bookmarkEnd w:id="14"/>
    </w:p>
    <w:p w14:paraId="4B1D81C4" w14:textId="2074FF91" w:rsidR="003F6BE5" w:rsidRPr="004F4477" w:rsidRDefault="006A19B1"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Not limited</w:t>
      </w:r>
      <w:r w:rsidR="003F6BE5" w:rsidRPr="004F4477">
        <w:rPr>
          <w:rFonts w:ascii="Palatino" w:hAnsi="Palatino"/>
          <w:szCs w:val="20"/>
          <w:lang w:val="en-CA"/>
        </w:rPr>
        <w:t xml:space="preserve"> to the terms “polluter pays”. </w:t>
      </w:r>
    </w:p>
    <w:p w14:paraId="46082BEC" w14:textId="7D2449A8"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Could</w:t>
      </w:r>
      <w:r w:rsidR="00E8655F">
        <w:rPr>
          <w:rFonts w:ascii="Palatino" w:hAnsi="Palatino"/>
          <w:szCs w:val="20"/>
          <w:lang w:val="en-CA"/>
        </w:rPr>
        <w:t xml:space="preserve"> be limited to </w:t>
      </w:r>
      <w:r w:rsidRPr="004F4477">
        <w:rPr>
          <w:rFonts w:ascii="Palatino" w:hAnsi="Palatino"/>
          <w:szCs w:val="20"/>
          <w:lang w:val="en-CA"/>
        </w:rPr>
        <w:t>a specific environmental issue, such as climate change</w:t>
      </w:r>
      <w:r w:rsidR="0077314F">
        <w:rPr>
          <w:rFonts w:ascii="Palatino" w:hAnsi="Palatino"/>
          <w:szCs w:val="20"/>
          <w:lang w:val="en-CA"/>
        </w:rPr>
        <w:t>.</w:t>
      </w:r>
    </w:p>
    <w:p w14:paraId="4289CFE8" w14:textId="110FA315"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Refers to the principle </w:t>
      </w:r>
      <w:r w:rsidR="00105DFB">
        <w:rPr>
          <w:rFonts w:ascii="Palatino" w:hAnsi="Palatino"/>
          <w:szCs w:val="20"/>
          <w:lang w:val="en-CA"/>
        </w:rPr>
        <w:t>that</w:t>
      </w:r>
      <w:r w:rsidRPr="004F4477">
        <w:rPr>
          <w:rFonts w:ascii="Palatino" w:hAnsi="Palatino"/>
          <w:szCs w:val="20"/>
          <w:lang w:val="en-CA"/>
        </w:rPr>
        <w:t xml:space="preserve"> the polluter s</w:t>
      </w:r>
      <w:r w:rsidR="00FE4D84">
        <w:rPr>
          <w:rFonts w:ascii="Palatino" w:hAnsi="Palatino"/>
          <w:szCs w:val="20"/>
          <w:lang w:val="en-CA"/>
        </w:rPr>
        <w:t>hould bear the cost of pollution</w:t>
      </w:r>
      <w:r w:rsidRPr="004F4477">
        <w:rPr>
          <w:rFonts w:ascii="Palatino" w:hAnsi="Palatino"/>
          <w:szCs w:val="20"/>
          <w:lang w:val="en-CA"/>
        </w:rPr>
        <w:t xml:space="preserve">. In other words, environmental externalities </w:t>
      </w:r>
      <w:proofErr w:type="gramStart"/>
      <w:r w:rsidRPr="004F4477">
        <w:rPr>
          <w:rFonts w:ascii="Palatino" w:hAnsi="Palatino"/>
          <w:szCs w:val="20"/>
          <w:lang w:val="en-CA"/>
        </w:rPr>
        <w:t>should be internalized</w:t>
      </w:r>
      <w:proofErr w:type="gramEnd"/>
      <w:r w:rsidRPr="004F4477">
        <w:rPr>
          <w:rFonts w:ascii="Palatino" w:hAnsi="Palatino"/>
          <w:szCs w:val="20"/>
          <w:lang w:val="en-CA"/>
        </w:rPr>
        <w:t xml:space="preserve">. </w:t>
      </w:r>
    </w:p>
    <w:p w14:paraId="3BF9C296" w14:textId="2A0F49E7"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Include</w:t>
      </w:r>
      <w:r w:rsidR="004A319C" w:rsidRPr="004F4477">
        <w:rPr>
          <w:rFonts w:ascii="Palatino" w:hAnsi="Palatino"/>
          <w:szCs w:val="20"/>
          <w:lang w:val="en-CA"/>
        </w:rPr>
        <w:t>s</w:t>
      </w:r>
      <w:r w:rsidRPr="004F4477">
        <w:rPr>
          <w:rFonts w:ascii="Palatino" w:hAnsi="Palatino"/>
          <w:szCs w:val="20"/>
          <w:lang w:val="en-CA"/>
        </w:rPr>
        <w:t xml:space="preserve"> mention</w:t>
      </w:r>
      <w:r w:rsidR="00D26550">
        <w:rPr>
          <w:rFonts w:ascii="Palatino" w:hAnsi="Palatino"/>
          <w:szCs w:val="20"/>
          <w:lang w:val="en-CA"/>
        </w:rPr>
        <w:t>s</w:t>
      </w:r>
      <w:r w:rsidRPr="004F4477">
        <w:rPr>
          <w:rFonts w:ascii="Palatino" w:hAnsi="Palatino"/>
          <w:szCs w:val="20"/>
          <w:lang w:val="en-CA"/>
        </w:rPr>
        <w:t xml:space="preserve"> of extended producer responsibility</w:t>
      </w:r>
      <w:r w:rsidR="0077314F">
        <w:rPr>
          <w:rFonts w:ascii="Palatino" w:hAnsi="Palatino"/>
          <w:szCs w:val="20"/>
          <w:lang w:val="en-CA"/>
        </w:rPr>
        <w:t>.</w:t>
      </w:r>
    </w:p>
    <w:p w14:paraId="77AABD05" w14:textId="37BD820B" w:rsidR="003F6BE5" w:rsidRPr="004F4477" w:rsidRDefault="006A19B1" w:rsidP="004A1941">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t>EC-Ukraine, art.</w:t>
      </w:r>
      <w:r w:rsidR="003F6BE5" w:rsidRPr="004F4477">
        <w:rPr>
          <w:rFonts w:ascii="Palatino" w:hAnsi="Palatino"/>
          <w:color w:val="000000" w:themeColor="text1"/>
          <w:szCs w:val="20"/>
          <w:lang w:val="en-CA"/>
        </w:rPr>
        <w:t xml:space="preserve"> </w:t>
      </w:r>
      <w:proofErr w:type="gramStart"/>
      <w:r w:rsidR="003F6BE5" w:rsidRPr="004F4477">
        <w:rPr>
          <w:rFonts w:ascii="Palatino" w:hAnsi="Palatino"/>
          <w:color w:val="000000" w:themeColor="text1"/>
          <w:szCs w:val="20"/>
          <w:lang w:val="en-CA"/>
        </w:rPr>
        <w:t>292</w:t>
      </w:r>
      <w:proofErr w:type="gramEnd"/>
      <w:r w:rsidR="003F6BE5" w:rsidRPr="004F4477">
        <w:rPr>
          <w:rFonts w:ascii="Palatino" w:hAnsi="Palatino"/>
          <w:color w:val="000000" w:themeColor="text1"/>
          <w:szCs w:val="20"/>
          <w:lang w:val="en-CA"/>
        </w:rPr>
        <w:t xml:space="preserve">: “4. The </w:t>
      </w:r>
      <w:r w:rsidR="00AF5F75" w:rsidRPr="004F4477">
        <w:rPr>
          <w:rFonts w:ascii="Palatino" w:hAnsi="Palatino"/>
          <w:color w:val="000000" w:themeColor="text1"/>
          <w:szCs w:val="20"/>
          <w:lang w:val="en-CA"/>
        </w:rPr>
        <w:t>Parties</w:t>
      </w:r>
      <w:r w:rsidR="003F6BE5" w:rsidRPr="004F4477">
        <w:rPr>
          <w:rFonts w:ascii="Palatino" w:hAnsi="Palatino"/>
          <w:color w:val="000000" w:themeColor="text1"/>
          <w:szCs w:val="20"/>
          <w:lang w:val="en-CA"/>
        </w:rPr>
        <w:t xml:space="preserve"> shall ensure […] that environmental damage should as a priority be rectified at source and that the polluter should pay.”</w:t>
      </w:r>
    </w:p>
    <w:p w14:paraId="6C22626C" w14:textId="77777777" w:rsidR="003F6BE5" w:rsidRPr="004F4477" w:rsidRDefault="003F6BE5" w:rsidP="004A1941">
      <w:pPr>
        <w:pStyle w:val="exemplenorme"/>
        <w:ind w:left="0" w:hanging="567"/>
        <w:jc w:val="both"/>
        <w:rPr>
          <w:rFonts w:ascii="Palatino" w:hAnsi="Palatino"/>
          <w:color w:val="000000" w:themeColor="text1"/>
          <w:szCs w:val="20"/>
          <w:lang w:val="en-CA"/>
        </w:rPr>
      </w:pPr>
    </w:p>
    <w:p w14:paraId="7E26C1F1" w14:textId="77777777" w:rsidR="003F6BE5" w:rsidRPr="001B03B6" w:rsidRDefault="003F6BE5" w:rsidP="004A1941">
      <w:pPr>
        <w:pStyle w:val="norme"/>
        <w:numPr>
          <w:ilvl w:val="0"/>
          <w:numId w:val="0"/>
        </w:numPr>
        <w:ind w:hanging="567"/>
        <w:jc w:val="both"/>
        <w:rPr>
          <w:rFonts w:ascii="Palatino" w:hAnsi="Palatino"/>
          <w:sz w:val="22"/>
          <w:szCs w:val="22"/>
          <w:lang w:val="en-CA"/>
        </w:rPr>
      </w:pPr>
      <w:bookmarkStart w:id="15" w:name="_Toc308283892"/>
      <w:bookmarkStart w:id="16" w:name="_Toc308284030"/>
      <w:r w:rsidRPr="001B03B6">
        <w:rPr>
          <w:rFonts w:ascii="Palatino" w:hAnsi="Palatino"/>
          <w:sz w:val="22"/>
          <w:szCs w:val="22"/>
          <w:lang w:val="en-CA"/>
        </w:rPr>
        <w:t xml:space="preserve">1.06 </w:t>
      </w:r>
      <w:r w:rsidRPr="001B03B6">
        <w:rPr>
          <w:rFonts w:ascii="Palatino" w:hAnsi="Palatino"/>
          <w:sz w:val="22"/>
          <w:szCs w:val="22"/>
          <w:lang w:val="en-CA"/>
        </w:rPr>
        <w:tab/>
        <w:t>Damage rectified at source</w:t>
      </w:r>
      <w:bookmarkEnd w:id="15"/>
      <w:bookmarkEnd w:id="16"/>
    </w:p>
    <w:p w14:paraId="2FEB2C5E" w14:textId="5C17406F" w:rsidR="003F6BE5" w:rsidRPr="004F4477" w:rsidRDefault="002A0FF7"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 xml:space="preserve">As opposed to the </w:t>
      </w:r>
      <w:r w:rsidR="0010109C">
        <w:rPr>
          <w:rFonts w:ascii="Palatino" w:hAnsi="Palatino"/>
          <w:szCs w:val="20"/>
          <w:lang w:val="en-CA"/>
        </w:rPr>
        <w:t>“</w:t>
      </w:r>
      <w:r w:rsidR="003F6BE5" w:rsidRPr="004F4477">
        <w:rPr>
          <w:rFonts w:ascii="Palatino" w:hAnsi="Palatino"/>
          <w:szCs w:val="20"/>
          <w:lang w:val="en-CA"/>
        </w:rPr>
        <w:t>p</w:t>
      </w:r>
      <w:r>
        <w:rPr>
          <w:rFonts w:ascii="Palatino" w:hAnsi="Palatino"/>
          <w:szCs w:val="20"/>
          <w:lang w:val="en-CA"/>
        </w:rPr>
        <w:t>revention</w:t>
      </w:r>
      <w:r w:rsidR="003F6BE5" w:rsidRPr="004F4477">
        <w:rPr>
          <w:rFonts w:ascii="Palatino" w:hAnsi="Palatino"/>
          <w:szCs w:val="20"/>
          <w:lang w:val="en-CA"/>
        </w:rPr>
        <w:t xml:space="preserve"> </w:t>
      </w:r>
      <w:r>
        <w:rPr>
          <w:rFonts w:ascii="Palatino" w:hAnsi="Palatino"/>
          <w:szCs w:val="20"/>
          <w:lang w:val="en-CA"/>
        </w:rPr>
        <w:t>principle</w:t>
      </w:r>
      <w:r w:rsidR="0010109C">
        <w:rPr>
          <w:rFonts w:ascii="Palatino" w:hAnsi="Palatino"/>
          <w:szCs w:val="20"/>
          <w:lang w:val="en-CA"/>
        </w:rPr>
        <w:t xml:space="preserve">” </w:t>
      </w:r>
      <w:r w:rsidR="006206C3">
        <w:rPr>
          <w:rFonts w:ascii="Palatino" w:hAnsi="Palatino"/>
          <w:szCs w:val="20"/>
          <w:lang w:val="en-CA"/>
        </w:rPr>
        <w:t xml:space="preserve">found </w:t>
      </w:r>
      <w:r w:rsidR="00A57F0E">
        <w:rPr>
          <w:rFonts w:ascii="Palatino" w:hAnsi="Palatino"/>
          <w:szCs w:val="20"/>
          <w:lang w:val="en-CA"/>
        </w:rPr>
        <w:t xml:space="preserve">at </w:t>
      </w:r>
      <w:r w:rsidR="00AE6ED7">
        <w:rPr>
          <w:rFonts w:ascii="Palatino" w:hAnsi="Palatino"/>
          <w:szCs w:val="20"/>
          <w:lang w:val="en-CA"/>
        </w:rPr>
        <w:t>1.03</w:t>
      </w:r>
      <w:r w:rsidR="0010109C">
        <w:rPr>
          <w:rFonts w:ascii="Palatino" w:hAnsi="Palatino"/>
          <w:szCs w:val="20"/>
          <w:lang w:val="en-CA"/>
        </w:rPr>
        <w:t>, which</w:t>
      </w:r>
      <w:r w:rsidR="003F6BE5" w:rsidRPr="004F4477">
        <w:rPr>
          <w:rFonts w:ascii="Palatino" w:hAnsi="Palatino"/>
          <w:szCs w:val="20"/>
          <w:lang w:val="en-CA"/>
        </w:rPr>
        <w:t xml:space="preserve"> aims to avoid causi</w:t>
      </w:r>
      <w:r w:rsidR="00A57F0E">
        <w:rPr>
          <w:rFonts w:ascii="Palatino" w:hAnsi="Palatino"/>
          <w:szCs w:val="20"/>
          <w:lang w:val="en-CA"/>
        </w:rPr>
        <w:t>ng any damage at all, “d</w:t>
      </w:r>
      <w:r w:rsidR="003F6BE5" w:rsidRPr="004F4477">
        <w:rPr>
          <w:rFonts w:ascii="Palatino" w:hAnsi="Palatino"/>
          <w:szCs w:val="20"/>
          <w:lang w:val="en-CA"/>
        </w:rPr>
        <w:t>amage rectified at source” aims to correct whatever damage is caused b</w:t>
      </w:r>
      <w:r w:rsidR="00BC0B9B" w:rsidRPr="004F4477">
        <w:rPr>
          <w:rFonts w:ascii="Palatino" w:hAnsi="Palatino"/>
          <w:szCs w:val="20"/>
          <w:lang w:val="en-CA"/>
        </w:rPr>
        <w:t xml:space="preserve">efore it spreads to other areas. </w:t>
      </w:r>
    </w:p>
    <w:p w14:paraId="6C11E8B0" w14:textId="598D6943" w:rsidR="003F6BE5" w:rsidRPr="004F4477" w:rsidRDefault="003F6BE5" w:rsidP="004A1941">
      <w:pPr>
        <w:pStyle w:val="exemplenorme"/>
        <w:ind w:left="0" w:firstLine="0"/>
        <w:jc w:val="both"/>
        <w:rPr>
          <w:rFonts w:ascii="Palatino" w:hAnsi="Palatino"/>
          <w:szCs w:val="20"/>
          <w:lang w:val="en-CA"/>
        </w:rPr>
      </w:pPr>
      <w:r w:rsidRPr="004F4477">
        <w:rPr>
          <w:rFonts w:ascii="Palatino" w:hAnsi="Palatino"/>
          <w:szCs w:val="20"/>
          <w:lang w:val="en-CA"/>
        </w:rPr>
        <w:t>COMESA</w:t>
      </w:r>
      <w:r w:rsidR="00BC0B9B" w:rsidRPr="004F4477">
        <w:rPr>
          <w:rFonts w:ascii="Palatino" w:hAnsi="Palatino"/>
          <w:szCs w:val="20"/>
          <w:lang w:val="en-CA"/>
        </w:rPr>
        <w:t>,</w:t>
      </w:r>
      <w:r w:rsidRPr="004F4477">
        <w:rPr>
          <w:rFonts w:ascii="Palatino" w:hAnsi="Palatino"/>
          <w:szCs w:val="20"/>
          <w:lang w:val="en-CA"/>
        </w:rPr>
        <w:t xml:space="preserve"> art. 122(6)</w:t>
      </w:r>
      <w:r w:rsidR="00BC0B9B" w:rsidRPr="004F4477">
        <w:rPr>
          <w:rFonts w:ascii="Palatino" w:hAnsi="Palatino"/>
          <w:szCs w:val="20"/>
          <w:lang w:val="en-CA"/>
        </w:rPr>
        <w:t>: “</w:t>
      </w:r>
      <w:r w:rsidRPr="004F4477">
        <w:rPr>
          <w:rFonts w:ascii="Palatino" w:hAnsi="Palatino"/>
          <w:szCs w:val="20"/>
          <w:lang w:val="en-CA"/>
        </w:rPr>
        <w:t>Action by the Common Market relating to the environment shall be based on the principles that preventive action should be taken, that environmental damage should as a priority be rectified at source and that the polluter should pay.</w:t>
      </w:r>
      <w:r w:rsidR="00BC0B9B" w:rsidRPr="004F4477">
        <w:rPr>
          <w:rFonts w:ascii="Palatino" w:hAnsi="Palatino"/>
          <w:szCs w:val="20"/>
          <w:lang w:val="en-CA"/>
        </w:rPr>
        <w:t>”</w:t>
      </w:r>
    </w:p>
    <w:p w14:paraId="0618A047" w14:textId="77777777" w:rsidR="003F6BE5" w:rsidRPr="004F4477" w:rsidRDefault="003F6BE5" w:rsidP="004A1941">
      <w:pPr>
        <w:pStyle w:val="exemplenorme"/>
        <w:ind w:left="0" w:hanging="567"/>
        <w:jc w:val="both"/>
        <w:rPr>
          <w:rFonts w:ascii="Palatino" w:hAnsi="Palatino"/>
          <w:szCs w:val="20"/>
          <w:lang w:val="en-CA"/>
        </w:rPr>
      </w:pPr>
    </w:p>
    <w:p w14:paraId="79C96C7A" w14:textId="77777777" w:rsidR="003F6BE5" w:rsidRPr="001B03B6" w:rsidRDefault="003F6BE5" w:rsidP="004A1941">
      <w:pPr>
        <w:pStyle w:val="norme"/>
        <w:numPr>
          <w:ilvl w:val="0"/>
          <w:numId w:val="0"/>
        </w:numPr>
        <w:ind w:hanging="567"/>
        <w:jc w:val="both"/>
        <w:rPr>
          <w:rFonts w:ascii="Palatino" w:hAnsi="Palatino"/>
          <w:color w:val="000000" w:themeColor="text1"/>
          <w:sz w:val="22"/>
          <w:szCs w:val="22"/>
          <w:lang w:val="en-CA"/>
        </w:rPr>
      </w:pPr>
      <w:bookmarkStart w:id="17" w:name="_Toc308283893"/>
      <w:bookmarkStart w:id="18" w:name="_Toc308284031"/>
      <w:r w:rsidRPr="001B03B6">
        <w:rPr>
          <w:rFonts w:ascii="Palatino" w:hAnsi="Palatino"/>
          <w:color w:val="000000" w:themeColor="text1"/>
          <w:sz w:val="22"/>
          <w:szCs w:val="22"/>
          <w:lang w:val="en-CA"/>
        </w:rPr>
        <w:t xml:space="preserve">1.07 </w:t>
      </w:r>
      <w:r w:rsidRPr="001B03B6">
        <w:rPr>
          <w:rFonts w:ascii="Palatino" w:hAnsi="Palatino"/>
          <w:color w:val="000000" w:themeColor="text1"/>
          <w:sz w:val="22"/>
          <w:szCs w:val="22"/>
          <w:lang w:val="en-CA"/>
        </w:rPr>
        <w:tab/>
        <w:t>Sovereignty over natural resources</w:t>
      </w:r>
      <w:bookmarkEnd w:id="17"/>
      <w:bookmarkEnd w:id="18"/>
      <w:r w:rsidRPr="001B03B6">
        <w:rPr>
          <w:rFonts w:ascii="Palatino" w:hAnsi="Palatino"/>
          <w:color w:val="000000" w:themeColor="text1"/>
          <w:sz w:val="22"/>
          <w:szCs w:val="22"/>
          <w:lang w:val="en-CA"/>
        </w:rPr>
        <w:t xml:space="preserve"> </w:t>
      </w:r>
    </w:p>
    <w:p w14:paraId="3F53765D" w14:textId="0C82EE65"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Include</w:t>
      </w:r>
      <w:r w:rsidR="00941CB4" w:rsidRPr="004F4477">
        <w:rPr>
          <w:rFonts w:ascii="Palatino" w:hAnsi="Palatino"/>
          <w:szCs w:val="20"/>
          <w:lang w:val="en-CA"/>
        </w:rPr>
        <w:t>s</w:t>
      </w:r>
      <w:r w:rsidR="00790865">
        <w:rPr>
          <w:rFonts w:ascii="Palatino" w:hAnsi="Palatino"/>
          <w:szCs w:val="20"/>
          <w:lang w:val="en-CA"/>
        </w:rPr>
        <w:t xml:space="preserve"> reference</w:t>
      </w:r>
      <w:r w:rsidR="00895EDC">
        <w:rPr>
          <w:rFonts w:ascii="Palatino" w:hAnsi="Palatino"/>
          <w:szCs w:val="20"/>
          <w:lang w:val="en-CA"/>
        </w:rPr>
        <w:t xml:space="preserve"> to GA R</w:t>
      </w:r>
      <w:r w:rsidRPr="004F4477">
        <w:rPr>
          <w:rFonts w:ascii="Palatino" w:hAnsi="Palatino"/>
          <w:szCs w:val="20"/>
          <w:lang w:val="en-CA"/>
        </w:rPr>
        <w:t>esolution 1803 of 1962</w:t>
      </w:r>
      <w:r w:rsidR="00BC0B9B" w:rsidRPr="004F4477">
        <w:rPr>
          <w:rFonts w:ascii="Palatino" w:hAnsi="Palatino"/>
          <w:szCs w:val="20"/>
          <w:lang w:val="en-CA"/>
        </w:rPr>
        <w:t xml:space="preserve">. </w:t>
      </w:r>
    </w:p>
    <w:p w14:paraId="7FF092F1" w14:textId="3177DF4B"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Always considered as </w:t>
      </w:r>
      <w:r w:rsidR="00C345DF">
        <w:rPr>
          <w:rFonts w:ascii="Palatino" w:hAnsi="Palatino"/>
          <w:szCs w:val="20"/>
          <w:lang w:val="en-CA"/>
        </w:rPr>
        <w:t xml:space="preserve">an </w:t>
      </w:r>
      <w:r w:rsidRPr="004F4477">
        <w:rPr>
          <w:rFonts w:ascii="Palatino" w:hAnsi="Palatino"/>
          <w:szCs w:val="20"/>
          <w:lang w:val="en-CA"/>
        </w:rPr>
        <w:t xml:space="preserve">environmental norm even if the environment </w:t>
      </w:r>
      <w:proofErr w:type="gramStart"/>
      <w:r w:rsidRPr="004F4477">
        <w:rPr>
          <w:rFonts w:ascii="Palatino" w:hAnsi="Palatino"/>
          <w:szCs w:val="20"/>
          <w:lang w:val="en-CA"/>
        </w:rPr>
        <w:t>is not explicitly mentioned</w:t>
      </w:r>
      <w:proofErr w:type="gramEnd"/>
      <w:r w:rsidRPr="004F4477">
        <w:rPr>
          <w:rFonts w:ascii="Palatino" w:hAnsi="Palatino"/>
          <w:szCs w:val="20"/>
          <w:lang w:val="en-CA"/>
        </w:rPr>
        <w:t>.</w:t>
      </w:r>
    </w:p>
    <w:p w14:paraId="4B421A7E" w14:textId="5FAC8057"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Can be direct or indirect, for instance the sovereign right to exploit natural resources</w:t>
      </w:r>
      <w:r w:rsidR="00A57F0E">
        <w:rPr>
          <w:rFonts w:ascii="Palatino" w:hAnsi="Palatino"/>
          <w:szCs w:val="20"/>
          <w:lang w:val="en-CA"/>
        </w:rPr>
        <w:t>.</w:t>
      </w:r>
    </w:p>
    <w:p w14:paraId="41FF1FD3" w14:textId="77C47F9D"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Can take the form </w:t>
      </w:r>
      <w:r w:rsidRPr="00BD39FB">
        <w:rPr>
          <w:rFonts w:ascii="Palatino" w:hAnsi="Palatino"/>
          <w:szCs w:val="20"/>
          <w:lang w:val="en-CA"/>
        </w:rPr>
        <w:t>of a unilateral</w:t>
      </w:r>
      <w:r w:rsidRPr="004F4477">
        <w:rPr>
          <w:rFonts w:ascii="Palatino" w:hAnsi="Palatino"/>
          <w:szCs w:val="20"/>
          <w:lang w:val="en-CA"/>
        </w:rPr>
        <w:t xml:space="preserve"> declaration</w:t>
      </w:r>
      <w:r w:rsidR="00A57F0E">
        <w:rPr>
          <w:rFonts w:ascii="Palatino" w:hAnsi="Palatino"/>
          <w:szCs w:val="20"/>
          <w:lang w:val="en-CA"/>
        </w:rPr>
        <w:t>.</w:t>
      </w:r>
    </w:p>
    <w:p w14:paraId="7374C980" w14:textId="4860AD76"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Exclude</w:t>
      </w:r>
      <w:r w:rsidR="00941CB4" w:rsidRPr="004F4477">
        <w:rPr>
          <w:rFonts w:ascii="Palatino" w:hAnsi="Palatino"/>
          <w:szCs w:val="20"/>
          <w:lang w:val="en-CA"/>
        </w:rPr>
        <w:t>s</w:t>
      </w:r>
      <w:r w:rsidRPr="004F4477">
        <w:rPr>
          <w:rFonts w:ascii="Palatino" w:hAnsi="Palatino"/>
          <w:szCs w:val="20"/>
          <w:lang w:val="en-CA"/>
        </w:rPr>
        <w:t xml:space="preserve"> </w:t>
      </w:r>
      <w:r w:rsidR="0003287B" w:rsidRPr="004F4477">
        <w:rPr>
          <w:rFonts w:ascii="Palatino" w:hAnsi="Palatino"/>
          <w:szCs w:val="20"/>
          <w:lang w:val="en-CA"/>
        </w:rPr>
        <w:t xml:space="preserve">the </w:t>
      </w:r>
      <w:r w:rsidRPr="004F4477">
        <w:rPr>
          <w:rFonts w:ascii="Palatino" w:hAnsi="Palatino"/>
          <w:szCs w:val="20"/>
          <w:lang w:val="en-CA"/>
        </w:rPr>
        <w:t>definition of a State’s territory</w:t>
      </w:r>
      <w:r w:rsidR="00A57F0E">
        <w:rPr>
          <w:rFonts w:ascii="Palatino" w:hAnsi="Palatino"/>
          <w:szCs w:val="20"/>
          <w:lang w:val="en-CA"/>
        </w:rPr>
        <w:t>.</w:t>
      </w:r>
    </w:p>
    <w:p w14:paraId="62632A42" w14:textId="77777777" w:rsidR="003F6BE5" w:rsidRPr="004F4477" w:rsidRDefault="003F6BE5" w:rsidP="004A1941">
      <w:pPr>
        <w:pStyle w:val="textenorme"/>
        <w:numPr>
          <w:ilvl w:val="0"/>
          <w:numId w:val="0"/>
        </w:numPr>
        <w:ind w:hanging="567"/>
        <w:jc w:val="both"/>
        <w:rPr>
          <w:rFonts w:ascii="Palatino" w:hAnsi="Palatino"/>
          <w:szCs w:val="20"/>
          <w:lang w:val="en-CA"/>
        </w:rPr>
      </w:pPr>
    </w:p>
    <w:p w14:paraId="11592270" w14:textId="43A9B278" w:rsidR="003F6BE5" w:rsidRPr="004F4477" w:rsidRDefault="004F4477" w:rsidP="004A1941">
      <w:pPr>
        <w:pStyle w:val="sousnorme"/>
        <w:numPr>
          <w:ilvl w:val="0"/>
          <w:numId w:val="0"/>
        </w:numPr>
        <w:ind w:hanging="567"/>
        <w:jc w:val="both"/>
        <w:rPr>
          <w:rFonts w:ascii="Palatino" w:hAnsi="Palatino"/>
          <w:szCs w:val="20"/>
          <w:lang w:val="en-CA"/>
        </w:rPr>
      </w:pPr>
      <w:r w:rsidRPr="004F4477">
        <w:rPr>
          <w:rFonts w:ascii="Palatino" w:hAnsi="Palatino"/>
          <w:szCs w:val="20"/>
          <w:lang w:val="en-CA"/>
        </w:rPr>
        <w:tab/>
      </w:r>
      <w:r w:rsidR="003F6BE5" w:rsidRPr="004F4477">
        <w:rPr>
          <w:rFonts w:ascii="Palatino" w:hAnsi="Palatino"/>
          <w:szCs w:val="20"/>
          <w:lang w:val="en-CA"/>
        </w:rPr>
        <w:t>1.07.</w:t>
      </w:r>
      <w:r w:rsidR="000107B9" w:rsidRPr="004F4477">
        <w:rPr>
          <w:rFonts w:ascii="Palatino" w:hAnsi="Palatino"/>
          <w:szCs w:val="20"/>
          <w:lang w:val="en-CA"/>
        </w:rPr>
        <w:t>0</w:t>
      </w:r>
      <w:r w:rsidR="003F6BE5" w:rsidRPr="004F4477">
        <w:rPr>
          <w:rFonts w:ascii="Palatino" w:hAnsi="Palatino"/>
          <w:szCs w:val="20"/>
          <w:lang w:val="en-CA"/>
        </w:rPr>
        <w:t>1 Sovereignty over natural resources in general</w:t>
      </w:r>
    </w:p>
    <w:p w14:paraId="1E94CE76" w14:textId="225A2581" w:rsidR="003F6BE5" w:rsidRDefault="0041595C" w:rsidP="004A1941">
      <w:pPr>
        <w:pStyle w:val="exemplesousnorme"/>
        <w:ind w:left="709" w:hanging="1276"/>
        <w:jc w:val="both"/>
        <w:rPr>
          <w:rFonts w:asciiTheme="minorHAnsi" w:hAnsiTheme="minorHAnsi"/>
          <w:szCs w:val="20"/>
          <w:lang w:val="uz-Cyrl-UZ"/>
        </w:rPr>
      </w:pPr>
      <w:r>
        <w:rPr>
          <w:rFonts w:asciiTheme="minorHAnsi" w:hAnsiTheme="minorHAnsi"/>
          <w:szCs w:val="20"/>
          <w:lang w:val="uz-Cyrl-UZ"/>
        </w:rPr>
        <w:tab/>
      </w:r>
      <w:r w:rsidR="00941CB4" w:rsidRPr="004F4477">
        <w:rPr>
          <w:rFonts w:ascii="Palatino" w:hAnsi="Palatino"/>
          <w:szCs w:val="20"/>
          <w:lang w:val="uz-Cyrl-UZ"/>
        </w:rPr>
        <w:t>Colombia-</w:t>
      </w:r>
      <w:r w:rsidR="003F6BE5" w:rsidRPr="004F4477">
        <w:rPr>
          <w:rFonts w:ascii="Palatino" w:hAnsi="Palatino"/>
          <w:szCs w:val="20"/>
          <w:lang w:val="uz-Cyrl-UZ"/>
        </w:rPr>
        <w:t>Panama</w:t>
      </w:r>
      <w:r w:rsidR="0057329A" w:rsidRPr="004F4477">
        <w:rPr>
          <w:rFonts w:ascii="Palatino" w:hAnsi="Palatino"/>
          <w:szCs w:val="20"/>
          <w:lang w:val="uz-Cyrl-UZ"/>
        </w:rPr>
        <w:t>, art. 9.2(1)</w:t>
      </w:r>
      <w:r w:rsidR="003F6BE5" w:rsidRPr="004F4477">
        <w:rPr>
          <w:rFonts w:ascii="Palatino" w:hAnsi="Palatino"/>
          <w:szCs w:val="20"/>
          <w:lang w:val="uz-Cyrl-UZ"/>
        </w:rPr>
        <w:t xml:space="preserve"> : </w:t>
      </w:r>
      <w:r w:rsidR="00941CB4" w:rsidRPr="004F4477">
        <w:rPr>
          <w:rFonts w:ascii="Palatino" w:hAnsi="Palatino"/>
          <w:szCs w:val="20"/>
          <w:lang w:val="uz-Cyrl-UZ"/>
        </w:rPr>
        <w:t>“</w:t>
      </w:r>
      <w:r w:rsidR="003F6BE5" w:rsidRPr="004F4477">
        <w:rPr>
          <w:rFonts w:ascii="Palatino" w:hAnsi="Palatino"/>
          <w:szCs w:val="20"/>
          <w:lang w:val="uz-Cyrl-UZ"/>
        </w:rPr>
        <w:t>Las Partes reafirman el derecho soberano de cada una de ellas sobre sus recursos naturales.</w:t>
      </w:r>
      <w:r w:rsidR="00941CB4" w:rsidRPr="004F4477">
        <w:rPr>
          <w:rFonts w:ascii="Palatino" w:hAnsi="Palatino"/>
          <w:szCs w:val="20"/>
          <w:lang w:val="uz-Cyrl-UZ"/>
        </w:rPr>
        <w:t>”</w:t>
      </w:r>
    </w:p>
    <w:p w14:paraId="775D9A74" w14:textId="65CDA28B" w:rsidR="00880B57" w:rsidRPr="00880B57" w:rsidRDefault="00880B57" w:rsidP="004A1941">
      <w:pPr>
        <w:pStyle w:val="exemplesousnorme"/>
        <w:ind w:left="709" w:hanging="1276"/>
        <w:jc w:val="both"/>
        <w:rPr>
          <w:rFonts w:asciiTheme="minorHAnsi" w:hAnsiTheme="minorHAnsi"/>
          <w:szCs w:val="20"/>
          <w:lang w:val="uz-Cyrl-UZ"/>
        </w:rPr>
      </w:pPr>
      <w:r>
        <w:rPr>
          <w:rFonts w:asciiTheme="minorHAnsi" w:hAnsiTheme="minorHAnsi"/>
          <w:szCs w:val="20"/>
          <w:lang w:val="uz-Cyrl-UZ"/>
        </w:rPr>
        <w:tab/>
      </w:r>
      <w:r w:rsidRPr="004655DC">
        <w:rPr>
          <w:rFonts w:ascii="Palatino" w:hAnsi="Palatino"/>
          <w:szCs w:val="20"/>
          <w:lang w:val="uz-Cyrl-UZ"/>
        </w:rPr>
        <w:t>Colombia-Costa Rica, Annexo II – Lista de Costa Rica : “Costa Rica se reserva el derecho de adoptar o mantener cualquier medida con respecto a los recursos naturales, incluyendo conservación, administración, protección, exploración, extracción y explotación.”</w:t>
      </w:r>
    </w:p>
    <w:p w14:paraId="4DC1405C" w14:textId="77777777" w:rsidR="003F6BE5" w:rsidRPr="004F4477" w:rsidRDefault="003F6BE5" w:rsidP="004A1941">
      <w:pPr>
        <w:pStyle w:val="exemplesousnorme"/>
        <w:ind w:left="0" w:hanging="567"/>
        <w:jc w:val="both"/>
        <w:rPr>
          <w:rFonts w:ascii="Palatino" w:hAnsi="Palatino"/>
          <w:szCs w:val="20"/>
          <w:lang w:val="uz-Cyrl-UZ"/>
        </w:rPr>
      </w:pPr>
    </w:p>
    <w:p w14:paraId="09CEEBCE" w14:textId="60308A12" w:rsidR="003F6BE5" w:rsidRPr="004F4477" w:rsidRDefault="004F4477" w:rsidP="004A1941">
      <w:pPr>
        <w:pStyle w:val="sousnorme"/>
        <w:numPr>
          <w:ilvl w:val="0"/>
          <w:numId w:val="0"/>
        </w:numPr>
        <w:ind w:hanging="567"/>
        <w:jc w:val="both"/>
        <w:rPr>
          <w:rFonts w:ascii="Palatino" w:hAnsi="Palatino"/>
          <w:szCs w:val="20"/>
          <w:lang w:val="en-CA"/>
        </w:rPr>
      </w:pPr>
      <w:r w:rsidRPr="004B3783">
        <w:rPr>
          <w:rFonts w:ascii="Palatino" w:hAnsi="Palatino"/>
          <w:szCs w:val="20"/>
          <w:lang w:val="es-AR"/>
        </w:rPr>
        <w:tab/>
      </w:r>
      <w:r w:rsidR="003F6BE5" w:rsidRPr="004F4477">
        <w:rPr>
          <w:rFonts w:ascii="Palatino" w:hAnsi="Palatino"/>
          <w:szCs w:val="20"/>
          <w:lang w:val="en-CA"/>
        </w:rPr>
        <w:t>1.07.</w:t>
      </w:r>
      <w:r w:rsidR="000107B9" w:rsidRPr="004F4477">
        <w:rPr>
          <w:rFonts w:ascii="Palatino" w:hAnsi="Palatino"/>
          <w:szCs w:val="20"/>
          <w:lang w:val="en-CA"/>
        </w:rPr>
        <w:t>0</w:t>
      </w:r>
      <w:r w:rsidRPr="004F4477">
        <w:rPr>
          <w:rFonts w:ascii="Palatino" w:hAnsi="Palatino"/>
          <w:szCs w:val="20"/>
          <w:lang w:val="en-CA"/>
        </w:rPr>
        <w:t xml:space="preserve">2 </w:t>
      </w:r>
      <w:r w:rsidR="003F6BE5" w:rsidRPr="004F4477">
        <w:rPr>
          <w:rFonts w:ascii="Palatino" w:hAnsi="Palatino"/>
          <w:szCs w:val="20"/>
          <w:lang w:val="en-CA"/>
        </w:rPr>
        <w:t>Sovereignty over genetic resources</w:t>
      </w:r>
    </w:p>
    <w:p w14:paraId="62390444" w14:textId="79369CB8" w:rsidR="003F6BE5" w:rsidRPr="004F4477" w:rsidRDefault="0041595C" w:rsidP="004A1941">
      <w:pPr>
        <w:pStyle w:val="exemplenorme"/>
        <w:ind w:left="709" w:hanging="567"/>
        <w:jc w:val="both"/>
        <w:rPr>
          <w:rFonts w:ascii="Palatino" w:hAnsi="Palatino"/>
          <w:szCs w:val="20"/>
          <w:lang w:val="en-CA"/>
        </w:rPr>
      </w:pPr>
      <w:r>
        <w:rPr>
          <w:rFonts w:ascii="Palatino" w:hAnsi="Palatino"/>
          <w:szCs w:val="20"/>
          <w:lang w:val="en-CA"/>
        </w:rPr>
        <w:tab/>
      </w:r>
      <w:r w:rsidR="003F6BE5" w:rsidRPr="004F4477">
        <w:rPr>
          <w:rFonts w:ascii="Palatino" w:hAnsi="Palatino"/>
          <w:szCs w:val="20"/>
          <w:lang w:val="en-CA"/>
        </w:rPr>
        <w:t>Canada-Peru</w:t>
      </w:r>
      <w:r w:rsidR="0057329A" w:rsidRPr="004F4477">
        <w:rPr>
          <w:rFonts w:ascii="Palatino" w:hAnsi="Palatino"/>
          <w:szCs w:val="20"/>
          <w:lang w:val="en-CA"/>
        </w:rPr>
        <w:t xml:space="preserve">, Agreement on the Environment art. </w:t>
      </w:r>
      <w:r w:rsidR="003E3761" w:rsidRPr="004F4477">
        <w:rPr>
          <w:rFonts w:ascii="Palatino" w:hAnsi="Palatino"/>
          <w:szCs w:val="20"/>
          <w:lang w:val="en-CA"/>
        </w:rPr>
        <w:t>5(3</w:t>
      </w:r>
      <w:r w:rsidR="00AE6ED7" w:rsidRPr="004F4477">
        <w:rPr>
          <w:rFonts w:ascii="Palatino" w:hAnsi="Palatino"/>
          <w:szCs w:val="20"/>
          <w:lang w:val="en-CA"/>
        </w:rPr>
        <w:t>):</w:t>
      </w:r>
      <w:r w:rsidR="003F6BE5" w:rsidRPr="004F4477">
        <w:rPr>
          <w:rFonts w:ascii="Palatino" w:hAnsi="Palatino"/>
          <w:szCs w:val="20"/>
          <w:lang w:val="en-CA"/>
        </w:rPr>
        <w:t xml:space="preserve"> </w:t>
      </w:r>
      <w:r w:rsidR="00941CB4" w:rsidRPr="004F4477">
        <w:rPr>
          <w:rFonts w:ascii="Palatino" w:hAnsi="Palatino"/>
          <w:szCs w:val="20"/>
          <w:lang w:val="en-CA"/>
        </w:rPr>
        <w:t>“</w:t>
      </w:r>
      <w:r w:rsidR="003F6BE5" w:rsidRPr="004F4477">
        <w:rPr>
          <w:rFonts w:ascii="Palatino" w:hAnsi="Palatino"/>
          <w:szCs w:val="20"/>
          <w:lang w:val="en-CA"/>
        </w:rPr>
        <w:t xml:space="preserve">3. The </w:t>
      </w:r>
      <w:r w:rsidR="00AF5F75" w:rsidRPr="004F4477">
        <w:rPr>
          <w:rFonts w:ascii="Palatino" w:hAnsi="Palatino"/>
          <w:szCs w:val="20"/>
          <w:lang w:val="en-CA"/>
        </w:rPr>
        <w:t>Parties</w:t>
      </w:r>
      <w:r w:rsidR="003F6BE5" w:rsidRPr="004F4477">
        <w:rPr>
          <w:rFonts w:ascii="Palatino" w:hAnsi="Palatino"/>
          <w:szCs w:val="20"/>
          <w:lang w:val="en-CA"/>
        </w:rPr>
        <w:t xml:space="preserve"> reiterate their sovereign rights over their natural resources and recognize their authority and obligations as established by the Convention on Biological Diversity with respect to access to genetic resources</w:t>
      </w:r>
      <w:r w:rsidR="00941CB4" w:rsidRPr="004F4477">
        <w:rPr>
          <w:rFonts w:ascii="Palatino" w:hAnsi="Palatino"/>
          <w:szCs w:val="20"/>
          <w:lang w:val="en-CA"/>
        </w:rPr>
        <w:t>.”</w:t>
      </w:r>
    </w:p>
    <w:p w14:paraId="48D6A599" w14:textId="77777777" w:rsidR="00033CE3" w:rsidRDefault="00033CE3" w:rsidP="00E43579">
      <w:pPr>
        <w:pStyle w:val="sousnorme"/>
        <w:numPr>
          <w:ilvl w:val="0"/>
          <w:numId w:val="0"/>
        </w:numPr>
        <w:tabs>
          <w:tab w:val="clear" w:pos="1134"/>
          <w:tab w:val="left" w:pos="709"/>
        </w:tabs>
        <w:jc w:val="both"/>
        <w:outlineLvl w:val="9"/>
        <w:rPr>
          <w:rFonts w:ascii="Palatino" w:hAnsi="Palatino"/>
          <w:b w:val="0"/>
          <w:i/>
          <w:szCs w:val="20"/>
          <w:lang w:val="en-CA"/>
        </w:rPr>
      </w:pPr>
    </w:p>
    <w:p w14:paraId="13B2836A" w14:textId="6D9BB413" w:rsidR="00A57F0E" w:rsidRDefault="00033CE3" w:rsidP="004A1941">
      <w:pPr>
        <w:pStyle w:val="sousnorme"/>
        <w:numPr>
          <w:ilvl w:val="0"/>
          <w:numId w:val="0"/>
        </w:numPr>
        <w:tabs>
          <w:tab w:val="clear" w:pos="1134"/>
          <w:tab w:val="left" w:pos="709"/>
        </w:tabs>
        <w:jc w:val="both"/>
        <w:rPr>
          <w:rFonts w:ascii="Palatino" w:hAnsi="Palatino"/>
          <w:szCs w:val="20"/>
          <w:lang w:val="en-CA"/>
        </w:rPr>
      </w:pPr>
      <w:r w:rsidRPr="00033CE3">
        <w:rPr>
          <w:rFonts w:ascii="Palatino" w:hAnsi="Palatino"/>
          <w:szCs w:val="20"/>
          <w:lang w:val="en-CA"/>
        </w:rPr>
        <w:t>1.07.03</w:t>
      </w:r>
      <w:r>
        <w:rPr>
          <w:rFonts w:ascii="Palatino" w:hAnsi="Palatino"/>
          <w:b w:val="0"/>
          <w:i/>
          <w:szCs w:val="20"/>
          <w:lang w:val="en-CA"/>
        </w:rPr>
        <w:t xml:space="preserve"> </w:t>
      </w:r>
      <w:r w:rsidR="003F6BE5" w:rsidRPr="004F4477">
        <w:rPr>
          <w:rFonts w:ascii="Palatino" w:hAnsi="Palatino"/>
          <w:szCs w:val="20"/>
          <w:lang w:val="en-CA"/>
        </w:rPr>
        <w:t xml:space="preserve">Sovereignty over </w:t>
      </w:r>
      <w:proofErr w:type="spellStart"/>
      <w:r w:rsidR="003F6BE5" w:rsidRPr="004F4477">
        <w:rPr>
          <w:rFonts w:ascii="Palatino" w:hAnsi="Palatino"/>
          <w:szCs w:val="20"/>
          <w:lang w:val="en-CA"/>
        </w:rPr>
        <w:t>hydrobiological</w:t>
      </w:r>
      <w:proofErr w:type="spellEnd"/>
      <w:r w:rsidR="003F6BE5" w:rsidRPr="004F4477">
        <w:rPr>
          <w:rFonts w:ascii="Palatino" w:hAnsi="Palatino"/>
          <w:szCs w:val="20"/>
          <w:lang w:val="en-CA"/>
        </w:rPr>
        <w:t xml:space="preserve"> and fishery resources</w:t>
      </w:r>
    </w:p>
    <w:p w14:paraId="252BB577" w14:textId="02019670" w:rsidR="003F6BE5" w:rsidRPr="00A57F0E" w:rsidRDefault="00A57F0E" w:rsidP="00044E7A">
      <w:pPr>
        <w:pStyle w:val="sousnorme"/>
        <w:numPr>
          <w:ilvl w:val="0"/>
          <w:numId w:val="56"/>
        </w:numPr>
        <w:tabs>
          <w:tab w:val="clear" w:pos="1134"/>
          <w:tab w:val="left" w:pos="142"/>
        </w:tabs>
        <w:ind w:left="1134" w:hanging="425"/>
        <w:jc w:val="both"/>
        <w:outlineLvl w:val="9"/>
        <w:rPr>
          <w:rFonts w:ascii="Palatino" w:hAnsi="Palatino"/>
          <w:b w:val="0"/>
          <w:szCs w:val="20"/>
          <w:lang w:val="en-CA"/>
        </w:rPr>
      </w:pPr>
      <w:r w:rsidRPr="00A57F0E">
        <w:rPr>
          <w:rFonts w:ascii="Palatino" w:hAnsi="Palatino"/>
          <w:b w:val="0"/>
          <w:szCs w:val="20"/>
          <w:lang w:val="en-CA"/>
        </w:rPr>
        <w:t>As opposed to the</w:t>
      </w:r>
      <w:r w:rsidR="003F6BE5" w:rsidRPr="00A57F0E">
        <w:rPr>
          <w:rFonts w:ascii="Palatino" w:hAnsi="Palatino"/>
          <w:b w:val="0"/>
          <w:szCs w:val="20"/>
          <w:lang w:val="en-CA"/>
        </w:rPr>
        <w:t xml:space="preserve"> p</w:t>
      </w:r>
      <w:r w:rsidR="00031987" w:rsidRPr="00A57F0E">
        <w:rPr>
          <w:rFonts w:ascii="Palatino" w:hAnsi="Palatino"/>
          <w:b w:val="0"/>
          <w:szCs w:val="20"/>
          <w:lang w:val="en-CA"/>
        </w:rPr>
        <w:t>rotection of fishery resources. S</w:t>
      </w:r>
      <w:r w:rsidR="003F6BE5" w:rsidRPr="00A57F0E">
        <w:rPr>
          <w:rFonts w:ascii="Palatino" w:hAnsi="Palatino"/>
          <w:b w:val="0"/>
          <w:szCs w:val="20"/>
          <w:lang w:val="en-CA"/>
        </w:rPr>
        <w:t>ee 10.04.</w:t>
      </w:r>
      <w:r w:rsidR="0024294E">
        <w:rPr>
          <w:rFonts w:ascii="Palatino" w:hAnsi="Palatino"/>
          <w:b w:val="0"/>
          <w:szCs w:val="20"/>
          <w:lang w:val="en-CA"/>
        </w:rPr>
        <w:t>0</w:t>
      </w:r>
      <w:r w:rsidR="003F6BE5" w:rsidRPr="00A57F0E">
        <w:rPr>
          <w:rFonts w:ascii="Palatino" w:hAnsi="Palatino"/>
          <w:b w:val="0"/>
          <w:szCs w:val="20"/>
          <w:lang w:val="en-CA"/>
        </w:rPr>
        <w:t>1 instead.</w:t>
      </w:r>
    </w:p>
    <w:p w14:paraId="18DD595E" w14:textId="5E9D4686" w:rsidR="003F6BE5" w:rsidRPr="004F4477" w:rsidRDefault="003F6BE5" w:rsidP="004A1941">
      <w:pPr>
        <w:pStyle w:val="exemplenorme"/>
        <w:tabs>
          <w:tab w:val="clear" w:pos="1134"/>
          <w:tab w:val="left" w:pos="709"/>
        </w:tabs>
        <w:ind w:left="709" w:firstLine="0"/>
        <w:jc w:val="both"/>
        <w:rPr>
          <w:rFonts w:ascii="Palatino" w:hAnsi="Palatino"/>
          <w:szCs w:val="20"/>
          <w:shd w:val="clear" w:color="auto" w:fill="FFFFFF"/>
          <w:lang w:val="en-CA"/>
        </w:rPr>
      </w:pPr>
      <w:r w:rsidRPr="004F4477">
        <w:rPr>
          <w:rStyle w:val="apple-converted-space"/>
          <w:rFonts w:ascii="Palatino" w:hAnsi="Palatino"/>
          <w:szCs w:val="20"/>
          <w:shd w:val="clear" w:color="auto" w:fill="FFFFFF"/>
          <w:lang w:val="en-CA"/>
        </w:rPr>
        <w:t>CARIFORUM EC EPA</w:t>
      </w:r>
      <w:r w:rsidR="003E3761" w:rsidRPr="004F4477">
        <w:rPr>
          <w:rStyle w:val="apple-converted-space"/>
          <w:rFonts w:ascii="Palatino" w:hAnsi="Palatino"/>
          <w:szCs w:val="20"/>
          <w:shd w:val="clear" w:color="auto" w:fill="FFFFFF"/>
          <w:lang w:val="en-CA"/>
        </w:rPr>
        <w:t>, Declaration of the CARIFORUM States Relating to Protocol I […]:</w:t>
      </w:r>
      <w:r w:rsidRPr="004F4477">
        <w:rPr>
          <w:rStyle w:val="apple-converted-space"/>
          <w:rFonts w:ascii="Palatino" w:hAnsi="Palatino"/>
          <w:szCs w:val="20"/>
          <w:shd w:val="clear" w:color="auto" w:fill="FFFFFF"/>
          <w:lang w:val="en-CA"/>
        </w:rPr>
        <w:t xml:space="preserve"> </w:t>
      </w:r>
      <w:r w:rsidR="00941CB4" w:rsidRPr="004F4477">
        <w:rPr>
          <w:rStyle w:val="apple-converted-space"/>
          <w:rFonts w:ascii="Palatino" w:hAnsi="Palatino"/>
          <w:szCs w:val="20"/>
          <w:shd w:val="clear" w:color="auto" w:fill="FFFFFF"/>
          <w:lang w:val="en-CA"/>
        </w:rPr>
        <w:t>“</w:t>
      </w:r>
      <w:r w:rsidRPr="004F4477">
        <w:rPr>
          <w:rFonts w:ascii="Palatino" w:hAnsi="Palatino"/>
          <w:szCs w:val="20"/>
          <w:shd w:val="clear" w:color="auto" w:fill="FFFFFF"/>
          <w:lang w:val="en-CA"/>
        </w:rPr>
        <w:t xml:space="preserve">The CARIFORUM States […] maintain that </w:t>
      </w:r>
      <w:r w:rsidRPr="004F4477">
        <w:rPr>
          <w:rFonts w:ascii="Palatino" w:hAnsi="Palatino"/>
          <w:bCs/>
          <w:szCs w:val="20"/>
          <w:shd w:val="clear" w:color="auto" w:fill="FFFFFF"/>
          <w:lang w:val="en-CA"/>
        </w:rPr>
        <w:t>following the exercise of their sovereign rights over fishery resources in the waters within their national jurisdiction […],</w:t>
      </w:r>
      <w:r w:rsidRPr="004F4477">
        <w:rPr>
          <w:rFonts w:ascii="Palatino" w:hAnsi="Palatino"/>
          <w:szCs w:val="20"/>
          <w:shd w:val="clear" w:color="auto" w:fill="FFFFFF"/>
          <w:lang w:val="en-CA"/>
        </w:rPr>
        <w:t xml:space="preserve"> all catches effected in those waters obligatorily landed in the ports of the CARIFORUM States for processing should enjoy originating status.</w:t>
      </w:r>
      <w:r w:rsidR="00941CB4" w:rsidRPr="004F4477">
        <w:rPr>
          <w:rFonts w:ascii="Palatino" w:hAnsi="Palatino"/>
          <w:szCs w:val="20"/>
          <w:shd w:val="clear" w:color="auto" w:fill="FFFFFF"/>
          <w:lang w:val="en-CA"/>
        </w:rPr>
        <w:t>”</w:t>
      </w:r>
    </w:p>
    <w:p w14:paraId="7EBA3B65" w14:textId="77777777" w:rsidR="003F6BE5" w:rsidRPr="004F4477" w:rsidRDefault="003F6BE5" w:rsidP="004A1941">
      <w:pPr>
        <w:pStyle w:val="exemplenorme"/>
        <w:ind w:left="0" w:hanging="567"/>
        <w:jc w:val="both"/>
        <w:rPr>
          <w:rFonts w:ascii="Palatino" w:hAnsi="Palatino"/>
          <w:szCs w:val="20"/>
          <w:lang w:val="en-CA"/>
        </w:rPr>
      </w:pPr>
    </w:p>
    <w:p w14:paraId="49858023" w14:textId="13DD4A81" w:rsidR="003F6BE5" w:rsidRPr="004F4477" w:rsidRDefault="004F4477" w:rsidP="004A1941">
      <w:pPr>
        <w:pStyle w:val="sousnorme"/>
        <w:numPr>
          <w:ilvl w:val="0"/>
          <w:numId w:val="0"/>
        </w:numPr>
        <w:ind w:hanging="567"/>
        <w:jc w:val="both"/>
        <w:rPr>
          <w:rFonts w:ascii="Palatino" w:hAnsi="Palatino"/>
          <w:szCs w:val="20"/>
          <w:lang w:val="en-CA"/>
        </w:rPr>
      </w:pPr>
      <w:r w:rsidRPr="004F4477">
        <w:rPr>
          <w:rFonts w:ascii="Palatino" w:hAnsi="Palatino"/>
          <w:szCs w:val="20"/>
          <w:lang w:val="en-CA"/>
        </w:rPr>
        <w:tab/>
      </w:r>
      <w:r w:rsidR="003F6BE5" w:rsidRPr="004F4477">
        <w:rPr>
          <w:rFonts w:ascii="Palatino" w:hAnsi="Palatino"/>
          <w:szCs w:val="20"/>
          <w:lang w:val="en-CA"/>
        </w:rPr>
        <w:t>1.07.</w:t>
      </w:r>
      <w:r w:rsidR="000107B9" w:rsidRPr="004F4477">
        <w:rPr>
          <w:rFonts w:ascii="Palatino" w:hAnsi="Palatino"/>
          <w:szCs w:val="20"/>
          <w:lang w:val="en-CA"/>
        </w:rPr>
        <w:t>0</w:t>
      </w:r>
      <w:r w:rsidRPr="004F4477">
        <w:rPr>
          <w:rFonts w:ascii="Palatino" w:hAnsi="Palatino"/>
          <w:szCs w:val="20"/>
          <w:lang w:val="en-CA"/>
        </w:rPr>
        <w:t xml:space="preserve">4 </w:t>
      </w:r>
      <w:r w:rsidR="003F6BE5" w:rsidRPr="004F4477">
        <w:rPr>
          <w:rFonts w:ascii="Palatino" w:hAnsi="Palatino"/>
          <w:szCs w:val="20"/>
          <w:lang w:val="en-CA"/>
        </w:rPr>
        <w:t>Sovereignty over other specific resources</w:t>
      </w:r>
    </w:p>
    <w:p w14:paraId="21918EAA" w14:textId="77777777" w:rsidR="000107B9" w:rsidRPr="004F4477" w:rsidRDefault="000107B9" w:rsidP="004A1941">
      <w:pPr>
        <w:pStyle w:val="Normal0"/>
        <w:ind w:hanging="567"/>
        <w:jc w:val="both"/>
        <w:rPr>
          <w:rFonts w:ascii="Palatino" w:hAnsi="Palatino" w:cs="Times New Roman"/>
          <w:sz w:val="20"/>
          <w:szCs w:val="20"/>
          <w:lang w:val="en-CA"/>
        </w:rPr>
      </w:pPr>
    </w:p>
    <w:p w14:paraId="681AE254" w14:textId="77777777" w:rsidR="003F6BE5" w:rsidRPr="001B03B6" w:rsidRDefault="003F6BE5" w:rsidP="004A1941">
      <w:pPr>
        <w:pStyle w:val="norme"/>
        <w:numPr>
          <w:ilvl w:val="0"/>
          <w:numId w:val="0"/>
        </w:numPr>
        <w:ind w:hanging="567"/>
        <w:jc w:val="both"/>
        <w:rPr>
          <w:rFonts w:ascii="Palatino" w:hAnsi="Palatino"/>
          <w:color w:val="000000" w:themeColor="text1"/>
          <w:sz w:val="22"/>
          <w:szCs w:val="22"/>
          <w:lang w:val="en-CA"/>
        </w:rPr>
      </w:pPr>
      <w:bookmarkStart w:id="19" w:name="_Toc308283894"/>
      <w:bookmarkStart w:id="20" w:name="_Toc308284032"/>
      <w:r w:rsidRPr="001B03B6">
        <w:rPr>
          <w:rFonts w:ascii="Palatino" w:hAnsi="Palatino"/>
          <w:color w:val="000000" w:themeColor="text1"/>
          <w:sz w:val="22"/>
          <w:szCs w:val="22"/>
          <w:lang w:val="en-CA"/>
        </w:rPr>
        <w:lastRenderedPageBreak/>
        <w:t xml:space="preserve">1.08 </w:t>
      </w:r>
      <w:r w:rsidRPr="001B03B6">
        <w:rPr>
          <w:rFonts w:ascii="Palatino" w:hAnsi="Palatino"/>
          <w:color w:val="000000" w:themeColor="text1"/>
          <w:sz w:val="22"/>
          <w:szCs w:val="22"/>
          <w:lang w:val="en-CA"/>
        </w:rPr>
        <w:tab/>
        <w:t>Regulatory sovereignty</w:t>
      </w:r>
      <w:bookmarkEnd w:id="19"/>
      <w:bookmarkEnd w:id="20"/>
      <w:r w:rsidRPr="001B03B6">
        <w:rPr>
          <w:rFonts w:ascii="Palatino" w:hAnsi="Palatino"/>
          <w:color w:val="000000" w:themeColor="text1"/>
          <w:sz w:val="22"/>
          <w:szCs w:val="22"/>
          <w:lang w:val="en-CA"/>
        </w:rPr>
        <w:t xml:space="preserve"> </w:t>
      </w:r>
    </w:p>
    <w:p w14:paraId="6A6990CC" w14:textId="276ECDEB" w:rsidR="003F6BE5" w:rsidRPr="004F4477" w:rsidRDefault="003F7A86"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 xml:space="preserve">Involves </w:t>
      </w:r>
      <w:r w:rsidR="00031987" w:rsidRPr="004F4477">
        <w:rPr>
          <w:rFonts w:ascii="Palatino" w:hAnsi="Palatino"/>
          <w:szCs w:val="20"/>
          <w:lang w:val="en-CA"/>
        </w:rPr>
        <w:t xml:space="preserve">a </w:t>
      </w:r>
      <w:r w:rsidR="003F6BE5" w:rsidRPr="004F4477">
        <w:rPr>
          <w:rFonts w:ascii="Palatino" w:hAnsi="Palatino"/>
          <w:szCs w:val="20"/>
          <w:lang w:val="en-CA"/>
        </w:rPr>
        <w:t xml:space="preserve">statement on sovereignty over environmental regulation. </w:t>
      </w:r>
    </w:p>
    <w:p w14:paraId="6EE4CB9B" w14:textId="73753C9F"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It is a</w:t>
      </w:r>
      <w:r w:rsidR="0055737E">
        <w:rPr>
          <w:rFonts w:ascii="Palatino" w:hAnsi="Palatino"/>
          <w:szCs w:val="20"/>
          <w:lang w:val="en-CA"/>
        </w:rPr>
        <w:t xml:space="preserve"> recognition, not an exception,</w:t>
      </w:r>
      <w:r w:rsidR="00A57F0E">
        <w:rPr>
          <w:rFonts w:ascii="Palatino" w:hAnsi="Palatino"/>
          <w:szCs w:val="20"/>
          <w:lang w:val="en-CA"/>
        </w:rPr>
        <w:t xml:space="preserve"> </w:t>
      </w:r>
      <w:r w:rsidR="0055737E">
        <w:rPr>
          <w:rFonts w:ascii="Palatino" w:hAnsi="Palatino"/>
          <w:szCs w:val="20"/>
          <w:lang w:val="en-CA"/>
        </w:rPr>
        <w:t>a</w:t>
      </w:r>
      <w:r w:rsidR="00A57F0E">
        <w:rPr>
          <w:rFonts w:ascii="Palatino" w:hAnsi="Palatino"/>
          <w:szCs w:val="20"/>
          <w:lang w:val="en-CA"/>
        </w:rPr>
        <w:t xml:space="preserve">s opposed to the </w:t>
      </w:r>
      <w:r w:rsidRPr="004F4477">
        <w:rPr>
          <w:rFonts w:ascii="Palatino" w:hAnsi="Palatino"/>
          <w:szCs w:val="20"/>
          <w:lang w:val="en-CA"/>
        </w:rPr>
        <w:t xml:space="preserve">exception allowing </w:t>
      </w:r>
      <w:r w:rsidR="00AF5F75" w:rsidRPr="004F4477">
        <w:rPr>
          <w:rFonts w:ascii="Palatino" w:hAnsi="Palatino"/>
          <w:szCs w:val="20"/>
          <w:lang w:val="en-CA"/>
        </w:rPr>
        <w:t>Parties</w:t>
      </w:r>
      <w:r w:rsidR="0055737E">
        <w:rPr>
          <w:rFonts w:ascii="Palatino" w:hAnsi="Palatino"/>
          <w:szCs w:val="20"/>
          <w:lang w:val="en-CA"/>
        </w:rPr>
        <w:t xml:space="preserve"> to adopt trade-</w:t>
      </w:r>
      <w:r w:rsidRPr="004F4477">
        <w:rPr>
          <w:rFonts w:ascii="Palatino" w:hAnsi="Palatino"/>
          <w:szCs w:val="20"/>
          <w:lang w:val="en-CA"/>
        </w:rPr>
        <w:t>restrictive</w:t>
      </w:r>
      <w:r w:rsidR="0055737E">
        <w:rPr>
          <w:rFonts w:ascii="Palatino" w:hAnsi="Palatino"/>
          <w:szCs w:val="20"/>
          <w:lang w:val="en-CA"/>
        </w:rPr>
        <w:t xml:space="preserve"> environmental</w:t>
      </w:r>
      <w:r w:rsidRPr="004F4477">
        <w:rPr>
          <w:rFonts w:ascii="Palatino" w:hAnsi="Palatino"/>
          <w:szCs w:val="20"/>
          <w:lang w:val="en-CA"/>
        </w:rPr>
        <w:t xml:space="preserve"> measure</w:t>
      </w:r>
      <w:r w:rsidR="003F7A86">
        <w:rPr>
          <w:rFonts w:ascii="Palatino" w:hAnsi="Palatino"/>
          <w:szCs w:val="20"/>
          <w:lang w:val="en-CA"/>
        </w:rPr>
        <w:t>s.</w:t>
      </w:r>
    </w:p>
    <w:p w14:paraId="5A63EFEB" w14:textId="7AA2CA4D" w:rsidR="003F6BE5" w:rsidRPr="004F4477" w:rsidRDefault="003F6BE5"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Not on specific environmental issues, but can be on a specific trade issue, </w:t>
      </w:r>
      <w:r w:rsidR="00AE6ED7" w:rsidRPr="004F4477">
        <w:rPr>
          <w:rFonts w:ascii="Palatino" w:hAnsi="Palatino"/>
          <w:szCs w:val="20"/>
          <w:lang w:val="en-CA"/>
        </w:rPr>
        <w:t>e.g.</w:t>
      </w:r>
      <w:r w:rsidR="003E5DBE">
        <w:rPr>
          <w:rFonts w:ascii="Palatino" w:hAnsi="Palatino"/>
          <w:szCs w:val="20"/>
          <w:lang w:val="en-CA"/>
        </w:rPr>
        <w:t xml:space="preserve"> TBT</w:t>
      </w:r>
      <w:r w:rsidRPr="004F4477">
        <w:rPr>
          <w:rFonts w:ascii="Palatino" w:hAnsi="Palatino"/>
          <w:szCs w:val="20"/>
          <w:lang w:val="en-CA"/>
        </w:rPr>
        <w:t>, etc.</w:t>
      </w:r>
    </w:p>
    <w:p w14:paraId="4826C318" w14:textId="2FA6AA6A" w:rsidR="000107B9" w:rsidRPr="004F4477" w:rsidRDefault="00031987"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Excludes</w:t>
      </w:r>
      <w:r w:rsidR="008310F0">
        <w:rPr>
          <w:rFonts w:ascii="Palatino" w:hAnsi="Palatino"/>
          <w:szCs w:val="20"/>
          <w:lang w:val="en-CA"/>
        </w:rPr>
        <w:t xml:space="preserve"> reference to S</w:t>
      </w:r>
      <w:r w:rsidR="003F6BE5" w:rsidRPr="004F4477">
        <w:rPr>
          <w:rFonts w:ascii="Palatino" w:hAnsi="Palatino"/>
          <w:szCs w:val="20"/>
          <w:lang w:val="en-CA"/>
        </w:rPr>
        <w:t xml:space="preserve">tate sovereignty over natural resources. See 1.07 instead. </w:t>
      </w:r>
    </w:p>
    <w:p w14:paraId="1217589F" w14:textId="77777777" w:rsidR="000107B9" w:rsidRPr="004F4477" w:rsidRDefault="000107B9" w:rsidP="004A1941">
      <w:pPr>
        <w:pStyle w:val="textenorme"/>
        <w:numPr>
          <w:ilvl w:val="0"/>
          <w:numId w:val="0"/>
        </w:numPr>
        <w:ind w:hanging="567"/>
        <w:jc w:val="both"/>
        <w:rPr>
          <w:rFonts w:ascii="Palatino" w:hAnsi="Palatino"/>
          <w:szCs w:val="20"/>
          <w:lang w:val="en-CA"/>
        </w:rPr>
      </w:pPr>
    </w:p>
    <w:p w14:paraId="24AF8AA1" w14:textId="4FE916D3" w:rsidR="003F6BE5" w:rsidRPr="004F4477" w:rsidRDefault="004F4477" w:rsidP="004A1941">
      <w:pPr>
        <w:pStyle w:val="sousnorme"/>
        <w:numPr>
          <w:ilvl w:val="0"/>
          <w:numId w:val="0"/>
        </w:numPr>
        <w:ind w:hanging="567"/>
        <w:jc w:val="both"/>
        <w:rPr>
          <w:rFonts w:ascii="Palatino" w:hAnsi="Palatino"/>
          <w:szCs w:val="20"/>
          <w:lang w:val="en-CA"/>
        </w:rPr>
      </w:pPr>
      <w:r w:rsidRPr="004F4477">
        <w:rPr>
          <w:rFonts w:ascii="Palatino" w:hAnsi="Palatino"/>
          <w:szCs w:val="20"/>
          <w:lang w:val="en-CA"/>
        </w:rPr>
        <w:tab/>
      </w:r>
      <w:r w:rsidR="003F6BE5" w:rsidRPr="004F4477">
        <w:rPr>
          <w:rFonts w:ascii="Palatino" w:hAnsi="Palatino"/>
          <w:szCs w:val="20"/>
          <w:lang w:val="en-CA"/>
        </w:rPr>
        <w:t>1.08.</w:t>
      </w:r>
      <w:r w:rsidR="000107B9" w:rsidRPr="004F4477">
        <w:rPr>
          <w:rFonts w:ascii="Palatino" w:hAnsi="Palatino"/>
          <w:szCs w:val="20"/>
          <w:lang w:val="en-CA"/>
        </w:rPr>
        <w:t>0</w:t>
      </w:r>
      <w:r w:rsidRPr="004F4477">
        <w:rPr>
          <w:rFonts w:ascii="Palatino" w:hAnsi="Palatino"/>
          <w:szCs w:val="20"/>
          <w:lang w:val="en-CA"/>
        </w:rPr>
        <w:t xml:space="preserve">1 </w:t>
      </w:r>
      <w:r w:rsidR="003F6BE5" w:rsidRPr="004F4477">
        <w:rPr>
          <w:rFonts w:ascii="Palatino" w:hAnsi="Palatino"/>
          <w:szCs w:val="20"/>
          <w:lang w:val="en-CA"/>
        </w:rPr>
        <w:t xml:space="preserve">Sovereignty in determining </w:t>
      </w:r>
      <w:r w:rsidR="00663846" w:rsidRPr="000D4E37">
        <w:rPr>
          <w:rFonts w:ascii="Palatino" w:hAnsi="Palatino"/>
          <w:szCs w:val="20"/>
          <w:lang w:val="en-CA"/>
        </w:rPr>
        <w:t>its own environmental policies</w:t>
      </w:r>
      <w:r w:rsidR="003F6BE5" w:rsidRPr="000D4E37">
        <w:rPr>
          <w:rFonts w:ascii="Palatino" w:hAnsi="Palatino"/>
          <w:szCs w:val="20"/>
          <w:lang w:val="en-CA"/>
        </w:rPr>
        <w:t xml:space="preserve"> according to State priorities</w:t>
      </w:r>
      <w:r w:rsidR="003F6BE5" w:rsidRPr="004F4477">
        <w:rPr>
          <w:rFonts w:ascii="Palatino" w:hAnsi="Palatino"/>
          <w:szCs w:val="20"/>
          <w:lang w:val="en-CA"/>
        </w:rPr>
        <w:t xml:space="preserve"> </w:t>
      </w:r>
    </w:p>
    <w:p w14:paraId="22BC12C6" w14:textId="77777777" w:rsidR="00B82B48" w:rsidRPr="004F4477" w:rsidRDefault="00B82B48" w:rsidP="00B82B48">
      <w:pPr>
        <w:pStyle w:val="textenorme"/>
        <w:numPr>
          <w:ilvl w:val="0"/>
          <w:numId w:val="52"/>
        </w:numPr>
        <w:tabs>
          <w:tab w:val="clear" w:pos="1134"/>
        </w:tabs>
        <w:ind w:left="1134" w:hanging="425"/>
        <w:jc w:val="both"/>
        <w:rPr>
          <w:rFonts w:ascii="Palatino" w:hAnsi="Palatino"/>
          <w:szCs w:val="20"/>
          <w:lang w:val="en-CA"/>
        </w:rPr>
      </w:pPr>
      <w:r w:rsidRPr="004F4477">
        <w:rPr>
          <w:rFonts w:ascii="Palatino" w:hAnsi="Palatino"/>
          <w:szCs w:val="20"/>
          <w:lang w:val="en-CA"/>
        </w:rPr>
        <w:t>Include</w:t>
      </w:r>
      <w:r>
        <w:rPr>
          <w:rFonts w:ascii="Palatino" w:hAnsi="Palatino"/>
          <w:szCs w:val="20"/>
          <w:lang w:val="en-CA"/>
        </w:rPr>
        <w:t>s</w:t>
      </w:r>
      <w:r w:rsidRPr="004F4477">
        <w:rPr>
          <w:rFonts w:ascii="Palatino" w:hAnsi="Palatino"/>
          <w:szCs w:val="20"/>
          <w:lang w:val="en-CA"/>
        </w:rPr>
        <w:t xml:space="preserve"> the recognition of the countries</w:t>
      </w:r>
      <w:r>
        <w:rPr>
          <w:rFonts w:ascii="Palatino" w:hAnsi="Palatino"/>
          <w:szCs w:val="20"/>
          <w:lang w:val="en-CA"/>
        </w:rPr>
        <w:t>’ prerogative</w:t>
      </w:r>
      <w:r w:rsidRPr="004F4477">
        <w:rPr>
          <w:rFonts w:ascii="Palatino" w:hAnsi="Palatino"/>
          <w:szCs w:val="20"/>
          <w:lang w:val="en-CA"/>
        </w:rPr>
        <w:t xml:space="preserve"> to establish their own levels of environmental protection, and to modify their environmental laws and policies accordingly</w:t>
      </w:r>
      <w:r>
        <w:rPr>
          <w:rFonts w:ascii="Palatino" w:hAnsi="Palatino"/>
          <w:szCs w:val="20"/>
          <w:lang w:val="en-CA"/>
        </w:rPr>
        <w:t>.</w:t>
      </w:r>
    </w:p>
    <w:p w14:paraId="7D66052C" w14:textId="66644415" w:rsidR="003F6BE5" w:rsidRPr="004F4477" w:rsidRDefault="00031987" w:rsidP="004731ED">
      <w:pPr>
        <w:pStyle w:val="textenorme"/>
        <w:numPr>
          <w:ilvl w:val="0"/>
          <w:numId w:val="52"/>
        </w:numPr>
        <w:tabs>
          <w:tab w:val="clear" w:pos="1134"/>
        </w:tabs>
        <w:ind w:left="1134" w:hanging="425"/>
        <w:jc w:val="both"/>
        <w:rPr>
          <w:rFonts w:ascii="Palatino" w:hAnsi="Palatino"/>
          <w:szCs w:val="20"/>
          <w:lang w:val="en-CA"/>
        </w:rPr>
      </w:pPr>
      <w:r w:rsidRPr="00253D98">
        <w:rPr>
          <w:rFonts w:ascii="Palatino" w:hAnsi="Palatino"/>
          <w:szCs w:val="20"/>
          <w:lang w:val="en-CA"/>
        </w:rPr>
        <w:t>Includes</w:t>
      </w:r>
      <w:r w:rsidR="003F6BE5" w:rsidRPr="00253D98">
        <w:rPr>
          <w:rFonts w:ascii="Palatino" w:hAnsi="Palatino"/>
          <w:szCs w:val="20"/>
          <w:lang w:val="en-CA"/>
        </w:rPr>
        <w:t xml:space="preserve"> general </w:t>
      </w:r>
      <w:r w:rsidRPr="00253D98">
        <w:rPr>
          <w:rFonts w:ascii="Palatino" w:hAnsi="Palatino"/>
          <w:szCs w:val="20"/>
          <w:lang w:val="en-CA"/>
        </w:rPr>
        <w:t xml:space="preserve">or </w:t>
      </w:r>
      <w:r w:rsidR="003F6BE5" w:rsidRPr="00253D98">
        <w:rPr>
          <w:rFonts w:ascii="Palatino" w:hAnsi="Palatino"/>
          <w:szCs w:val="20"/>
          <w:lang w:val="en-CA"/>
        </w:rPr>
        <w:t>specific trade issue</w:t>
      </w:r>
      <w:r w:rsidR="005233F4">
        <w:rPr>
          <w:rFonts w:ascii="Palatino" w:hAnsi="Palatino"/>
          <w:szCs w:val="20"/>
          <w:lang w:val="en-CA"/>
        </w:rPr>
        <w:t>s</w:t>
      </w:r>
      <w:r w:rsidR="003F6BE5" w:rsidRPr="00253D98">
        <w:rPr>
          <w:rFonts w:ascii="Palatino" w:hAnsi="Palatino"/>
          <w:szCs w:val="20"/>
          <w:lang w:val="en-CA"/>
        </w:rPr>
        <w:t>,</w:t>
      </w:r>
      <w:r w:rsidR="003F6BE5" w:rsidRPr="004F4477">
        <w:rPr>
          <w:rFonts w:ascii="Palatino" w:hAnsi="Palatino"/>
          <w:szCs w:val="20"/>
          <w:lang w:val="en-CA"/>
        </w:rPr>
        <w:t xml:space="preserve"> </w:t>
      </w:r>
      <w:r w:rsidR="00AE6ED7" w:rsidRPr="004F4477">
        <w:rPr>
          <w:rFonts w:ascii="Palatino" w:hAnsi="Palatino"/>
          <w:szCs w:val="20"/>
          <w:lang w:val="en-CA"/>
        </w:rPr>
        <w:t>e.g.</w:t>
      </w:r>
      <w:r w:rsidR="003F6BE5" w:rsidRPr="004F4477">
        <w:rPr>
          <w:rFonts w:ascii="Palatino" w:hAnsi="Palatino"/>
          <w:szCs w:val="20"/>
          <w:lang w:val="en-CA"/>
        </w:rPr>
        <w:t xml:space="preserve"> TBT, investment, etc.</w:t>
      </w:r>
    </w:p>
    <w:p w14:paraId="4DE15C26" w14:textId="1DEFD53F" w:rsidR="003F6BE5" w:rsidRDefault="00031987" w:rsidP="004731ED">
      <w:pPr>
        <w:pStyle w:val="textenorme"/>
        <w:numPr>
          <w:ilvl w:val="0"/>
          <w:numId w:val="52"/>
        </w:numPr>
        <w:tabs>
          <w:tab w:val="clear" w:pos="1134"/>
        </w:tabs>
        <w:ind w:left="1134" w:hanging="425"/>
        <w:jc w:val="both"/>
        <w:rPr>
          <w:rFonts w:ascii="Palatino" w:hAnsi="Palatino"/>
          <w:szCs w:val="20"/>
          <w:lang w:val="en-CA"/>
        </w:rPr>
      </w:pPr>
      <w:r w:rsidRPr="00253D98">
        <w:rPr>
          <w:rFonts w:ascii="Palatino" w:hAnsi="Palatino"/>
          <w:szCs w:val="20"/>
          <w:lang w:val="en-CA"/>
        </w:rPr>
        <w:t>Includes</w:t>
      </w:r>
      <w:r w:rsidR="003F6BE5" w:rsidRPr="00253D98">
        <w:rPr>
          <w:rFonts w:ascii="Palatino" w:hAnsi="Palatino"/>
          <w:szCs w:val="20"/>
          <w:lang w:val="en-CA"/>
        </w:rPr>
        <w:t xml:space="preserve"> </w:t>
      </w:r>
      <w:r w:rsidR="00025589">
        <w:rPr>
          <w:rFonts w:ascii="Palatino" w:hAnsi="Palatino"/>
          <w:szCs w:val="20"/>
          <w:lang w:val="en-CA"/>
        </w:rPr>
        <w:t>the right to set</w:t>
      </w:r>
      <w:r w:rsidR="003F6BE5" w:rsidRPr="00253D98">
        <w:rPr>
          <w:rFonts w:ascii="Palatino" w:hAnsi="Palatino"/>
          <w:szCs w:val="20"/>
          <w:lang w:val="en-CA"/>
        </w:rPr>
        <w:t xml:space="preserve"> a</w:t>
      </w:r>
      <w:r w:rsidR="003F6BE5" w:rsidRPr="004F4477">
        <w:rPr>
          <w:rFonts w:ascii="Palatino" w:hAnsi="Palatino"/>
          <w:szCs w:val="20"/>
          <w:lang w:val="en-CA"/>
        </w:rPr>
        <w:t xml:space="preserve"> level of protection higher than the required minimum</w:t>
      </w:r>
      <w:r w:rsidRPr="004F4477">
        <w:rPr>
          <w:rFonts w:ascii="Palatino" w:hAnsi="Palatino"/>
          <w:szCs w:val="20"/>
          <w:lang w:val="en-CA"/>
        </w:rPr>
        <w:t>.</w:t>
      </w:r>
    </w:p>
    <w:p w14:paraId="3C1D87BA" w14:textId="55F274C9" w:rsidR="00663846" w:rsidRPr="000D4E37" w:rsidRDefault="00663846" w:rsidP="004731ED">
      <w:pPr>
        <w:pStyle w:val="textenorme"/>
        <w:numPr>
          <w:ilvl w:val="0"/>
          <w:numId w:val="52"/>
        </w:numPr>
        <w:tabs>
          <w:tab w:val="clear" w:pos="1134"/>
        </w:tabs>
        <w:ind w:left="1134" w:hanging="425"/>
        <w:jc w:val="both"/>
        <w:rPr>
          <w:rFonts w:ascii="Palatino" w:hAnsi="Palatino"/>
          <w:szCs w:val="20"/>
          <w:lang w:val="en-CA"/>
        </w:rPr>
      </w:pPr>
      <w:r w:rsidRPr="000D4E37">
        <w:rPr>
          <w:rFonts w:ascii="Palatino" w:hAnsi="Palatino"/>
          <w:szCs w:val="20"/>
          <w:lang w:val="en-CA"/>
        </w:rPr>
        <w:t xml:space="preserve">Includes the adoption </w:t>
      </w:r>
      <w:r w:rsidR="00CC5C5B" w:rsidRPr="000D4E37">
        <w:rPr>
          <w:rFonts w:ascii="Palatino" w:hAnsi="Palatino"/>
          <w:szCs w:val="20"/>
          <w:lang w:val="en-CA"/>
        </w:rPr>
        <w:t xml:space="preserve">or modification </w:t>
      </w:r>
      <w:r w:rsidRPr="000D4E37">
        <w:rPr>
          <w:rFonts w:ascii="Palatino" w:hAnsi="Palatino"/>
          <w:szCs w:val="20"/>
          <w:lang w:val="en-CA"/>
        </w:rPr>
        <w:t>of national measures, the setting of priorities, etc.</w:t>
      </w:r>
    </w:p>
    <w:p w14:paraId="5998FEB0" w14:textId="5D930A1A" w:rsidR="003F6BE5" w:rsidRPr="004F4477" w:rsidRDefault="00F24C89" w:rsidP="004A1941">
      <w:pPr>
        <w:pStyle w:val="exemple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Canada-</w:t>
      </w:r>
      <w:r w:rsidR="003F6BE5" w:rsidRPr="004F4477">
        <w:rPr>
          <w:rFonts w:ascii="Palatino" w:hAnsi="Palatino"/>
          <w:szCs w:val="20"/>
          <w:lang w:val="en-CA"/>
        </w:rPr>
        <w:t>Chile</w:t>
      </w:r>
      <w:r w:rsidRPr="004F4477">
        <w:rPr>
          <w:rFonts w:ascii="Palatino" w:hAnsi="Palatino"/>
          <w:szCs w:val="20"/>
          <w:lang w:val="en-CA"/>
        </w:rPr>
        <w:t xml:space="preserve">, </w:t>
      </w:r>
      <w:r w:rsidR="00752D52" w:rsidRPr="004F4477">
        <w:rPr>
          <w:rFonts w:ascii="Palatino" w:hAnsi="Palatino"/>
          <w:szCs w:val="20"/>
          <w:lang w:val="en-CA"/>
        </w:rPr>
        <w:t xml:space="preserve">Agreement on Environmental Cooperation </w:t>
      </w:r>
      <w:r w:rsidR="002C0B7E" w:rsidRPr="004F4477">
        <w:rPr>
          <w:rFonts w:ascii="Palatino" w:hAnsi="Palatino"/>
          <w:szCs w:val="20"/>
          <w:lang w:val="en-CA"/>
        </w:rPr>
        <w:t xml:space="preserve">art. </w:t>
      </w:r>
      <w:proofErr w:type="gramStart"/>
      <w:r w:rsidR="002C0B7E" w:rsidRPr="004F4477">
        <w:rPr>
          <w:rFonts w:ascii="Palatino" w:hAnsi="Palatino"/>
          <w:szCs w:val="20"/>
          <w:lang w:val="en-CA"/>
        </w:rPr>
        <w:t>3</w:t>
      </w:r>
      <w:proofErr w:type="gramEnd"/>
      <w:r w:rsidR="003F6BE5" w:rsidRPr="004F4477">
        <w:rPr>
          <w:rFonts w:ascii="Palatino" w:hAnsi="Palatino"/>
          <w:szCs w:val="20"/>
          <w:lang w:val="en-CA"/>
        </w:rPr>
        <w:t xml:space="preserve">: </w:t>
      </w:r>
      <w:r w:rsidRPr="004F4477">
        <w:rPr>
          <w:rFonts w:ascii="Palatino" w:hAnsi="Palatino"/>
          <w:szCs w:val="20"/>
          <w:lang w:val="en-CA"/>
        </w:rPr>
        <w:t>“</w:t>
      </w:r>
      <w:r w:rsidR="003F6BE5" w:rsidRPr="004F4477">
        <w:rPr>
          <w:rFonts w:ascii="Palatino" w:hAnsi="Palatino"/>
          <w:szCs w:val="20"/>
          <w:lang w:val="en-CA"/>
        </w:rPr>
        <w:t xml:space="preserve">Recognizing the right of each </w:t>
      </w:r>
      <w:r w:rsidR="00AF5F75" w:rsidRPr="004F4477">
        <w:rPr>
          <w:rFonts w:ascii="Palatino" w:hAnsi="Palatino"/>
          <w:szCs w:val="20"/>
          <w:lang w:val="en-CA"/>
        </w:rPr>
        <w:t>Party</w:t>
      </w:r>
      <w:r w:rsidR="003F6BE5" w:rsidRPr="004F4477">
        <w:rPr>
          <w:rFonts w:ascii="Palatino" w:hAnsi="Palatino"/>
          <w:szCs w:val="20"/>
          <w:lang w:val="en-CA"/>
        </w:rPr>
        <w:t xml:space="preserve"> to establish its own levels of domestic environmental protection and environmental development policies and priorities</w:t>
      </w:r>
      <w:r w:rsidRPr="004F4477">
        <w:rPr>
          <w:rFonts w:ascii="Palatino" w:hAnsi="Palatino"/>
          <w:szCs w:val="20"/>
          <w:lang w:val="en-CA"/>
        </w:rPr>
        <w:t>.”</w:t>
      </w:r>
    </w:p>
    <w:p w14:paraId="5D6F7A75" w14:textId="10B82D5A" w:rsidR="003F6BE5" w:rsidRPr="004F4477" w:rsidRDefault="00F24C89" w:rsidP="004A1941">
      <w:pPr>
        <w:pStyle w:val="exemplenorme"/>
        <w:tabs>
          <w:tab w:val="clear" w:pos="1134"/>
          <w:tab w:val="left" w:pos="709"/>
        </w:tabs>
        <w:ind w:left="709" w:firstLine="0"/>
        <w:jc w:val="both"/>
        <w:rPr>
          <w:rFonts w:ascii="Palatino" w:hAnsi="Palatino"/>
          <w:szCs w:val="20"/>
          <w:lang w:val="uz-Cyrl-UZ"/>
        </w:rPr>
      </w:pPr>
      <w:r w:rsidRPr="004F4477">
        <w:rPr>
          <w:rFonts w:ascii="Palatino" w:hAnsi="Palatino"/>
          <w:szCs w:val="20"/>
          <w:lang w:val="uz-Cyrl-UZ"/>
        </w:rPr>
        <w:t>Bolivia-</w:t>
      </w:r>
      <w:r w:rsidR="003F6BE5" w:rsidRPr="004F4477">
        <w:rPr>
          <w:rFonts w:ascii="Palatino" w:hAnsi="Palatino"/>
          <w:szCs w:val="20"/>
          <w:lang w:val="uz-Cyrl-UZ"/>
        </w:rPr>
        <w:t>Chile</w:t>
      </w:r>
      <w:r w:rsidR="008D0718" w:rsidRPr="004F4477">
        <w:rPr>
          <w:rFonts w:ascii="Palatino" w:hAnsi="Palatino"/>
          <w:szCs w:val="20"/>
          <w:lang w:val="uz-Cyrl-UZ"/>
        </w:rPr>
        <w:t>, art. 4</w:t>
      </w:r>
      <w:r w:rsidR="003F6BE5" w:rsidRPr="004F4477">
        <w:rPr>
          <w:rFonts w:ascii="Palatino" w:hAnsi="Palatino"/>
          <w:szCs w:val="20"/>
          <w:lang w:val="uz-Cyrl-UZ"/>
        </w:rPr>
        <w:t xml:space="preserve"> : </w:t>
      </w:r>
      <w:r w:rsidRPr="004F4477">
        <w:rPr>
          <w:rFonts w:ascii="Palatino" w:hAnsi="Palatino"/>
          <w:szCs w:val="20"/>
          <w:lang w:val="uz-Cyrl-UZ"/>
        </w:rPr>
        <w:t>“</w:t>
      </w:r>
      <w:r w:rsidR="003F6BE5" w:rsidRPr="004F4477">
        <w:rPr>
          <w:rFonts w:ascii="Palatino" w:hAnsi="Palatino"/>
          <w:szCs w:val="20"/>
          <w:lang w:val="uz-Cyrl-UZ"/>
        </w:rPr>
        <w:t>No obstante cualquier otra disposición de este capítulo, cada Parte podrá fijar el nivel de protección que considere apropiado en la prosecución de sus objetivos legítimos [inc</w:t>
      </w:r>
      <w:r w:rsidRPr="004F4477">
        <w:rPr>
          <w:rFonts w:ascii="Palatino" w:hAnsi="Palatino"/>
          <w:szCs w:val="20"/>
          <w:lang w:val="uz-Cyrl-UZ"/>
        </w:rPr>
        <w:t xml:space="preserve">luding </w:t>
      </w:r>
      <w:r w:rsidR="00DF7ED0" w:rsidRPr="005929B1">
        <w:rPr>
          <w:rFonts w:ascii="Palatino" w:hAnsi="Palatino"/>
          <w:szCs w:val="20"/>
          <w:lang w:val="es-419"/>
        </w:rPr>
        <w:t xml:space="preserve">a </w:t>
      </w:r>
      <w:proofErr w:type="spellStart"/>
      <w:r w:rsidR="00DF7ED0" w:rsidRPr="005929B1">
        <w:rPr>
          <w:rFonts w:ascii="Palatino" w:hAnsi="Palatino"/>
          <w:szCs w:val="20"/>
          <w:lang w:val="es-419"/>
        </w:rPr>
        <w:t>reference</w:t>
      </w:r>
      <w:proofErr w:type="spellEnd"/>
      <w:r w:rsidR="00DF7ED0" w:rsidRPr="005929B1">
        <w:rPr>
          <w:rFonts w:ascii="Palatino" w:hAnsi="Palatino"/>
          <w:szCs w:val="20"/>
          <w:lang w:val="es-419"/>
        </w:rPr>
        <w:t xml:space="preserve"> to </w:t>
      </w:r>
      <w:r w:rsidRPr="004F4477">
        <w:rPr>
          <w:rFonts w:ascii="Palatino" w:hAnsi="Palatino"/>
          <w:szCs w:val="20"/>
          <w:lang w:val="uz-Cyrl-UZ"/>
        </w:rPr>
        <w:t>environmental protection</w:t>
      </w:r>
      <w:r w:rsidR="00DF7ED0" w:rsidRPr="005929B1">
        <w:rPr>
          <w:rFonts w:ascii="Palatino" w:hAnsi="Palatino"/>
          <w:szCs w:val="20"/>
          <w:lang w:val="es-419"/>
        </w:rPr>
        <w:t>]</w:t>
      </w:r>
      <w:r w:rsidRPr="004F4477">
        <w:rPr>
          <w:rFonts w:ascii="Palatino" w:hAnsi="Palatino"/>
          <w:szCs w:val="20"/>
          <w:lang w:val="uz-Cyrl-UZ"/>
        </w:rPr>
        <w:t>.”</w:t>
      </w:r>
    </w:p>
    <w:p w14:paraId="18B9B026" w14:textId="77777777" w:rsidR="000107B9" w:rsidRPr="004F4477" w:rsidRDefault="000107B9" w:rsidP="004A1941">
      <w:pPr>
        <w:pStyle w:val="exemplenorme"/>
        <w:ind w:left="0" w:hanging="567"/>
        <w:jc w:val="both"/>
        <w:rPr>
          <w:rFonts w:ascii="Palatino" w:hAnsi="Palatino"/>
          <w:szCs w:val="20"/>
          <w:lang w:val="uz-Cyrl-UZ"/>
        </w:rPr>
      </w:pPr>
    </w:p>
    <w:p w14:paraId="26A76CE2" w14:textId="65C977B7" w:rsidR="003F6BE5" w:rsidRDefault="003F6BE5" w:rsidP="004A1941">
      <w:pPr>
        <w:pStyle w:val="sousnorme"/>
        <w:numPr>
          <w:ilvl w:val="0"/>
          <w:numId w:val="0"/>
        </w:numPr>
        <w:jc w:val="both"/>
        <w:rPr>
          <w:rFonts w:ascii="Palatino" w:hAnsi="Palatino"/>
          <w:szCs w:val="20"/>
          <w:lang w:val="en-CA"/>
        </w:rPr>
      </w:pPr>
      <w:r w:rsidRPr="004F4477">
        <w:rPr>
          <w:rFonts w:ascii="Palatino" w:hAnsi="Palatino"/>
          <w:szCs w:val="20"/>
          <w:lang w:val="en-CA"/>
        </w:rPr>
        <w:t>1.08.</w:t>
      </w:r>
      <w:r w:rsidR="000107B9" w:rsidRPr="004F4477">
        <w:rPr>
          <w:rFonts w:ascii="Palatino" w:hAnsi="Palatino"/>
          <w:szCs w:val="20"/>
          <w:lang w:val="en-CA"/>
        </w:rPr>
        <w:t>0</w:t>
      </w:r>
      <w:r w:rsidR="004F4477" w:rsidRPr="004F4477">
        <w:rPr>
          <w:rFonts w:ascii="Palatino" w:hAnsi="Palatino"/>
          <w:szCs w:val="20"/>
          <w:lang w:val="en-CA"/>
        </w:rPr>
        <w:t xml:space="preserve">2 </w:t>
      </w:r>
      <w:r w:rsidRPr="004F4477">
        <w:rPr>
          <w:rFonts w:ascii="Palatino" w:hAnsi="Palatino"/>
          <w:szCs w:val="20"/>
          <w:lang w:val="en-CA"/>
        </w:rPr>
        <w:t>Sovereignty in the enforcement of environmental measures</w:t>
      </w:r>
    </w:p>
    <w:p w14:paraId="6AB68BE8" w14:textId="2C873A01" w:rsidR="00C615E7" w:rsidRPr="00C615E7" w:rsidRDefault="00C615E7" w:rsidP="00C615E7">
      <w:pPr>
        <w:pStyle w:val="textenorme"/>
        <w:numPr>
          <w:ilvl w:val="0"/>
          <w:numId w:val="52"/>
        </w:numPr>
        <w:tabs>
          <w:tab w:val="clear" w:pos="1134"/>
        </w:tabs>
        <w:ind w:left="1134" w:hanging="425"/>
        <w:jc w:val="both"/>
        <w:rPr>
          <w:rFonts w:ascii="Palatino" w:hAnsi="Palatino"/>
          <w:szCs w:val="20"/>
          <w:lang w:val="en-CA"/>
        </w:rPr>
      </w:pPr>
      <w:r w:rsidRPr="00C615E7">
        <w:rPr>
          <w:rFonts w:ascii="Palatino" w:hAnsi="Palatino"/>
          <w:szCs w:val="20"/>
          <w:lang w:val="en-CA"/>
        </w:rPr>
        <w:t xml:space="preserve">Includes the recognition of States’ discretion with respect to compliance matters and their right to make decisions regarding the allocation of resources to enforcement. </w:t>
      </w:r>
    </w:p>
    <w:p w14:paraId="3886A5EC" w14:textId="7DA54975" w:rsidR="00C42C19" w:rsidRPr="001F35E2" w:rsidRDefault="00C42C19" w:rsidP="001F35E2">
      <w:pPr>
        <w:pStyle w:val="textenorme"/>
        <w:numPr>
          <w:ilvl w:val="0"/>
          <w:numId w:val="52"/>
        </w:numPr>
        <w:tabs>
          <w:tab w:val="clear" w:pos="1134"/>
        </w:tabs>
        <w:ind w:left="1134" w:hanging="425"/>
        <w:jc w:val="both"/>
        <w:rPr>
          <w:rFonts w:ascii="Palatino" w:hAnsi="Palatino"/>
          <w:szCs w:val="20"/>
          <w:lang w:val="en-CA"/>
        </w:rPr>
      </w:pPr>
      <w:r w:rsidRPr="001F35E2">
        <w:rPr>
          <w:rFonts w:ascii="Palatino" w:hAnsi="Palatino"/>
          <w:szCs w:val="20"/>
          <w:lang w:val="en-CA"/>
        </w:rPr>
        <w:t xml:space="preserve">Also includes a Party’s ability to interpret its own measures, if no mention of tribunals </w:t>
      </w:r>
      <w:proofErr w:type="gramStart"/>
      <w:r w:rsidRPr="001F35E2">
        <w:rPr>
          <w:rFonts w:ascii="Palatino" w:hAnsi="Palatino"/>
          <w:szCs w:val="20"/>
          <w:lang w:val="en-CA"/>
        </w:rPr>
        <w:t>is made</w:t>
      </w:r>
      <w:proofErr w:type="gramEnd"/>
      <w:r w:rsidRPr="001F35E2">
        <w:rPr>
          <w:rFonts w:ascii="Palatino" w:hAnsi="Palatino"/>
          <w:szCs w:val="20"/>
          <w:lang w:val="en-CA"/>
        </w:rPr>
        <w:t xml:space="preserve">. If tribunals </w:t>
      </w:r>
      <w:proofErr w:type="gramStart"/>
      <w:r w:rsidRPr="001F35E2">
        <w:rPr>
          <w:rFonts w:ascii="Palatino" w:hAnsi="Palatino"/>
          <w:szCs w:val="20"/>
          <w:lang w:val="en-CA"/>
        </w:rPr>
        <w:t>are mentioned</w:t>
      </w:r>
      <w:proofErr w:type="gramEnd"/>
      <w:r w:rsidRPr="001F35E2">
        <w:rPr>
          <w:rFonts w:ascii="Palatino" w:hAnsi="Palatino"/>
          <w:szCs w:val="20"/>
          <w:lang w:val="en-CA"/>
        </w:rPr>
        <w:t>, see 1.08.03.</w:t>
      </w:r>
    </w:p>
    <w:p w14:paraId="0008F418" w14:textId="7391962E" w:rsidR="003F6BE5" w:rsidRPr="004F4477" w:rsidRDefault="0041595C" w:rsidP="004A1941">
      <w:pPr>
        <w:pStyle w:val="exemplenorme"/>
        <w:ind w:left="709" w:hanging="1276"/>
        <w:jc w:val="both"/>
        <w:rPr>
          <w:rFonts w:ascii="Palatino" w:hAnsi="Palatino"/>
          <w:szCs w:val="20"/>
          <w:lang w:val="en-CA"/>
        </w:rPr>
      </w:pPr>
      <w:r>
        <w:rPr>
          <w:rFonts w:ascii="Palatino" w:hAnsi="Palatino"/>
          <w:szCs w:val="20"/>
          <w:lang w:val="en-CA"/>
        </w:rPr>
        <w:tab/>
      </w:r>
      <w:r w:rsidR="00524C3E" w:rsidRPr="004F4477">
        <w:rPr>
          <w:rFonts w:ascii="Palatino" w:hAnsi="Palatino"/>
          <w:szCs w:val="20"/>
          <w:lang w:val="en-CA"/>
        </w:rPr>
        <w:t>Canada-</w:t>
      </w:r>
      <w:r w:rsidR="003F6BE5" w:rsidRPr="004F4477">
        <w:rPr>
          <w:rFonts w:ascii="Palatino" w:hAnsi="Palatino"/>
          <w:szCs w:val="20"/>
          <w:lang w:val="en-CA"/>
        </w:rPr>
        <w:t>Chile</w:t>
      </w:r>
      <w:r w:rsidR="00524C3E" w:rsidRPr="004F4477">
        <w:rPr>
          <w:rFonts w:ascii="Palatino" w:hAnsi="Palatino"/>
          <w:szCs w:val="20"/>
          <w:lang w:val="en-CA"/>
        </w:rPr>
        <w:t>,</w:t>
      </w:r>
      <w:r w:rsidR="002C0B7E" w:rsidRPr="004F4477">
        <w:rPr>
          <w:rFonts w:ascii="Palatino" w:hAnsi="Palatino"/>
          <w:szCs w:val="20"/>
          <w:lang w:val="en-CA"/>
        </w:rPr>
        <w:t xml:space="preserve"> </w:t>
      </w:r>
      <w:r w:rsidR="00752D52" w:rsidRPr="004F4477">
        <w:rPr>
          <w:rFonts w:ascii="Palatino" w:hAnsi="Palatino"/>
          <w:szCs w:val="20"/>
          <w:lang w:val="en-CA"/>
        </w:rPr>
        <w:t xml:space="preserve">Agreement on Environmental </w:t>
      </w:r>
      <w:r w:rsidR="00AE6ED7" w:rsidRPr="004F4477">
        <w:rPr>
          <w:rFonts w:ascii="Palatino" w:hAnsi="Palatino"/>
          <w:szCs w:val="20"/>
          <w:lang w:val="en-CA"/>
        </w:rPr>
        <w:t>Cooperation</w:t>
      </w:r>
      <w:r w:rsidR="00752D52" w:rsidRPr="004F4477">
        <w:rPr>
          <w:rFonts w:ascii="Palatino" w:hAnsi="Palatino"/>
          <w:szCs w:val="20"/>
          <w:lang w:val="en-CA"/>
        </w:rPr>
        <w:t xml:space="preserve"> </w:t>
      </w:r>
      <w:r w:rsidR="002C0B7E" w:rsidRPr="004F4477">
        <w:rPr>
          <w:rFonts w:ascii="Palatino" w:hAnsi="Palatino"/>
          <w:szCs w:val="20"/>
          <w:lang w:val="en-CA"/>
        </w:rPr>
        <w:t xml:space="preserve">art. </w:t>
      </w:r>
      <w:proofErr w:type="gramStart"/>
      <w:r w:rsidR="002C0B7E" w:rsidRPr="004F4477">
        <w:rPr>
          <w:rFonts w:ascii="Palatino" w:hAnsi="Palatino"/>
          <w:szCs w:val="20"/>
          <w:lang w:val="en-CA"/>
        </w:rPr>
        <w:t>44(1)</w:t>
      </w:r>
      <w:r w:rsidR="003F6BE5" w:rsidRPr="004F4477">
        <w:rPr>
          <w:rFonts w:ascii="Palatino" w:hAnsi="Palatino"/>
          <w:szCs w:val="20"/>
          <w:lang w:val="en-CA"/>
        </w:rPr>
        <w:t xml:space="preserve"> : </w:t>
      </w:r>
      <w:r w:rsidR="00524C3E" w:rsidRPr="004F4477">
        <w:rPr>
          <w:rFonts w:ascii="Palatino" w:hAnsi="Palatino"/>
          <w:szCs w:val="20"/>
          <w:lang w:val="en-CA"/>
        </w:rPr>
        <w:t>“</w:t>
      </w:r>
      <w:r w:rsidR="003F6BE5" w:rsidRPr="004F4477">
        <w:rPr>
          <w:rFonts w:ascii="Palatino" w:hAnsi="Palatino"/>
          <w:szCs w:val="20"/>
          <w:lang w:val="en-CA"/>
        </w:rPr>
        <w:t xml:space="preserve">A </w:t>
      </w:r>
      <w:r w:rsidR="00AF5F75" w:rsidRPr="004F4477">
        <w:rPr>
          <w:rFonts w:ascii="Palatino" w:hAnsi="Palatino"/>
          <w:szCs w:val="20"/>
          <w:lang w:val="en-CA"/>
        </w:rPr>
        <w:t>Party</w:t>
      </w:r>
      <w:r w:rsidR="003F6BE5" w:rsidRPr="004F4477">
        <w:rPr>
          <w:rFonts w:ascii="Palatino" w:hAnsi="Palatino"/>
          <w:szCs w:val="20"/>
          <w:lang w:val="en-CA"/>
        </w:rPr>
        <w:t xml:space="preserve"> has not failed to "effectively enforce its environmental law" or to comply with Article 5(1) [enforcement obligations] in a particular case where the action or inaction in question by agencies or officials of that </w:t>
      </w:r>
      <w:r w:rsidR="00AF5F75" w:rsidRPr="004F4477">
        <w:rPr>
          <w:rFonts w:ascii="Palatino" w:hAnsi="Palatino"/>
          <w:szCs w:val="20"/>
          <w:lang w:val="en-CA"/>
        </w:rPr>
        <w:t>Party</w:t>
      </w:r>
      <w:r w:rsidR="003F6BE5" w:rsidRPr="004F4477">
        <w:rPr>
          <w:rFonts w:ascii="Palatino" w:hAnsi="Palatino"/>
          <w:szCs w:val="20"/>
          <w:lang w:val="en-CA"/>
        </w:rPr>
        <w:t>: (a) reflects a reasonable exercise of their discretion in respect of investigatory, prosecutorial, regulatory or compliance matters; or (b) results from bona fide decisions to allocate resources to enforcement in respect of other environmental matters determined to have higher priorities;</w:t>
      </w:r>
      <w:r w:rsidR="00524C3E" w:rsidRPr="004F4477">
        <w:rPr>
          <w:rFonts w:ascii="Palatino" w:hAnsi="Palatino"/>
          <w:szCs w:val="20"/>
          <w:lang w:val="en-CA"/>
        </w:rPr>
        <w:t>”</w:t>
      </w:r>
      <w:proofErr w:type="gramEnd"/>
    </w:p>
    <w:p w14:paraId="7288F5F6" w14:textId="77777777" w:rsidR="000107B9" w:rsidRPr="004F4477" w:rsidRDefault="000107B9" w:rsidP="004A1941">
      <w:pPr>
        <w:pStyle w:val="exemplenorme"/>
        <w:ind w:left="0" w:hanging="567"/>
        <w:jc w:val="both"/>
        <w:rPr>
          <w:rFonts w:ascii="Palatino" w:hAnsi="Palatino"/>
          <w:szCs w:val="20"/>
          <w:lang w:val="en-CA"/>
        </w:rPr>
      </w:pPr>
    </w:p>
    <w:p w14:paraId="0B50D5E2" w14:textId="479C673C" w:rsidR="003F6BE5" w:rsidRPr="004F4477"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F6BE5" w:rsidRPr="004F4477">
        <w:rPr>
          <w:rFonts w:ascii="Palatino" w:hAnsi="Palatino"/>
          <w:szCs w:val="20"/>
          <w:lang w:val="en-CA"/>
        </w:rPr>
        <w:t>1.08.</w:t>
      </w:r>
      <w:r w:rsidR="000107B9" w:rsidRPr="004F4477">
        <w:rPr>
          <w:rFonts w:ascii="Palatino" w:hAnsi="Palatino"/>
          <w:szCs w:val="20"/>
          <w:lang w:val="en-CA"/>
        </w:rPr>
        <w:t>0</w:t>
      </w:r>
      <w:r>
        <w:rPr>
          <w:rFonts w:ascii="Palatino" w:hAnsi="Palatino"/>
          <w:szCs w:val="20"/>
          <w:lang w:val="en-CA"/>
        </w:rPr>
        <w:t xml:space="preserve">3 </w:t>
      </w:r>
      <w:r w:rsidR="003465FF" w:rsidRPr="004F4477">
        <w:rPr>
          <w:rFonts w:ascii="Palatino" w:hAnsi="Palatino"/>
          <w:szCs w:val="20"/>
          <w:lang w:val="en-CA"/>
        </w:rPr>
        <w:t xml:space="preserve">Sovereignty or </w:t>
      </w:r>
      <w:r w:rsidR="003F6BE5" w:rsidRPr="004F4477">
        <w:rPr>
          <w:rFonts w:ascii="Palatino" w:hAnsi="Palatino"/>
          <w:szCs w:val="20"/>
          <w:lang w:val="en-CA"/>
        </w:rPr>
        <w:t>independence of national tribunals in the application of environmental measures</w:t>
      </w:r>
    </w:p>
    <w:p w14:paraId="3729F56D" w14:textId="6FC668F8" w:rsidR="003F6BE5" w:rsidRPr="004F4477" w:rsidRDefault="0041595C" w:rsidP="004A1941">
      <w:pPr>
        <w:pStyle w:val="exemplenorme"/>
        <w:ind w:left="709" w:hanging="1276"/>
        <w:jc w:val="both"/>
        <w:rPr>
          <w:rFonts w:ascii="Palatino" w:hAnsi="Palatino"/>
          <w:szCs w:val="20"/>
          <w:lang w:val="en-CA"/>
        </w:rPr>
      </w:pPr>
      <w:r>
        <w:rPr>
          <w:rFonts w:ascii="Palatino" w:hAnsi="Palatino"/>
          <w:szCs w:val="20"/>
          <w:lang w:val="en-CA"/>
        </w:rPr>
        <w:tab/>
      </w:r>
      <w:r w:rsidR="003F6BE5" w:rsidRPr="004F4477">
        <w:rPr>
          <w:rFonts w:ascii="Palatino" w:hAnsi="Palatino"/>
          <w:szCs w:val="20"/>
          <w:lang w:val="en-CA"/>
        </w:rPr>
        <w:t>CAFTA</w:t>
      </w:r>
      <w:r w:rsidR="00524C3E" w:rsidRPr="004F4477">
        <w:rPr>
          <w:rFonts w:ascii="Palatino" w:hAnsi="Palatino"/>
          <w:szCs w:val="20"/>
          <w:lang w:val="en-CA"/>
        </w:rPr>
        <w:t xml:space="preserve">, </w:t>
      </w:r>
      <w:r w:rsidR="00F70724" w:rsidRPr="004F4477">
        <w:rPr>
          <w:rFonts w:ascii="Palatino" w:hAnsi="Palatino"/>
          <w:szCs w:val="20"/>
          <w:lang w:val="en-CA"/>
        </w:rPr>
        <w:t>art. 17.3(6)</w:t>
      </w:r>
      <w:r w:rsidR="003F6BE5" w:rsidRPr="004F4477">
        <w:rPr>
          <w:rFonts w:ascii="Palatino" w:hAnsi="Palatino"/>
          <w:szCs w:val="20"/>
          <w:lang w:val="en-CA"/>
        </w:rPr>
        <w:t xml:space="preserve">: </w:t>
      </w:r>
      <w:r w:rsidR="00524C3E" w:rsidRPr="004F4477">
        <w:rPr>
          <w:rFonts w:ascii="Palatino" w:hAnsi="Palatino"/>
          <w:szCs w:val="20"/>
          <w:lang w:val="en-CA"/>
        </w:rPr>
        <w:t>“</w:t>
      </w:r>
      <w:r w:rsidR="003F6BE5" w:rsidRPr="004F4477">
        <w:rPr>
          <w:rFonts w:ascii="Palatino" w:hAnsi="Palatino"/>
          <w:szCs w:val="20"/>
          <w:lang w:val="en-CA"/>
        </w:rPr>
        <w:t xml:space="preserve">For greater certainty, nothing in this Chapter shall be construed to call for the examination under this Agreement of whether a </w:t>
      </w:r>
      <w:r w:rsidR="00AF5F75" w:rsidRPr="004F4477">
        <w:rPr>
          <w:rFonts w:ascii="Palatino" w:hAnsi="Palatino"/>
          <w:szCs w:val="20"/>
          <w:lang w:val="en-CA"/>
        </w:rPr>
        <w:t>Party</w:t>
      </w:r>
      <w:r w:rsidR="003F6BE5" w:rsidRPr="004F4477">
        <w:rPr>
          <w:rFonts w:ascii="Palatino" w:hAnsi="Palatino"/>
          <w:szCs w:val="20"/>
          <w:lang w:val="en-CA"/>
        </w:rPr>
        <w:t xml:space="preserve">’s judicial, quasi-judicial, or administrative tribunals have appropriately applied that </w:t>
      </w:r>
      <w:r w:rsidR="00AF5F75" w:rsidRPr="004F4477">
        <w:rPr>
          <w:rFonts w:ascii="Palatino" w:hAnsi="Palatino"/>
          <w:szCs w:val="20"/>
          <w:lang w:val="en-CA"/>
        </w:rPr>
        <w:t>Party</w:t>
      </w:r>
      <w:r w:rsidR="003F6BE5" w:rsidRPr="004F4477">
        <w:rPr>
          <w:rFonts w:ascii="Palatino" w:hAnsi="Palatino"/>
          <w:szCs w:val="20"/>
          <w:lang w:val="en-CA"/>
        </w:rPr>
        <w:t>’s environmental laws.</w:t>
      </w:r>
      <w:r w:rsidR="00524C3E" w:rsidRPr="004F4477">
        <w:rPr>
          <w:rFonts w:ascii="Palatino" w:hAnsi="Palatino"/>
          <w:szCs w:val="20"/>
          <w:lang w:val="en-CA"/>
        </w:rPr>
        <w:t>”</w:t>
      </w:r>
    </w:p>
    <w:p w14:paraId="5FB92485" w14:textId="77777777" w:rsidR="000107B9" w:rsidRPr="004F4477" w:rsidRDefault="000107B9" w:rsidP="004A1941">
      <w:pPr>
        <w:pStyle w:val="exemplenorme"/>
        <w:ind w:left="0" w:hanging="567"/>
        <w:jc w:val="both"/>
        <w:rPr>
          <w:rFonts w:ascii="Palatino" w:hAnsi="Palatino"/>
          <w:szCs w:val="20"/>
          <w:lang w:val="en-CA"/>
        </w:rPr>
      </w:pPr>
    </w:p>
    <w:p w14:paraId="5CBAFEEC" w14:textId="7C5EDB12" w:rsidR="003F6BE5" w:rsidRPr="004F4477"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F6BE5" w:rsidRPr="004F4477">
        <w:rPr>
          <w:rFonts w:ascii="Palatino" w:hAnsi="Palatino"/>
          <w:szCs w:val="20"/>
          <w:lang w:val="en-CA"/>
        </w:rPr>
        <w:t>1.08.</w:t>
      </w:r>
      <w:r w:rsidR="000107B9" w:rsidRPr="004F4477">
        <w:rPr>
          <w:rFonts w:ascii="Palatino" w:hAnsi="Palatino"/>
          <w:szCs w:val="20"/>
          <w:lang w:val="en-CA"/>
        </w:rPr>
        <w:t>0</w:t>
      </w:r>
      <w:r>
        <w:rPr>
          <w:rFonts w:ascii="Palatino" w:hAnsi="Palatino"/>
          <w:szCs w:val="20"/>
          <w:lang w:val="en-CA"/>
        </w:rPr>
        <w:t xml:space="preserve">4 </w:t>
      </w:r>
      <w:proofErr w:type="gramStart"/>
      <w:r w:rsidR="003F6BE5" w:rsidRPr="004F4477">
        <w:rPr>
          <w:rFonts w:ascii="Palatino" w:hAnsi="Palatino"/>
          <w:szCs w:val="20"/>
          <w:lang w:val="en-CA"/>
        </w:rPr>
        <w:t>Other</w:t>
      </w:r>
      <w:proofErr w:type="gramEnd"/>
      <w:r w:rsidR="003F6BE5" w:rsidRPr="004F4477">
        <w:rPr>
          <w:rFonts w:ascii="Palatino" w:hAnsi="Palatino"/>
          <w:szCs w:val="20"/>
          <w:lang w:val="en-CA"/>
        </w:rPr>
        <w:t xml:space="preserve"> norms on regulatory sovereignty</w:t>
      </w:r>
    </w:p>
    <w:p w14:paraId="0CD28033" w14:textId="77777777" w:rsidR="003F6BE5" w:rsidRPr="004F4477" w:rsidRDefault="003F6BE5" w:rsidP="004A1941">
      <w:pPr>
        <w:pStyle w:val="exemplenorme"/>
        <w:ind w:left="0" w:hanging="567"/>
        <w:jc w:val="both"/>
        <w:rPr>
          <w:rFonts w:ascii="Palatino" w:hAnsi="Palatino"/>
          <w:szCs w:val="20"/>
          <w:lang w:val="en-CA"/>
        </w:rPr>
      </w:pPr>
    </w:p>
    <w:p w14:paraId="028CDD8D" w14:textId="77777777" w:rsidR="000107B9" w:rsidRPr="001B03B6" w:rsidRDefault="003F6BE5" w:rsidP="004A1941">
      <w:pPr>
        <w:pStyle w:val="norme"/>
        <w:numPr>
          <w:ilvl w:val="0"/>
          <w:numId w:val="0"/>
        </w:numPr>
        <w:ind w:hanging="567"/>
        <w:jc w:val="both"/>
        <w:rPr>
          <w:rFonts w:ascii="Palatino" w:hAnsi="Palatino"/>
          <w:color w:val="000000" w:themeColor="text1"/>
          <w:sz w:val="22"/>
          <w:szCs w:val="22"/>
          <w:lang w:val="en-CA"/>
        </w:rPr>
      </w:pPr>
      <w:bookmarkStart w:id="21" w:name="_Toc308283895"/>
      <w:bookmarkStart w:id="22" w:name="_Toc308284033"/>
      <w:r w:rsidRPr="001B03B6">
        <w:rPr>
          <w:rFonts w:ascii="Palatino" w:hAnsi="Palatino"/>
          <w:color w:val="000000" w:themeColor="text1"/>
          <w:sz w:val="22"/>
          <w:szCs w:val="22"/>
          <w:lang w:val="en-CA"/>
        </w:rPr>
        <w:t xml:space="preserve">1.09 </w:t>
      </w:r>
      <w:r w:rsidRPr="001B03B6">
        <w:rPr>
          <w:rFonts w:ascii="Palatino" w:hAnsi="Palatino"/>
          <w:color w:val="000000" w:themeColor="text1"/>
          <w:sz w:val="22"/>
          <w:szCs w:val="22"/>
          <w:lang w:val="en-CA"/>
        </w:rPr>
        <w:tab/>
        <w:t>Extraterritorial jurisdiction limit</w:t>
      </w:r>
      <w:bookmarkEnd w:id="21"/>
      <w:bookmarkEnd w:id="22"/>
    </w:p>
    <w:p w14:paraId="711C2676" w14:textId="77777777" w:rsidR="000107B9" w:rsidRPr="004F4477" w:rsidRDefault="000107B9" w:rsidP="004A1941">
      <w:pPr>
        <w:pStyle w:val="espace5"/>
        <w:ind w:hanging="567"/>
        <w:jc w:val="both"/>
        <w:rPr>
          <w:rFonts w:ascii="Palatino" w:hAnsi="Palatino"/>
          <w:sz w:val="20"/>
          <w:szCs w:val="20"/>
          <w:lang w:val="en-CA"/>
        </w:rPr>
      </w:pPr>
    </w:p>
    <w:p w14:paraId="5FFC7E92" w14:textId="5E074D5B" w:rsidR="003F6BE5" w:rsidRPr="004F4477"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F6BE5" w:rsidRPr="004F4477">
        <w:rPr>
          <w:rFonts w:ascii="Palatino" w:hAnsi="Palatino"/>
          <w:szCs w:val="20"/>
          <w:lang w:val="en-CA"/>
        </w:rPr>
        <w:t>1.09.</w:t>
      </w:r>
      <w:r w:rsidR="000107B9" w:rsidRPr="004F4477">
        <w:rPr>
          <w:rFonts w:ascii="Palatino" w:hAnsi="Palatino"/>
          <w:szCs w:val="20"/>
          <w:lang w:val="en-CA"/>
        </w:rPr>
        <w:t>0</w:t>
      </w:r>
      <w:r w:rsidR="003F6BE5" w:rsidRPr="004F4477">
        <w:rPr>
          <w:rFonts w:ascii="Palatino" w:hAnsi="Palatino"/>
          <w:szCs w:val="20"/>
          <w:lang w:val="en-CA"/>
        </w:rPr>
        <w:t>1 No extraterritorial enforcement activities</w:t>
      </w:r>
    </w:p>
    <w:p w14:paraId="7F0C2864" w14:textId="137C98D5" w:rsidR="00E63BF4" w:rsidRPr="004F4477" w:rsidRDefault="0041595C" w:rsidP="00E63BF4">
      <w:pPr>
        <w:pStyle w:val="exemplenorme"/>
        <w:ind w:left="709" w:hanging="567"/>
        <w:jc w:val="both"/>
        <w:rPr>
          <w:rFonts w:ascii="Palatino" w:hAnsi="Palatino"/>
          <w:szCs w:val="20"/>
          <w:lang w:val="en-CA"/>
        </w:rPr>
      </w:pPr>
      <w:r>
        <w:rPr>
          <w:rFonts w:ascii="Palatino" w:hAnsi="Palatino"/>
          <w:szCs w:val="20"/>
          <w:lang w:val="en-CA"/>
        </w:rPr>
        <w:tab/>
      </w:r>
      <w:r w:rsidR="00524C3E" w:rsidRPr="004F4477">
        <w:rPr>
          <w:rFonts w:ascii="Palatino" w:hAnsi="Palatino"/>
          <w:szCs w:val="20"/>
          <w:lang w:val="en-CA"/>
        </w:rPr>
        <w:t>Canada-</w:t>
      </w:r>
      <w:r w:rsidR="003F6BE5" w:rsidRPr="004F4477">
        <w:rPr>
          <w:rFonts w:ascii="Palatino" w:hAnsi="Palatino"/>
          <w:szCs w:val="20"/>
          <w:lang w:val="en-CA"/>
        </w:rPr>
        <w:t>Chile</w:t>
      </w:r>
      <w:r w:rsidR="00524C3E" w:rsidRPr="004F4477">
        <w:rPr>
          <w:rFonts w:ascii="Palatino" w:hAnsi="Palatino"/>
          <w:szCs w:val="20"/>
          <w:lang w:val="en-CA"/>
        </w:rPr>
        <w:t xml:space="preserve">, </w:t>
      </w:r>
      <w:r w:rsidR="00752D52" w:rsidRPr="004F4477">
        <w:rPr>
          <w:rFonts w:ascii="Palatino" w:hAnsi="Palatino"/>
          <w:szCs w:val="20"/>
          <w:lang w:val="en-CA"/>
        </w:rPr>
        <w:t xml:space="preserve">Agreement on Environmental Cooperation </w:t>
      </w:r>
      <w:r w:rsidR="002C0B7E" w:rsidRPr="004F4477">
        <w:rPr>
          <w:rFonts w:ascii="Palatino" w:hAnsi="Palatino"/>
          <w:szCs w:val="20"/>
          <w:lang w:val="en-CA"/>
        </w:rPr>
        <w:t xml:space="preserve">art. </w:t>
      </w:r>
      <w:proofErr w:type="gramStart"/>
      <w:r w:rsidR="002C0B7E" w:rsidRPr="004F4477">
        <w:rPr>
          <w:rFonts w:ascii="Palatino" w:hAnsi="Palatino"/>
          <w:szCs w:val="20"/>
          <w:lang w:val="en-CA"/>
        </w:rPr>
        <w:t>37</w:t>
      </w:r>
      <w:proofErr w:type="gramEnd"/>
      <w:r w:rsidR="003F6BE5" w:rsidRPr="004F4477">
        <w:rPr>
          <w:rFonts w:ascii="Palatino" w:hAnsi="Palatino"/>
          <w:szCs w:val="20"/>
          <w:lang w:val="en-CA"/>
        </w:rPr>
        <w:t xml:space="preserve">: </w:t>
      </w:r>
      <w:r w:rsidR="00524C3E" w:rsidRPr="004F4477">
        <w:rPr>
          <w:rFonts w:ascii="Palatino" w:hAnsi="Palatino"/>
          <w:szCs w:val="20"/>
          <w:lang w:val="en-CA"/>
        </w:rPr>
        <w:t>“</w:t>
      </w:r>
      <w:r w:rsidR="003F6BE5" w:rsidRPr="004F4477">
        <w:rPr>
          <w:rFonts w:ascii="Palatino" w:hAnsi="Palatino"/>
          <w:szCs w:val="20"/>
          <w:lang w:val="en-CA"/>
        </w:rPr>
        <w:t xml:space="preserve">Nothing in this Agreement shall be construed to empower a </w:t>
      </w:r>
      <w:r w:rsidR="00AF5F75" w:rsidRPr="004F4477">
        <w:rPr>
          <w:rFonts w:ascii="Palatino" w:hAnsi="Palatino"/>
          <w:szCs w:val="20"/>
          <w:lang w:val="en-CA"/>
        </w:rPr>
        <w:t>Party</w:t>
      </w:r>
      <w:r w:rsidR="003F6BE5" w:rsidRPr="004F4477">
        <w:rPr>
          <w:rFonts w:ascii="Palatino" w:hAnsi="Palatino"/>
          <w:szCs w:val="20"/>
          <w:lang w:val="en-CA"/>
        </w:rPr>
        <w:t xml:space="preserve">'s authorities to undertake environmental law enforcement activities in the territory of the other </w:t>
      </w:r>
      <w:r w:rsidR="00AF5F75" w:rsidRPr="004F4477">
        <w:rPr>
          <w:rFonts w:ascii="Palatino" w:hAnsi="Palatino"/>
          <w:szCs w:val="20"/>
          <w:lang w:val="en-CA"/>
        </w:rPr>
        <w:t>Party</w:t>
      </w:r>
      <w:r w:rsidR="003F6BE5" w:rsidRPr="004F4477">
        <w:rPr>
          <w:rFonts w:ascii="Palatino" w:hAnsi="Palatino"/>
          <w:szCs w:val="20"/>
          <w:lang w:val="en-CA"/>
        </w:rPr>
        <w:t>.</w:t>
      </w:r>
      <w:r w:rsidR="00524C3E" w:rsidRPr="004F4477">
        <w:rPr>
          <w:rFonts w:ascii="Palatino" w:hAnsi="Palatino"/>
          <w:szCs w:val="20"/>
          <w:lang w:val="en-CA"/>
        </w:rPr>
        <w:t>”</w:t>
      </w:r>
    </w:p>
    <w:p w14:paraId="66C9C81D" w14:textId="77777777" w:rsidR="000107B9" w:rsidRPr="004F4477" w:rsidRDefault="000107B9" w:rsidP="004A1941">
      <w:pPr>
        <w:pStyle w:val="exemplenorme"/>
        <w:ind w:left="0" w:hanging="567"/>
        <w:jc w:val="both"/>
        <w:rPr>
          <w:rFonts w:ascii="Palatino" w:hAnsi="Palatino"/>
          <w:szCs w:val="20"/>
          <w:lang w:val="en-CA"/>
        </w:rPr>
      </w:pPr>
    </w:p>
    <w:p w14:paraId="660EFD70" w14:textId="592F73CC" w:rsidR="003F6BE5" w:rsidRPr="004F4477"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F6BE5" w:rsidRPr="004F4477">
        <w:rPr>
          <w:rFonts w:ascii="Palatino" w:hAnsi="Palatino"/>
          <w:szCs w:val="20"/>
          <w:lang w:val="en-CA"/>
        </w:rPr>
        <w:t>1.09.</w:t>
      </w:r>
      <w:r w:rsidR="000107B9" w:rsidRPr="004F4477">
        <w:rPr>
          <w:rFonts w:ascii="Palatino" w:hAnsi="Palatino"/>
          <w:szCs w:val="20"/>
          <w:lang w:val="en-CA"/>
        </w:rPr>
        <w:t>0</w:t>
      </w:r>
      <w:r w:rsidR="003F6BE5" w:rsidRPr="004F4477">
        <w:rPr>
          <w:rFonts w:ascii="Palatino" w:hAnsi="Palatino"/>
          <w:szCs w:val="20"/>
          <w:lang w:val="en-CA"/>
        </w:rPr>
        <w:t xml:space="preserve">2 No right of action under a </w:t>
      </w:r>
      <w:r w:rsidR="00AF5F75" w:rsidRPr="004F4477">
        <w:rPr>
          <w:rFonts w:ascii="Palatino" w:hAnsi="Palatino"/>
          <w:szCs w:val="20"/>
          <w:lang w:val="en-CA"/>
        </w:rPr>
        <w:t>Party</w:t>
      </w:r>
      <w:r w:rsidR="003F6BE5" w:rsidRPr="004F4477">
        <w:rPr>
          <w:rFonts w:ascii="Palatino" w:hAnsi="Palatino"/>
          <w:szCs w:val="20"/>
          <w:lang w:val="en-CA"/>
        </w:rPr>
        <w:t xml:space="preserve">’s domestic law </w:t>
      </w:r>
    </w:p>
    <w:p w14:paraId="681DAA05" w14:textId="3655C786" w:rsidR="003F6BE5" w:rsidRPr="004F4477" w:rsidRDefault="0041595C" w:rsidP="004A1941">
      <w:pPr>
        <w:pStyle w:val="exemplenorme"/>
        <w:ind w:left="709" w:hanging="1276"/>
        <w:jc w:val="both"/>
        <w:rPr>
          <w:rFonts w:ascii="Palatino" w:hAnsi="Palatino"/>
          <w:szCs w:val="20"/>
          <w:lang w:val="en-CA" w:eastAsia="fr-CA"/>
        </w:rPr>
      </w:pPr>
      <w:r>
        <w:rPr>
          <w:rFonts w:ascii="Palatino" w:hAnsi="Palatino"/>
          <w:szCs w:val="20"/>
          <w:lang w:val="en-CA"/>
        </w:rPr>
        <w:tab/>
      </w:r>
      <w:r w:rsidR="00524C3E" w:rsidRPr="004F4477">
        <w:rPr>
          <w:rFonts w:ascii="Palatino" w:hAnsi="Palatino"/>
          <w:szCs w:val="20"/>
          <w:lang w:val="en-CA"/>
        </w:rPr>
        <w:t>Canada-</w:t>
      </w:r>
      <w:r w:rsidR="003F6BE5" w:rsidRPr="004F4477">
        <w:rPr>
          <w:rFonts w:ascii="Palatino" w:hAnsi="Palatino"/>
          <w:szCs w:val="20"/>
          <w:lang w:val="en-CA"/>
        </w:rPr>
        <w:t>Chile</w:t>
      </w:r>
      <w:r w:rsidR="002C0B7E" w:rsidRPr="004F4477">
        <w:rPr>
          <w:rFonts w:ascii="Palatino" w:hAnsi="Palatino"/>
          <w:szCs w:val="20"/>
          <w:lang w:val="en-CA"/>
        </w:rPr>
        <w:t>,</w:t>
      </w:r>
      <w:r w:rsidR="00752D52" w:rsidRPr="004F4477">
        <w:rPr>
          <w:rFonts w:ascii="Palatino" w:hAnsi="Palatino"/>
          <w:szCs w:val="20"/>
          <w:lang w:val="en-CA"/>
        </w:rPr>
        <w:t xml:space="preserve"> Agreement on Environmental Cooperation</w:t>
      </w:r>
      <w:r w:rsidR="002C0B7E" w:rsidRPr="004F4477">
        <w:rPr>
          <w:rFonts w:ascii="Palatino" w:hAnsi="Palatino"/>
          <w:szCs w:val="20"/>
          <w:lang w:val="en-CA"/>
        </w:rPr>
        <w:t xml:space="preserve"> art. </w:t>
      </w:r>
      <w:proofErr w:type="gramStart"/>
      <w:r w:rsidR="00AE6ED7" w:rsidRPr="004F4477">
        <w:rPr>
          <w:rFonts w:ascii="Palatino" w:hAnsi="Palatino"/>
          <w:szCs w:val="20"/>
          <w:lang w:val="en-CA"/>
        </w:rPr>
        <w:t>38</w:t>
      </w:r>
      <w:proofErr w:type="gramEnd"/>
      <w:r w:rsidR="00AE6ED7" w:rsidRPr="004F4477">
        <w:rPr>
          <w:rFonts w:ascii="Palatino" w:hAnsi="Palatino"/>
          <w:szCs w:val="20"/>
          <w:lang w:val="en-CA"/>
        </w:rPr>
        <w:t>:</w:t>
      </w:r>
      <w:r w:rsidR="003F6BE5" w:rsidRPr="004F4477">
        <w:rPr>
          <w:rFonts w:ascii="Palatino" w:hAnsi="Palatino"/>
          <w:szCs w:val="20"/>
          <w:lang w:val="en-CA"/>
        </w:rPr>
        <w:t xml:space="preserve"> </w:t>
      </w:r>
      <w:r w:rsidR="00524C3E" w:rsidRPr="004F4477">
        <w:rPr>
          <w:rFonts w:ascii="Palatino" w:hAnsi="Palatino"/>
          <w:szCs w:val="20"/>
          <w:lang w:val="en-CA"/>
        </w:rPr>
        <w:t>“</w:t>
      </w:r>
      <w:r w:rsidR="003F6BE5" w:rsidRPr="004F4477">
        <w:rPr>
          <w:rFonts w:ascii="Palatino" w:hAnsi="Palatino"/>
          <w:szCs w:val="20"/>
          <w:lang w:val="en-CA" w:eastAsia="fr-CA"/>
        </w:rPr>
        <w:t xml:space="preserve">No </w:t>
      </w:r>
      <w:r w:rsidR="00AF5F75" w:rsidRPr="004F4477">
        <w:rPr>
          <w:rFonts w:ascii="Palatino" w:hAnsi="Palatino"/>
          <w:szCs w:val="20"/>
          <w:lang w:val="en-CA" w:eastAsia="fr-CA"/>
        </w:rPr>
        <w:t>Party</w:t>
      </w:r>
      <w:r w:rsidR="003F6BE5" w:rsidRPr="004F4477">
        <w:rPr>
          <w:rFonts w:ascii="Palatino" w:hAnsi="Palatino"/>
          <w:szCs w:val="20"/>
          <w:lang w:val="en-CA" w:eastAsia="fr-CA"/>
        </w:rPr>
        <w:t xml:space="preserve"> may provide for a right of action under its law against the other </w:t>
      </w:r>
      <w:r w:rsidR="00AF5F75" w:rsidRPr="004F4477">
        <w:rPr>
          <w:rFonts w:ascii="Palatino" w:hAnsi="Palatino"/>
          <w:szCs w:val="20"/>
          <w:lang w:val="en-CA" w:eastAsia="fr-CA"/>
        </w:rPr>
        <w:t>Party</w:t>
      </w:r>
      <w:r w:rsidR="003F6BE5" w:rsidRPr="004F4477">
        <w:rPr>
          <w:rFonts w:ascii="Palatino" w:hAnsi="Palatino"/>
          <w:szCs w:val="20"/>
          <w:lang w:val="en-CA" w:eastAsia="fr-CA"/>
        </w:rPr>
        <w:t xml:space="preserve"> on the ground that the other </w:t>
      </w:r>
      <w:r w:rsidR="00AF5F75" w:rsidRPr="004F4477">
        <w:rPr>
          <w:rFonts w:ascii="Palatino" w:hAnsi="Palatino"/>
          <w:szCs w:val="20"/>
          <w:lang w:val="en-CA" w:eastAsia="fr-CA"/>
        </w:rPr>
        <w:t>Party</w:t>
      </w:r>
      <w:r w:rsidR="003F6BE5" w:rsidRPr="004F4477">
        <w:rPr>
          <w:rFonts w:ascii="Palatino" w:hAnsi="Palatino"/>
          <w:szCs w:val="20"/>
          <w:lang w:val="en-CA" w:eastAsia="fr-CA"/>
        </w:rPr>
        <w:t xml:space="preserve"> has acted in a manner i</w:t>
      </w:r>
      <w:r w:rsidR="000107B9" w:rsidRPr="004F4477">
        <w:rPr>
          <w:rFonts w:ascii="Palatino" w:hAnsi="Palatino"/>
          <w:szCs w:val="20"/>
          <w:lang w:val="en-CA" w:eastAsia="fr-CA"/>
        </w:rPr>
        <w:t>nconsistent with this Agreement.</w:t>
      </w:r>
      <w:r w:rsidR="00524C3E" w:rsidRPr="004F4477">
        <w:rPr>
          <w:rFonts w:ascii="Palatino" w:hAnsi="Palatino"/>
          <w:szCs w:val="20"/>
          <w:lang w:val="en-CA" w:eastAsia="fr-CA"/>
        </w:rPr>
        <w:t>”</w:t>
      </w:r>
    </w:p>
    <w:p w14:paraId="55107714" w14:textId="77777777" w:rsidR="000107B9" w:rsidRPr="004F4477" w:rsidRDefault="000107B9" w:rsidP="004A1941">
      <w:pPr>
        <w:pStyle w:val="exemplenorme"/>
        <w:ind w:left="0" w:hanging="567"/>
        <w:jc w:val="both"/>
        <w:rPr>
          <w:rFonts w:ascii="Palatino" w:hAnsi="Palatino"/>
          <w:szCs w:val="20"/>
          <w:lang w:val="en-CA" w:eastAsia="fr-CA"/>
        </w:rPr>
      </w:pPr>
    </w:p>
    <w:p w14:paraId="73B51E5E" w14:textId="0CC98061" w:rsidR="003F6BE5" w:rsidRPr="001B03B6" w:rsidRDefault="003F6BE5" w:rsidP="004A1941">
      <w:pPr>
        <w:pStyle w:val="norme"/>
        <w:numPr>
          <w:ilvl w:val="0"/>
          <w:numId w:val="0"/>
        </w:numPr>
        <w:ind w:hanging="567"/>
        <w:jc w:val="both"/>
        <w:rPr>
          <w:rFonts w:ascii="Palatino" w:hAnsi="Palatino"/>
          <w:color w:val="000000" w:themeColor="text1"/>
          <w:sz w:val="22"/>
          <w:szCs w:val="22"/>
          <w:lang w:val="en-CA"/>
        </w:rPr>
      </w:pPr>
      <w:bookmarkStart w:id="23" w:name="_Toc308283896"/>
      <w:bookmarkStart w:id="24" w:name="_Toc308284034"/>
      <w:r w:rsidRPr="001B03B6">
        <w:rPr>
          <w:rFonts w:ascii="Palatino" w:hAnsi="Palatino"/>
          <w:color w:val="000000" w:themeColor="text1"/>
          <w:sz w:val="22"/>
          <w:szCs w:val="22"/>
          <w:lang w:val="en-CA"/>
        </w:rPr>
        <w:lastRenderedPageBreak/>
        <w:t xml:space="preserve">1.10 </w:t>
      </w:r>
      <w:r w:rsidRPr="001B03B6">
        <w:rPr>
          <w:rFonts w:ascii="Palatino" w:hAnsi="Palatino"/>
          <w:color w:val="000000" w:themeColor="text1"/>
          <w:sz w:val="22"/>
          <w:szCs w:val="22"/>
          <w:lang w:val="en-CA"/>
        </w:rPr>
        <w:tab/>
        <w:t xml:space="preserve">Contribution of </w:t>
      </w:r>
      <w:r w:rsidR="00AE6ED7" w:rsidRPr="001B03B6">
        <w:rPr>
          <w:rFonts w:ascii="Palatino" w:hAnsi="Palatino"/>
          <w:color w:val="000000" w:themeColor="text1"/>
          <w:sz w:val="22"/>
          <w:szCs w:val="22"/>
          <w:lang w:val="en-CA"/>
        </w:rPr>
        <w:t>enviro</w:t>
      </w:r>
      <w:r w:rsidR="00AE6ED7">
        <w:rPr>
          <w:rFonts w:ascii="Palatino" w:hAnsi="Palatino"/>
          <w:color w:val="000000" w:themeColor="text1"/>
          <w:sz w:val="22"/>
          <w:szCs w:val="22"/>
          <w:lang w:val="en-CA"/>
        </w:rPr>
        <w:t>nment</w:t>
      </w:r>
      <w:r w:rsidRPr="001B03B6">
        <w:rPr>
          <w:rFonts w:ascii="Palatino" w:hAnsi="Palatino"/>
          <w:color w:val="000000" w:themeColor="text1"/>
          <w:sz w:val="22"/>
          <w:szCs w:val="22"/>
          <w:lang w:val="en-CA"/>
        </w:rPr>
        <w:t xml:space="preserve"> to trade or development (Causal belief)</w:t>
      </w:r>
      <w:bookmarkEnd w:id="23"/>
      <w:bookmarkEnd w:id="24"/>
      <w:r w:rsidRPr="001B03B6">
        <w:rPr>
          <w:rFonts w:ascii="Palatino" w:hAnsi="Palatino"/>
          <w:color w:val="000000" w:themeColor="text1"/>
          <w:sz w:val="22"/>
          <w:szCs w:val="22"/>
          <w:lang w:val="en-CA"/>
        </w:rPr>
        <w:t xml:space="preserve"> </w:t>
      </w:r>
    </w:p>
    <w:p w14:paraId="562F7119" w14:textId="36252B79" w:rsidR="00140ED9" w:rsidRDefault="00090AC8" w:rsidP="006D1674">
      <w:pPr>
        <w:pStyle w:val="textenorme"/>
        <w:numPr>
          <w:ilvl w:val="0"/>
          <w:numId w:val="63"/>
        </w:numPr>
        <w:tabs>
          <w:tab w:val="clear" w:pos="1134"/>
        </w:tabs>
        <w:ind w:left="426" w:hanging="426"/>
        <w:jc w:val="both"/>
        <w:rPr>
          <w:rFonts w:ascii="Palatino" w:hAnsi="Palatino"/>
          <w:szCs w:val="20"/>
          <w:lang w:val="en-CA"/>
        </w:rPr>
      </w:pPr>
      <w:r w:rsidRPr="004F4477">
        <w:rPr>
          <w:rFonts w:ascii="Palatino" w:hAnsi="Palatino"/>
          <w:szCs w:val="20"/>
          <w:lang w:val="en-CA"/>
        </w:rPr>
        <w:t>Exclude</w:t>
      </w:r>
      <w:r>
        <w:rPr>
          <w:rFonts w:ascii="Palatino" w:hAnsi="Palatino"/>
          <w:szCs w:val="20"/>
          <w:lang w:val="en-CA"/>
        </w:rPr>
        <w:t>s</w:t>
      </w:r>
      <w:r w:rsidRPr="004F4477">
        <w:rPr>
          <w:rFonts w:ascii="Palatino" w:hAnsi="Palatino"/>
          <w:szCs w:val="20"/>
          <w:lang w:val="en-CA"/>
        </w:rPr>
        <w:t xml:space="preserve"> </w:t>
      </w:r>
      <w:r w:rsidRPr="00471C1A">
        <w:rPr>
          <w:rFonts w:ascii="Palatino" w:hAnsi="Palatino"/>
          <w:szCs w:val="20"/>
          <w:lang w:val="en-CA"/>
        </w:rPr>
        <w:t>statements that the protection</w:t>
      </w:r>
      <w:r w:rsidRPr="004F4477">
        <w:rPr>
          <w:rFonts w:ascii="Palatino" w:hAnsi="Palatino"/>
          <w:szCs w:val="20"/>
          <w:lang w:val="en-CA"/>
        </w:rPr>
        <w:t xml:space="preserve"> of the environment is a condition for </w:t>
      </w:r>
      <w:r w:rsidRPr="004F4477">
        <w:rPr>
          <w:rFonts w:ascii="Palatino" w:hAnsi="Palatino"/>
          <w:i/>
          <w:szCs w:val="20"/>
          <w:lang w:val="en-CA"/>
        </w:rPr>
        <w:t xml:space="preserve">sustainable </w:t>
      </w:r>
      <w:r w:rsidRPr="004F4477">
        <w:rPr>
          <w:rFonts w:ascii="Palatino" w:hAnsi="Palatino"/>
          <w:szCs w:val="20"/>
          <w:lang w:val="en-CA"/>
        </w:rPr>
        <w:t xml:space="preserve">development or that it is important to achieve </w:t>
      </w:r>
      <w:r w:rsidRPr="004F4477">
        <w:rPr>
          <w:rFonts w:ascii="Palatino" w:hAnsi="Palatino"/>
          <w:i/>
          <w:szCs w:val="20"/>
          <w:lang w:val="en-CA"/>
        </w:rPr>
        <w:t xml:space="preserve">sustainable </w:t>
      </w:r>
      <w:r w:rsidRPr="004F4477">
        <w:rPr>
          <w:rFonts w:ascii="Palatino" w:hAnsi="Palatino"/>
          <w:szCs w:val="20"/>
          <w:lang w:val="en-CA"/>
        </w:rPr>
        <w:t>development, if no specific mention is made of economic development, as it is tautological.</w:t>
      </w:r>
    </w:p>
    <w:p w14:paraId="4B01A24A" w14:textId="77777777" w:rsidR="00140ED9" w:rsidRPr="00140ED9" w:rsidRDefault="00140ED9" w:rsidP="00140ED9">
      <w:pPr>
        <w:pStyle w:val="textenorme"/>
        <w:numPr>
          <w:ilvl w:val="0"/>
          <w:numId w:val="0"/>
        </w:numPr>
        <w:tabs>
          <w:tab w:val="clear" w:pos="1134"/>
        </w:tabs>
        <w:ind w:left="426"/>
        <w:jc w:val="both"/>
        <w:rPr>
          <w:rFonts w:ascii="Palatino" w:hAnsi="Palatino"/>
          <w:szCs w:val="20"/>
          <w:lang w:val="en-CA"/>
        </w:rPr>
      </w:pPr>
    </w:p>
    <w:p w14:paraId="3BDE80DA" w14:textId="7715101C" w:rsidR="00F35CF2" w:rsidRDefault="00F35CF2" w:rsidP="00140ED9">
      <w:pPr>
        <w:pStyle w:val="sousnorme"/>
        <w:numPr>
          <w:ilvl w:val="0"/>
          <w:numId w:val="0"/>
        </w:numPr>
        <w:tabs>
          <w:tab w:val="clear" w:pos="1134"/>
          <w:tab w:val="left" w:pos="0"/>
        </w:tabs>
        <w:rPr>
          <w:i/>
          <w:lang w:val="en-CA"/>
        </w:rPr>
      </w:pPr>
      <w:r>
        <w:rPr>
          <w:lang w:val="en-CA"/>
        </w:rPr>
        <w:t xml:space="preserve">1.10.01 Environmental protection as a precondition for trade or development </w:t>
      </w:r>
    </w:p>
    <w:p w14:paraId="6DEE7131" w14:textId="06E299C7" w:rsidR="00E6021E" w:rsidRPr="00E6021E" w:rsidRDefault="00E6021E" w:rsidP="006D1674">
      <w:pPr>
        <w:pStyle w:val="textenorme"/>
        <w:numPr>
          <w:ilvl w:val="0"/>
          <w:numId w:val="63"/>
        </w:numPr>
        <w:tabs>
          <w:tab w:val="clear" w:pos="1134"/>
        </w:tabs>
        <w:ind w:left="1134" w:hanging="425"/>
        <w:jc w:val="both"/>
        <w:rPr>
          <w:rFonts w:ascii="Palatino" w:hAnsi="Palatino"/>
          <w:szCs w:val="20"/>
          <w:lang w:val="en-CA"/>
        </w:rPr>
      </w:pPr>
      <w:r w:rsidRPr="00090AC8">
        <w:rPr>
          <w:rFonts w:ascii="Palatino" w:hAnsi="Palatino"/>
          <w:szCs w:val="20"/>
          <w:lang w:val="en-CA"/>
        </w:rPr>
        <w:t>Includes statements</w:t>
      </w:r>
      <w:r w:rsidR="00F020E4">
        <w:rPr>
          <w:rFonts w:ascii="Palatino" w:hAnsi="Palatino"/>
          <w:szCs w:val="20"/>
          <w:lang w:val="en-CA"/>
        </w:rPr>
        <w:t xml:space="preserve"> or causal claims</w:t>
      </w:r>
      <w:r w:rsidRPr="00090AC8">
        <w:rPr>
          <w:rFonts w:ascii="Palatino" w:hAnsi="Palatino"/>
          <w:szCs w:val="20"/>
          <w:lang w:val="en-CA"/>
        </w:rPr>
        <w:t xml:space="preserve"> </w:t>
      </w:r>
      <w:r w:rsidR="00090AC8" w:rsidRPr="00090AC8">
        <w:rPr>
          <w:rFonts w:ascii="Palatino" w:hAnsi="Palatino"/>
          <w:szCs w:val="20"/>
          <w:lang w:val="en-CA"/>
        </w:rPr>
        <w:t>that environmental protection is essential</w:t>
      </w:r>
      <w:r w:rsidR="00F020E4">
        <w:rPr>
          <w:rFonts w:ascii="Palatino" w:hAnsi="Palatino"/>
          <w:szCs w:val="20"/>
          <w:lang w:val="en-CA"/>
        </w:rPr>
        <w:t xml:space="preserve">, contributes or is </w:t>
      </w:r>
      <w:r w:rsidRPr="004F4477">
        <w:rPr>
          <w:rFonts w:ascii="Palatino" w:hAnsi="Palatino"/>
          <w:szCs w:val="20"/>
          <w:lang w:val="en-CA"/>
        </w:rPr>
        <w:t>a condition for growth, trade, liberalization or economic development.</w:t>
      </w:r>
    </w:p>
    <w:p w14:paraId="1F9ACBCA" w14:textId="12EA0857" w:rsidR="00F35CF2" w:rsidRDefault="00F35CF2" w:rsidP="00E6021E">
      <w:pPr>
        <w:pStyle w:val="exemplenorme"/>
        <w:ind w:left="709" w:firstLine="0"/>
        <w:jc w:val="both"/>
        <w:rPr>
          <w:rFonts w:ascii="Palatino" w:hAnsi="Palatino"/>
          <w:color w:val="000000" w:themeColor="text1"/>
          <w:szCs w:val="20"/>
          <w:lang w:val="en-CA"/>
        </w:rPr>
      </w:pPr>
      <w:r w:rsidRPr="00F35CF2">
        <w:rPr>
          <w:rFonts w:ascii="Palatino" w:hAnsi="Palatino"/>
          <w:color w:val="000000" w:themeColor="text1"/>
          <w:szCs w:val="20"/>
          <w:lang w:val="en-CA"/>
        </w:rPr>
        <w:t xml:space="preserve">Lomé IV, art. </w:t>
      </w:r>
      <w:proofErr w:type="gramStart"/>
      <w:r w:rsidRPr="00F35CF2">
        <w:rPr>
          <w:rFonts w:ascii="Palatino" w:hAnsi="Palatino"/>
          <w:color w:val="000000" w:themeColor="text1"/>
          <w:szCs w:val="20"/>
          <w:lang w:val="en-CA"/>
        </w:rPr>
        <w:t>6</w:t>
      </w:r>
      <w:proofErr w:type="gramEnd"/>
      <w:r w:rsidRPr="00F35CF2">
        <w:rPr>
          <w:rFonts w:ascii="Palatino" w:hAnsi="Palatino"/>
          <w:color w:val="000000" w:themeColor="text1"/>
          <w:szCs w:val="20"/>
          <w:lang w:val="en-CA"/>
        </w:rPr>
        <w:t xml:space="preserve">: </w:t>
      </w:r>
      <w:r w:rsidR="00AE6ED7" w:rsidRPr="00F35CF2">
        <w:rPr>
          <w:rFonts w:ascii="Palatino" w:hAnsi="Palatino"/>
          <w:color w:val="000000" w:themeColor="text1"/>
          <w:szCs w:val="20"/>
          <w:lang w:val="en-CA"/>
        </w:rPr>
        <w:t>“</w:t>
      </w:r>
      <w:r w:rsidRPr="00F35CF2">
        <w:rPr>
          <w:rFonts w:ascii="Palatino" w:hAnsi="Palatino"/>
          <w:color w:val="000000" w:themeColor="text1"/>
          <w:szCs w:val="20"/>
          <w:lang w:val="en-CA"/>
        </w:rPr>
        <w:t>The Contracting Parties recognize that priority must be given to environmental protection and the conservation of natural resources, which are essential conditions for sustainable and balanced development from both the economic and human viewpoints.</w:t>
      </w:r>
      <w:r>
        <w:rPr>
          <w:rFonts w:ascii="Palatino" w:hAnsi="Palatino"/>
          <w:color w:val="000000" w:themeColor="text1"/>
          <w:szCs w:val="20"/>
          <w:lang w:val="en-CA"/>
        </w:rPr>
        <w:t>”</w:t>
      </w:r>
    </w:p>
    <w:p w14:paraId="3F205A5C" w14:textId="77777777" w:rsidR="00F35CF2" w:rsidRDefault="00F35CF2" w:rsidP="00F35CF2">
      <w:pPr>
        <w:pStyle w:val="exemplenorme"/>
        <w:ind w:left="0" w:firstLine="0"/>
        <w:jc w:val="both"/>
        <w:rPr>
          <w:rFonts w:ascii="Palatino" w:hAnsi="Palatino"/>
          <w:color w:val="000000" w:themeColor="text1"/>
          <w:szCs w:val="20"/>
          <w:lang w:val="en-CA"/>
        </w:rPr>
      </w:pPr>
    </w:p>
    <w:p w14:paraId="573753D6" w14:textId="18BBC8DA" w:rsidR="00F35CF2" w:rsidRDefault="00F35CF2" w:rsidP="00140ED9">
      <w:pPr>
        <w:pStyle w:val="sousnorme"/>
        <w:numPr>
          <w:ilvl w:val="0"/>
          <w:numId w:val="0"/>
        </w:numPr>
        <w:ind w:left="142" w:hanging="142"/>
        <w:rPr>
          <w:lang w:val="en-CA"/>
        </w:rPr>
      </w:pPr>
      <w:r w:rsidRPr="00F35CF2">
        <w:rPr>
          <w:lang w:val="en-CA"/>
        </w:rPr>
        <w:t xml:space="preserve">1.10.02 Reference to mutual supportiveness between environment and trade or development </w:t>
      </w:r>
    </w:p>
    <w:p w14:paraId="4BDD8242" w14:textId="2A5DD2FE" w:rsidR="00E6021E" w:rsidRDefault="00E6021E" w:rsidP="006D1674">
      <w:pPr>
        <w:pStyle w:val="textenorme"/>
        <w:numPr>
          <w:ilvl w:val="0"/>
          <w:numId w:val="63"/>
        </w:numPr>
        <w:jc w:val="both"/>
        <w:rPr>
          <w:rFonts w:ascii="Palatino" w:hAnsi="Palatino"/>
          <w:szCs w:val="20"/>
          <w:lang w:val="en-CA"/>
        </w:rPr>
      </w:pPr>
      <w:r w:rsidRPr="004F4477">
        <w:rPr>
          <w:rFonts w:ascii="Palatino" w:hAnsi="Palatino"/>
          <w:szCs w:val="20"/>
          <w:lang w:val="en-CA"/>
        </w:rPr>
        <w:t>Includes statements that the protection of the environment</w:t>
      </w:r>
      <w:r w:rsidR="00FA479F">
        <w:rPr>
          <w:rFonts w:ascii="Palatino" w:hAnsi="Palatino"/>
          <w:szCs w:val="20"/>
          <w:lang w:val="en-CA"/>
        </w:rPr>
        <w:t xml:space="preserve"> (or environmental agreements, etc.)</w:t>
      </w:r>
      <w:r w:rsidRPr="004F4477">
        <w:rPr>
          <w:rFonts w:ascii="Palatino" w:hAnsi="Palatino"/>
          <w:szCs w:val="20"/>
          <w:lang w:val="en-CA"/>
        </w:rPr>
        <w:t xml:space="preserve"> and</w:t>
      </w:r>
      <w:r w:rsidR="00FA479F">
        <w:rPr>
          <w:rFonts w:ascii="Palatino" w:hAnsi="Palatino"/>
          <w:szCs w:val="20"/>
          <w:lang w:val="en-CA"/>
        </w:rPr>
        <w:t xml:space="preserve"> trade (or</w:t>
      </w:r>
      <w:r w:rsidRPr="004F4477">
        <w:rPr>
          <w:rFonts w:ascii="Palatino" w:hAnsi="Palatino"/>
          <w:szCs w:val="20"/>
          <w:lang w:val="en-CA"/>
        </w:rPr>
        <w:t xml:space="preserve"> </w:t>
      </w:r>
      <w:r w:rsidR="00FA479F">
        <w:rPr>
          <w:rFonts w:ascii="Palatino" w:hAnsi="Palatino"/>
          <w:szCs w:val="20"/>
          <w:lang w:val="en-CA"/>
        </w:rPr>
        <w:t>liberalization, growth,</w:t>
      </w:r>
      <w:r w:rsidRPr="004F4477">
        <w:rPr>
          <w:rFonts w:ascii="Palatino" w:hAnsi="Palatino"/>
          <w:szCs w:val="20"/>
          <w:lang w:val="en-CA"/>
        </w:rPr>
        <w:t xml:space="preserve"> economic development</w:t>
      </w:r>
      <w:r w:rsidR="00FA479F">
        <w:rPr>
          <w:rFonts w:ascii="Palatino" w:hAnsi="Palatino"/>
          <w:szCs w:val="20"/>
          <w:lang w:val="en-CA"/>
        </w:rPr>
        <w:t>, etc.)</w:t>
      </w:r>
      <w:r>
        <w:rPr>
          <w:rFonts w:ascii="Palatino" w:hAnsi="Palatino"/>
          <w:szCs w:val="20"/>
          <w:lang w:val="en-CA"/>
        </w:rPr>
        <w:t xml:space="preserve"> ARE mutually supportive.</w:t>
      </w:r>
      <w:r w:rsidRPr="004F4477">
        <w:rPr>
          <w:rFonts w:ascii="Palatino" w:hAnsi="Palatino"/>
          <w:szCs w:val="20"/>
          <w:lang w:val="en-CA"/>
        </w:rPr>
        <w:t xml:space="preserve"> </w:t>
      </w:r>
    </w:p>
    <w:p w14:paraId="56510C83" w14:textId="63B42224" w:rsidR="00E6021E" w:rsidRDefault="00E6021E" w:rsidP="006D1674">
      <w:pPr>
        <w:pStyle w:val="textenorme"/>
        <w:numPr>
          <w:ilvl w:val="0"/>
          <w:numId w:val="63"/>
        </w:numPr>
        <w:jc w:val="both"/>
        <w:rPr>
          <w:rFonts w:ascii="Palatino" w:hAnsi="Palatino"/>
          <w:szCs w:val="20"/>
          <w:lang w:val="en-CA"/>
        </w:rPr>
      </w:pPr>
      <w:r w:rsidRPr="004F4477">
        <w:rPr>
          <w:rFonts w:ascii="Palatino" w:hAnsi="Palatino"/>
          <w:szCs w:val="20"/>
          <w:lang w:val="en-CA"/>
        </w:rPr>
        <w:t xml:space="preserve">Includes only causal claims (is, are…), not normative claims (should, could, </w:t>
      </w:r>
      <w:r w:rsidR="00AE6ED7" w:rsidRPr="004F4477">
        <w:rPr>
          <w:rFonts w:ascii="Palatino" w:hAnsi="Palatino"/>
          <w:szCs w:val="20"/>
          <w:lang w:val="en-CA"/>
        </w:rPr>
        <w:t>must…</w:t>
      </w:r>
      <w:r w:rsidRPr="004F4477">
        <w:rPr>
          <w:rFonts w:ascii="Palatino" w:hAnsi="Palatino"/>
          <w:szCs w:val="20"/>
          <w:lang w:val="en-CA"/>
        </w:rPr>
        <w:t xml:space="preserve">). </w:t>
      </w:r>
      <w:r w:rsidR="00FB08D9">
        <w:rPr>
          <w:rFonts w:ascii="Palatino" w:hAnsi="Palatino"/>
          <w:szCs w:val="20"/>
          <w:lang w:val="en-CA"/>
        </w:rPr>
        <w:t>For greater clarity, a</w:t>
      </w:r>
      <w:r w:rsidRPr="004F4477">
        <w:rPr>
          <w:rFonts w:ascii="Palatino" w:hAnsi="Palatino"/>
          <w:szCs w:val="20"/>
          <w:lang w:val="en-CA"/>
        </w:rPr>
        <w:t xml:space="preserve"> </w:t>
      </w:r>
      <w:r w:rsidR="00B92803">
        <w:rPr>
          <w:rFonts w:ascii="Palatino" w:hAnsi="Palatino"/>
          <w:szCs w:val="20"/>
          <w:lang w:val="en-CA"/>
        </w:rPr>
        <w:t xml:space="preserve">normative </w:t>
      </w:r>
      <w:r w:rsidRPr="004F4477">
        <w:rPr>
          <w:rFonts w:ascii="Palatino" w:hAnsi="Palatino"/>
          <w:szCs w:val="20"/>
          <w:lang w:val="en-CA"/>
        </w:rPr>
        <w:t xml:space="preserve">claim that trade and environmental policies SHOULD be mutually </w:t>
      </w:r>
      <w:r w:rsidRPr="00253D98">
        <w:rPr>
          <w:rFonts w:ascii="Palatino" w:hAnsi="Palatino"/>
          <w:szCs w:val="20"/>
          <w:lang w:val="en-CA"/>
        </w:rPr>
        <w:t xml:space="preserve">supportive </w:t>
      </w:r>
      <w:proofErr w:type="gramStart"/>
      <w:r w:rsidRPr="00253D98">
        <w:rPr>
          <w:rFonts w:ascii="Palatino" w:hAnsi="Palatino"/>
          <w:szCs w:val="20"/>
          <w:lang w:val="en-CA"/>
        </w:rPr>
        <w:t>is found</w:t>
      </w:r>
      <w:proofErr w:type="gramEnd"/>
      <w:r w:rsidRPr="004F4477">
        <w:rPr>
          <w:rFonts w:ascii="Palatino" w:hAnsi="Palatino"/>
          <w:szCs w:val="20"/>
          <w:lang w:val="en-CA"/>
        </w:rPr>
        <w:t xml:space="preserve"> at 4.02.</w:t>
      </w:r>
    </w:p>
    <w:p w14:paraId="7BDAAE10" w14:textId="37FAFDB5" w:rsidR="00E6021E" w:rsidRPr="00E6021E" w:rsidRDefault="00E6021E" w:rsidP="006D1674">
      <w:pPr>
        <w:pStyle w:val="textenorme"/>
        <w:numPr>
          <w:ilvl w:val="0"/>
          <w:numId w:val="63"/>
        </w:numPr>
        <w:jc w:val="both"/>
        <w:rPr>
          <w:rFonts w:ascii="Palatino" w:hAnsi="Palatino"/>
          <w:szCs w:val="20"/>
          <w:lang w:val="en-CA"/>
        </w:rPr>
      </w:pPr>
      <w:r w:rsidRPr="004F4477">
        <w:rPr>
          <w:rFonts w:ascii="Palatino" w:hAnsi="Palatino"/>
          <w:szCs w:val="20"/>
          <w:lang w:val="en-CA"/>
        </w:rPr>
        <w:t>Include</w:t>
      </w:r>
      <w:r>
        <w:rPr>
          <w:rFonts w:ascii="Palatino" w:hAnsi="Palatino"/>
          <w:szCs w:val="20"/>
          <w:lang w:val="en-CA"/>
        </w:rPr>
        <w:t>s</w:t>
      </w:r>
      <w:r w:rsidRPr="004F4477">
        <w:rPr>
          <w:rFonts w:ascii="Palatino" w:hAnsi="Palatino"/>
          <w:szCs w:val="20"/>
          <w:lang w:val="en-CA"/>
        </w:rPr>
        <w:t xml:space="preserve"> acknowledgment that trade and environment </w:t>
      </w:r>
      <w:r w:rsidRPr="004F4477">
        <w:rPr>
          <w:rFonts w:ascii="Palatino" w:hAnsi="Palatino"/>
          <w:i/>
          <w:szCs w:val="20"/>
          <w:lang w:val="en-CA"/>
        </w:rPr>
        <w:t>already</w:t>
      </w:r>
      <w:r w:rsidRPr="004F4477">
        <w:rPr>
          <w:rFonts w:ascii="Palatino" w:hAnsi="Palatino"/>
          <w:szCs w:val="20"/>
          <w:lang w:val="en-CA"/>
        </w:rPr>
        <w:t xml:space="preserve"> affect one another. If action from a Party is required, it generally goes beyond a simple recognition and </w:t>
      </w:r>
      <w:proofErr w:type="gramStart"/>
      <w:r w:rsidRPr="00471C1A">
        <w:rPr>
          <w:rFonts w:ascii="Palatino" w:hAnsi="Palatino"/>
          <w:szCs w:val="20"/>
          <w:lang w:val="en-CA"/>
        </w:rPr>
        <w:t>is found</w:t>
      </w:r>
      <w:proofErr w:type="gramEnd"/>
      <w:r w:rsidRPr="00471C1A">
        <w:rPr>
          <w:rFonts w:ascii="Palatino" w:hAnsi="Palatino"/>
          <w:szCs w:val="20"/>
          <w:lang w:val="en-CA"/>
        </w:rPr>
        <w:t xml:space="preserve"> in 4.02.</w:t>
      </w:r>
      <w:r w:rsidRPr="004F4477">
        <w:rPr>
          <w:rFonts w:ascii="Palatino" w:hAnsi="Palatino"/>
          <w:szCs w:val="20"/>
          <w:lang w:val="en-CA"/>
        </w:rPr>
        <w:t xml:space="preserve"> For instance, “reinforce the mutual supportiveness”, “ensure that the policies are mutually supportive” or “promote sustainable development throug</w:t>
      </w:r>
      <w:r w:rsidR="00F86CD4">
        <w:rPr>
          <w:rFonts w:ascii="Palatino" w:hAnsi="Palatino"/>
          <w:szCs w:val="20"/>
          <w:lang w:val="en-CA"/>
        </w:rPr>
        <w:t xml:space="preserve">h mutually supportive policies” </w:t>
      </w:r>
      <w:proofErr w:type="gramStart"/>
      <w:r w:rsidR="00F86CD4">
        <w:rPr>
          <w:rFonts w:ascii="Palatino" w:hAnsi="Palatino"/>
          <w:szCs w:val="20"/>
          <w:lang w:val="en-CA"/>
        </w:rPr>
        <w:t>should be coded</w:t>
      </w:r>
      <w:proofErr w:type="gramEnd"/>
      <w:r w:rsidR="00F86CD4">
        <w:rPr>
          <w:rFonts w:ascii="Palatino" w:hAnsi="Palatino"/>
          <w:szCs w:val="20"/>
          <w:lang w:val="en-CA"/>
        </w:rPr>
        <w:t xml:space="preserve"> in 4.02.</w:t>
      </w:r>
    </w:p>
    <w:p w14:paraId="2725278D" w14:textId="15E753F3" w:rsidR="00E6021E" w:rsidRPr="00090AC8" w:rsidRDefault="00E6021E" w:rsidP="006D1674">
      <w:pPr>
        <w:pStyle w:val="textenorme"/>
        <w:numPr>
          <w:ilvl w:val="0"/>
          <w:numId w:val="63"/>
        </w:numPr>
        <w:jc w:val="both"/>
        <w:rPr>
          <w:rFonts w:ascii="Palatino" w:hAnsi="Palatino"/>
          <w:szCs w:val="20"/>
          <w:lang w:val="en-CA"/>
        </w:rPr>
      </w:pPr>
      <w:r w:rsidRPr="004F4477">
        <w:rPr>
          <w:rFonts w:ascii="Palatino" w:hAnsi="Palatino"/>
          <w:szCs w:val="20"/>
          <w:lang w:val="en-CA"/>
        </w:rPr>
        <w:t xml:space="preserve">Excludes statements that the protection of the environment </w:t>
      </w:r>
      <w:r w:rsidRPr="004F4477">
        <w:rPr>
          <w:rFonts w:ascii="Palatino" w:hAnsi="Palatino"/>
          <w:i/>
          <w:szCs w:val="20"/>
          <w:lang w:val="en-CA"/>
        </w:rPr>
        <w:t>should</w:t>
      </w:r>
      <w:r w:rsidRPr="004F4477">
        <w:rPr>
          <w:rFonts w:ascii="Palatino" w:hAnsi="Palatino"/>
          <w:szCs w:val="20"/>
          <w:lang w:val="en-CA"/>
        </w:rPr>
        <w:t xml:space="preserve"> constitute a central component of growth, trade or development (see 4.02), as this is a normative claim rather than the expression of a causal belief. </w:t>
      </w:r>
    </w:p>
    <w:p w14:paraId="5AFF5D94" w14:textId="54898FAD" w:rsidR="00F35CF2" w:rsidRDefault="00F35CF2" w:rsidP="00E6021E">
      <w:pPr>
        <w:pStyle w:val="exemplenorme"/>
        <w:ind w:left="709" w:firstLine="0"/>
        <w:jc w:val="both"/>
        <w:rPr>
          <w:rFonts w:ascii="Palatino" w:hAnsi="Palatino"/>
          <w:color w:val="000000" w:themeColor="text1"/>
          <w:szCs w:val="20"/>
          <w:lang w:val="en-CA"/>
        </w:rPr>
      </w:pPr>
      <w:r w:rsidRPr="000F1DA8">
        <w:rPr>
          <w:rFonts w:ascii="Palatino" w:hAnsi="Palatino"/>
          <w:color w:val="000000" w:themeColor="text1"/>
          <w:szCs w:val="20"/>
          <w:lang w:val="en-CA"/>
        </w:rPr>
        <w:t>Canada-Peru, art. 1701(2): “The Parties recognize the mutual supportiveness between trade and environment policies</w:t>
      </w:r>
      <w:r w:rsidR="000F1DA8" w:rsidRPr="000F1DA8">
        <w:rPr>
          <w:rFonts w:ascii="Palatino" w:hAnsi="Palatino"/>
          <w:color w:val="000000" w:themeColor="text1"/>
          <w:szCs w:val="20"/>
          <w:lang w:val="en-CA"/>
        </w:rPr>
        <w:t>”</w:t>
      </w:r>
    </w:p>
    <w:p w14:paraId="50A32D65" w14:textId="77777777" w:rsidR="00E6021E" w:rsidRPr="004F4477" w:rsidRDefault="00E6021E" w:rsidP="00E6021E">
      <w:pPr>
        <w:pStyle w:val="exemplenorme"/>
        <w:ind w:left="709" w:firstLine="0"/>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EC-Korea, art. </w:t>
      </w:r>
      <w:proofErr w:type="gramStart"/>
      <w:r w:rsidRPr="004F4477">
        <w:rPr>
          <w:rFonts w:ascii="Palatino" w:hAnsi="Palatino"/>
          <w:color w:val="000000" w:themeColor="text1"/>
          <w:szCs w:val="20"/>
          <w:lang w:val="en-CA"/>
        </w:rPr>
        <w:t>13.1</w:t>
      </w:r>
      <w:proofErr w:type="gramEnd"/>
      <w:r w:rsidRPr="004F4477">
        <w:rPr>
          <w:rFonts w:ascii="Palatino" w:hAnsi="Palatino"/>
          <w:color w:val="000000" w:themeColor="text1"/>
          <w:szCs w:val="20"/>
          <w:lang w:val="en-CA"/>
        </w:rPr>
        <w:t xml:space="preserve"> (2): “The Parties recognise that economic development, social development and environmental protection are interdependent and mutually reinforcing components of sustainable development. […].”</w:t>
      </w:r>
    </w:p>
    <w:p w14:paraId="71B03D99" w14:textId="77777777" w:rsidR="000107B9" w:rsidRPr="001B03B6" w:rsidRDefault="000107B9" w:rsidP="00090AC8">
      <w:pPr>
        <w:pStyle w:val="exemplenorme"/>
        <w:ind w:left="0" w:firstLine="0"/>
        <w:jc w:val="both"/>
        <w:rPr>
          <w:rFonts w:ascii="Palatino" w:hAnsi="Palatino"/>
          <w:color w:val="000000" w:themeColor="text1"/>
          <w:sz w:val="22"/>
          <w:szCs w:val="22"/>
          <w:lang w:val="en-CA"/>
        </w:rPr>
      </w:pPr>
    </w:p>
    <w:p w14:paraId="113804CE" w14:textId="77777777" w:rsidR="003F6BE5" w:rsidRPr="001B03B6" w:rsidRDefault="003465FF" w:rsidP="004A1941">
      <w:pPr>
        <w:pStyle w:val="norme"/>
        <w:numPr>
          <w:ilvl w:val="0"/>
          <w:numId w:val="0"/>
        </w:numPr>
        <w:ind w:hanging="567"/>
        <w:jc w:val="both"/>
        <w:rPr>
          <w:rFonts w:ascii="Palatino" w:hAnsi="Palatino"/>
          <w:sz w:val="22"/>
          <w:szCs w:val="22"/>
          <w:lang w:val="en-CA"/>
        </w:rPr>
      </w:pPr>
      <w:bookmarkStart w:id="25" w:name="_Toc308283897"/>
      <w:bookmarkStart w:id="26" w:name="_Toc308284035"/>
      <w:r w:rsidRPr="001B03B6">
        <w:rPr>
          <w:rFonts w:ascii="Palatino" w:hAnsi="Palatino"/>
          <w:sz w:val="22"/>
          <w:szCs w:val="22"/>
          <w:lang w:val="en-CA"/>
        </w:rPr>
        <w:t xml:space="preserve">1.11 </w:t>
      </w:r>
      <w:r w:rsidRPr="001B03B6">
        <w:rPr>
          <w:rFonts w:ascii="Palatino" w:hAnsi="Palatino"/>
          <w:sz w:val="22"/>
          <w:szCs w:val="22"/>
          <w:lang w:val="en-CA"/>
        </w:rPr>
        <w:tab/>
        <w:t>Recognition of a development gap or</w:t>
      </w:r>
      <w:r w:rsidR="003F6BE5" w:rsidRPr="001B03B6">
        <w:rPr>
          <w:rFonts w:ascii="Palatino" w:hAnsi="Palatino"/>
          <w:sz w:val="22"/>
          <w:szCs w:val="22"/>
          <w:lang w:val="en-CA"/>
        </w:rPr>
        <w:t xml:space="preserve"> </w:t>
      </w:r>
      <w:r w:rsidRPr="001B03B6">
        <w:rPr>
          <w:rFonts w:ascii="Palatino" w:hAnsi="Palatino"/>
          <w:sz w:val="22"/>
          <w:szCs w:val="22"/>
          <w:lang w:val="en-CA"/>
        </w:rPr>
        <w:t xml:space="preserve">of </w:t>
      </w:r>
      <w:r w:rsidR="003F6BE5" w:rsidRPr="001B03B6">
        <w:rPr>
          <w:rFonts w:ascii="Palatino" w:hAnsi="Palatino"/>
          <w:sz w:val="22"/>
          <w:szCs w:val="22"/>
          <w:lang w:val="en-CA"/>
        </w:rPr>
        <w:t>different capabilities</w:t>
      </w:r>
      <w:bookmarkEnd w:id="25"/>
      <w:bookmarkEnd w:id="26"/>
    </w:p>
    <w:p w14:paraId="2D1D0DCE" w14:textId="576DA288" w:rsidR="003F6BE5" w:rsidRDefault="00452A4F"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Includes the r</w:t>
      </w:r>
      <w:r w:rsidR="00471C1A">
        <w:rPr>
          <w:rFonts w:ascii="Palatino" w:hAnsi="Palatino"/>
          <w:szCs w:val="20"/>
          <w:lang w:val="en-CA"/>
        </w:rPr>
        <w:t xml:space="preserve">ecognition of </w:t>
      </w:r>
      <w:r w:rsidR="004E7786">
        <w:rPr>
          <w:rFonts w:ascii="Palatino" w:hAnsi="Palatino"/>
          <w:szCs w:val="20"/>
          <w:lang w:val="en-CA"/>
        </w:rPr>
        <w:t>a</w:t>
      </w:r>
      <w:r w:rsidR="003F6BE5" w:rsidRPr="004F4477">
        <w:rPr>
          <w:rFonts w:ascii="Palatino" w:hAnsi="Palatino"/>
          <w:szCs w:val="20"/>
          <w:lang w:val="en-CA"/>
        </w:rPr>
        <w:t xml:space="preserve"> development gap or </w:t>
      </w:r>
      <w:r w:rsidR="004E7786">
        <w:rPr>
          <w:rFonts w:ascii="Palatino" w:hAnsi="Palatino"/>
          <w:szCs w:val="20"/>
          <w:lang w:val="en-CA"/>
        </w:rPr>
        <w:t xml:space="preserve">of </w:t>
      </w:r>
      <w:r w:rsidR="003F6BE5" w:rsidRPr="004F4477">
        <w:rPr>
          <w:rFonts w:ascii="Palatino" w:hAnsi="Palatino"/>
          <w:szCs w:val="20"/>
          <w:lang w:val="en-CA"/>
        </w:rPr>
        <w:t>developing countries</w:t>
      </w:r>
      <w:r w:rsidR="00DD15FA">
        <w:rPr>
          <w:rFonts w:ascii="Palatino" w:hAnsi="Palatino"/>
          <w:szCs w:val="20"/>
          <w:lang w:val="en-CA"/>
        </w:rPr>
        <w:t>’</w:t>
      </w:r>
      <w:r w:rsidR="003F6BE5" w:rsidRPr="004F4477">
        <w:rPr>
          <w:rFonts w:ascii="Palatino" w:hAnsi="Palatino"/>
          <w:szCs w:val="20"/>
          <w:lang w:val="en-CA"/>
        </w:rPr>
        <w:t xml:space="preserve"> “special needs”</w:t>
      </w:r>
      <w:r w:rsidR="002938DB">
        <w:rPr>
          <w:rFonts w:ascii="Palatino" w:hAnsi="Palatino"/>
          <w:szCs w:val="20"/>
          <w:lang w:val="en-CA"/>
        </w:rPr>
        <w:t xml:space="preserve"> or “respective circumstances”</w:t>
      </w:r>
      <w:r w:rsidR="003F6BE5" w:rsidRPr="004F4477">
        <w:rPr>
          <w:rFonts w:ascii="Palatino" w:hAnsi="Palatino"/>
          <w:szCs w:val="20"/>
          <w:lang w:val="en-CA"/>
        </w:rPr>
        <w:t xml:space="preserve"> on matters related to the environ</w:t>
      </w:r>
      <w:r w:rsidR="005A5BFD">
        <w:rPr>
          <w:rFonts w:ascii="Palatino" w:hAnsi="Palatino"/>
          <w:szCs w:val="20"/>
          <w:lang w:val="en-CA"/>
        </w:rPr>
        <w:t>ment.</w:t>
      </w:r>
    </w:p>
    <w:p w14:paraId="669FB897" w14:textId="77777777" w:rsidR="00452A4F" w:rsidRPr="00E257A7" w:rsidRDefault="00452A4F" w:rsidP="00452A4F">
      <w:pPr>
        <w:pStyle w:val="textenorme"/>
        <w:numPr>
          <w:ilvl w:val="0"/>
          <w:numId w:val="52"/>
        </w:numPr>
        <w:ind w:left="426" w:hanging="426"/>
        <w:jc w:val="both"/>
        <w:rPr>
          <w:rFonts w:ascii="Palatino" w:hAnsi="Palatino"/>
          <w:szCs w:val="20"/>
          <w:lang w:val="en-CA"/>
        </w:rPr>
      </w:pPr>
      <w:r w:rsidRPr="00E257A7">
        <w:rPr>
          <w:rFonts w:ascii="Palatino" w:hAnsi="Palatino"/>
          <w:szCs w:val="20"/>
          <w:lang w:val="en-CA"/>
        </w:rPr>
        <w:t>A specific reference to developing countries is not required; a mere recognition of the different situations, needs, capabilities, etc. of States is sufficient.</w:t>
      </w:r>
    </w:p>
    <w:p w14:paraId="7E9D7873" w14:textId="7EDBFCAA" w:rsidR="005A5BFD" w:rsidRDefault="005A5BFD"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 xml:space="preserve">Excludes the </w:t>
      </w:r>
      <w:r w:rsidRPr="004F4477">
        <w:rPr>
          <w:rFonts w:ascii="Palatino" w:hAnsi="Palatino"/>
          <w:szCs w:val="20"/>
          <w:lang w:val="en-CA"/>
        </w:rPr>
        <w:t xml:space="preserve">common but </w:t>
      </w:r>
      <w:r>
        <w:rPr>
          <w:rFonts w:ascii="Palatino" w:hAnsi="Palatino"/>
          <w:szCs w:val="20"/>
          <w:lang w:val="en-CA"/>
        </w:rPr>
        <w:t>differentiated responsibilities principle. See 1.02 instead.</w:t>
      </w:r>
    </w:p>
    <w:p w14:paraId="4EA76FCD" w14:textId="3960D1FA" w:rsidR="003F6BE5" w:rsidRPr="004F4477" w:rsidRDefault="00452A4F"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Can apply to</w:t>
      </w:r>
      <w:r w:rsidR="003F6BE5" w:rsidRPr="004F4477">
        <w:rPr>
          <w:rFonts w:ascii="Palatino" w:hAnsi="Palatino"/>
          <w:szCs w:val="20"/>
          <w:lang w:val="en-CA"/>
        </w:rPr>
        <w:t xml:space="preserve"> specific or general environmental issues</w:t>
      </w:r>
      <w:r w:rsidR="00B758D7" w:rsidRPr="004F4477">
        <w:rPr>
          <w:rFonts w:ascii="Palatino" w:hAnsi="Palatino"/>
          <w:szCs w:val="20"/>
          <w:lang w:val="en-CA"/>
        </w:rPr>
        <w:t>.</w:t>
      </w:r>
    </w:p>
    <w:p w14:paraId="0878EEC2" w14:textId="653E40DF" w:rsidR="003F6BE5" w:rsidRPr="004F4477" w:rsidRDefault="003F6BE5" w:rsidP="004A1941">
      <w:pPr>
        <w:pStyle w:val="exemplenorme"/>
        <w:ind w:left="0" w:firstLine="0"/>
        <w:jc w:val="both"/>
        <w:rPr>
          <w:rFonts w:ascii="Palatino" w:hAnsi="Palatino"/>
          <w:szCs w:val="20"/>
          <w:lang w:val="en-CA"/>
        </w:rPr>
      </w:pPr>
      <w:r w:rsidRPr="004F4477">
        <w:rPr>
          <w:rFonts w:ascii="Palatino" w:hAnsi="Palatino"/>
          <w:szCs w:val="20"/>
          <w:lang w:val="en-CA"/>
        </w:rPr>
        <w:t>CARIFORUM EC EPA</w:t>
      </w:r>
      <w:r w:rsidR="00B758D7" w:rsidRPr="004F4477">
        <w:rPr>
          <w:rFonts w:ascii="Palatino" w:hAnsi="Palatino"/>
          <w:szCs w:val="20"/>
          <w:lang w:val="en-CA"/>
        </w:rPr>
        <w:t>,</w:t>
      </w:r>
      <w:r w:rsidRPr="004F4477">
        <w:rPr>
          <w:rFonts w:ascii="Palatino" w:hAnsi="Palatino"/>
          <w:szCs w:val="20"/>
          <w:lang w:val="en-CA"/>
        </w:rPr>
        <w:t xml:space="preserve"> art. 183.4</w:t>
      </w:r>
      <w:r w:rsidR="00B758D7" w:rsidRPr="004F4477">
        <w:rPr>
          <w:rFonts w:ascii="Palatino" w:hAnsi="Palatino"/>
          <w:szCs w:val="20"/>
          <w:lang w:val="en-CA"/>
        </w:rPr>
        <w:t>:</w:t>
      </w:r>
      <w:r w:rsidRPr="004F4477">
        <w:rPr>
          <w:rFonts w:ascii="Palatino" w:hAnsi="Palatino"/>
          <w:szCs w:val="20"/>
          <w:lang w:val="en-CA"/>
        </w:rPr>
        <w:t xml:space="preserve"> </w:t>
      </w:r>
      <w:r w:rsidR="00B758D7" w:rsidRPr="004F4477">
        <w:rPr>
          <w:rFonts w:ascii="Palatino" w:hAnsi="Palatino"/>
          <w:szCs w:val="20"/>
          <w:lang w:val="en-CA"/>
        </w:rPr>
        <w:t>“</w:t>
      </w:r>
      <w:r w:rsidRPr="004F4477">
        <w:rPr>
          <w:rFonts w:ascii="Palatino" w:hAnsi="Palatino"/>
          <w:szCs w:val="20"/>
          <w:lang w:val="en-CA"/>
        </w:rPr>
        <w:t xml:space="preserve">The </w:t>
      </w:r>
      <w:r w:rsidR="00AF5F75" w:rsidRPr="004F4477">
        <w:rPr>
          <w:rFonts w:ascii="Palatino" w:hAnsi="Palatino"/>
          <w:szCs w:val="20"/>
          <w:lang w:val="en-CA"/>
        </w:rPr>
        <w:t>Parties</w:t>
      </w:r>
      <w:r w:rsidRPr="004F4477">
        <w:rPr>
          <w:rFonts w:ascii="Palatino" w:hAnsi="Palatino"/>
          <w:szCs w:val="20"/>
          <w:lang w:val="en-CA"/>
        </w:rPr>
        <w:t xml:space="preserve"> reaffirm their commitment to promoting the development of international trade in such a way as to ensure sustainable and sound management of the environment, […] with due regard to their respective level of development.</w:t>
      </w:r>
      <w:r w:rsidR="00B758D7" w:rsidRPr="004F4477">
        <w:rPr>
          <w:rFonts w:ascii="Palatino" w:hAnsi="Palatino"/>
          <w:szCs w:val="20"/>
          <w:lang w:val="en-CA"/>
        </w:rPr>
        <w:t>”</w:t>
      </w:r>
    </w:p>
    <w:p w14:paraId="77B21BA2" w14:textId="588280CD" w:rsidR="00AE2D10" w:rsidRDefault="003F6BE5" w:rsidP="004A1941">
      <w:pPr>
        <w:pStyle w:val="exemplenorme"/>
        <w:ind w:left="0" w:firstLine="0"/>
        <w:jc w:val="both"/>
        <w:rPr>
          <w:rFonts w:ascii="Palatino" w:hAnsi="Palatino"/>
          <w:szCs w:val="20"/>
          <w:lang w:val="en-CA"/>
        </w:rPr>
      </w:pPr>
      <w:r w:rsidRPr="004F4477">
        <w:rPr>
          <w:rFonts w:ascii="Palatino" w:hAnsi="Palatino"/>
          <w:szCs w:val="20"/>
          <w:lang w:val="en-CA"/>
        </w:rPr>
        <w:t>Centra</w:t>
      </w:r>
      <w:r w:rsidR="00B758D7" w:rsidRPr="004F4477">
        <w:rPr>
          <w:rFonts w:ascii="Palatino" w:hAnsi="Palatino"/>
          <w:szCs w:val="20"/>
          <w:lang w:val="en-CA"/>
        </w:rPr>
        <w:t xml:space="preserve">l American Free Trade Agreement, </w:t>
      </w:r>
      <w:r w:rsidRPr="004F4477">
        <w:rPr>
          <w:rFonts w:ascii="Palatino" w:hAnsi="Palatino"/>
          <w:szCs w:val="20"/>
          <w:lang w:val="en-CA"/>
        </w:rPr>
        <w:t>annex 17.9(2)</w:t>
      </w:r>
      <w:r w:rsidR="00B758D7" w:rsidRPr="004F4477">
        <w:rPr>
          <w:rFonts w:ascii="Palatino" w:hAnsi="Palatino"/>
          <w:szCs w:val="20"/>
          <w:lang w:val="en-CA"/>
        </w:rPr>
        <w:t>:</w:t>
      </w:r>
      <w:r w:rsidRPr="004F4477">
        <w:rPr>
          <w:rFonts w:ascii="Palatino" w:hAnsi="Palatino"/>
          <w:szCs w:val="20"/>
          <w:lang w:val="en-CA"/>
        </w:rPr>
        <w:t xml:space="preserve"> </w:t>
      </w:r>
      <w:r w:rsidR="00B758D7" w:rsidRPr="004F4477">
        <w:rPr>
          <w:rFonts w:ascii="Palatino" w:hAnsi="Palatino"/>
          <w:szCs w:val="20"/>
          <w:lang w:val="en-CA"/>
        </w:rPr>
        <w:t>“</w:t>
      </w:r>
      <w:r w:rsidRPr="004F4477">
        <w:rPr>
          <w:rFonts w:ascii="Palatino" w:hAnsi="Palatino"/>
          <w:szCs w:val="20"/>
          <w:lang w:val="en-CA"/>
        </w:rPr>
        <w:t xml:space="preserve">The </w:t>
      </w:r>
      <w:r w:rsidR="00AF5F75" w:rsidRPr="004F4477">
        <w:rPr>
          <w:rFonts w:ascii="Palatino" w:hAnsi="Palatino"/>
          <w:szCs w:val="20"/>
          <w:lang w:val="en-CA"/>
        </w:rPr>
        <w:t>Parties</w:t>
      </w:r>
      <w:r w:rsidRPr="004F4477">
        <w:rPr>
          <w:rFonts w:ascii="Palatino" w:hAnsi="Palatino"/>
          <w:szCs w:val="20"/>
          <w:lang w:val="en-CA"/>
        </w:rPr>
        <w:t xml:space="preserve"> expect that the ECA will enhance their cooperative relationship, noting the existence of differences in the </w:t>
      </w:r>
      <w:r w:rsidR="00AF5F75" w:rsidRPr="004F4477">
        <w:rPr>
          <w:rFonts w:ascii="Palatino" w:hAnsi="Palatino"/>
          <w:szCs w:val="20"/>
          <w:lang w:val="en-CA"/>
        </w:rPr>
        <w:t>Parties</w:t>
      </w:r>
      <w:r w:rsidRPr="004F4477">
        <w:rPr>
          <w:rFonts w:ascii="Palatino" w:hAnsi="Palatino"/>
          <w:szCs w:val="20"/>
          <w:lang w:val="en-CA"/>
        </w:rPr>
        <w:t xml:space="preserve">’ respective natural endowments, climatic and geographical conditions, and economic, technological, </w:t>
      </w:r>
      <w:r w:rsidR="000107B9" w:rsidRPr="004F4477">
        <w:rPr>
          <w:rFonts w:ascii="Palatino" w:hAnsi="Palatino"/>
          <w:szCs w:val="20"/>
          <w:lang w:val="en-CA"/>
        </w:rPr>
        <w:t>and infrastructure capabilities.</w:t>
      </w:r>
      <w:r w:rsidR="00B758D7" w:rsidRPr="004F4477">
        <w:rPr>
          <w:rFonts w:ascii="Palatino" w:hAnsi="Palatino"/>
          <w:szCs w:val="20"/>
          <w:lang w:val="en-CA"/>
        </w:rPr>
        <w:t>”</w:t>
      </w:r>
    </w:p>
    <w:p w14:paraId="21941922" w14:textId="77777777" w:rsidR="00AE2D10" w:rsidRPr="004F4477" w:rsidRDefault="00AE2D10" w:rsidP="004A1941">
      <w:pPr>
        <w:pStyle w:val="exemplenorme"/>
        <w:ind w:left="0" w:firstLine="0"/>
        <w:jc w:val="both"/>
        <w:rPr>
          <w:rFonts w:ascii="Palatino" w:hAnsi="Palatino"/>
          <w:szCs w:val="20"/>
          <w:lang w:val="en-CA"/>
        </w:rPr>
      </w:pPr>
    </w:p>
    <w:p w14:paraId="542FAFB6" w14:textId="77777777" w:rsidR="003F6BE5" w:rsidRPr="001B03B6" w:rsidRDefault="003F6BE5" w:rsidP="004A1941">
      <w:pPr>
        <w:pStyle w:val="norme"/>
        <w:numPr>
          <w:ilvl w:val="0"/>
          <w:numId w:val="0"/>
        </w:numPr>
        <w:ind w:hanging="567"/>
        <w:jc w:val="both"/>
        <w:rPr>
          <w:rFonts w:ascii="Palatino" w:hAnsi="Palatino"/>
          <w:sz w:val="22"/>
          <w:szCs w:val="22"/>
          <w:lang w:val="en-CA"/>
        </w:rPr>
      </w:pPr>
      <w:bookmarkStart w:id="27" w:name="_Toc308283898"/>
      <w:bookmarkStart w:id="28" w:name="_Toc308284036"/>
      <w:r w:rsidRPr="001B03B6">
        <w:rPr>
          <w:rFonts w:ascii="Palatino" w:hAnsi="Palatino"/>
          <w:sz w:val="22"/>
          <w:szCs w:val="22"/>
          <w:lang w:val="en-CA"/>
        </w:rPr>
        <w:t xml:space="preserve">1.12 </w:t>
      </w:r>
      <w:r w:rsidRPr="001B03B6">
        <w:rPr>
          <w:rFonts w:ascii="Palatino" w:hAnsi="Palatino"/>
          <w:sz w:val="22"/>
          <w:szCs w:val="22"/>
          <w:lang w:val="en-CA"/>
        </w:rPr>
        <w:tab/>
        <w:t>Cost-benefit analysis</w:t>
      </w:r>
      <w:bookmarkEnd w:id="27"/>
      <w:bookmarkEnd w:id="28"/>
    </w:p>
    <w:p w14:paraId="4474B581" w14:textId="57897517" w:rsidR="000107B9" w:rsidRDefault="0039245F"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Includes t</w:t>
      </w:r>
      <w:r w:rsidR="003F6BE5" w:rsidRPr="004F4477">
        <w:rPr>
          <w:rFonts w:ascii="Palatino" w:hAnsi="Palatino"/>
          <w:szCs w:val="20"/>
          <w:lang w:val="en-CA"/>
        </w:rPr>
        <w:t>aking into account costs and benefits when designing environmental measures</w:t>
      </w:r>
      <w:r w:rsidR="00471C1A">
        <w:rPr>
          <w:rFonts w:ascii="Palatino" w:hAnsi="Palatino"/>
          <w:szCs w:val="20"/>
          <w:lang w:val="en-CA"/>
        </w:rPr>
        <w:t>.</w:t>
      </w:r>
    </w:p>
    <w:p w14:paraId="4F5DD13D" w14:textId="6DAEF610" w:rsidR="002D3F3E" w:rsidRDefault="00BC3215" w:rsidP="00044E7A">
      <w:pPr>
        <w:pStyle w:val="textenorme"/>
        <w:numPr>
          <w:ilvl w:val="0"/>
          <w:numId w:val="52"/>
        </w:numPr>
        <w:ind w:left="426" w:hanging="426"/>
        <w:jc w:val="both"/>
        <w:rPr>
          <w:rFonts w:ascii="Palatino" w:hAnsi="Palatino"/>
          <w:szCs w:val="20"/>
          <w:lang w:val="en-CA"/>
        </w:rPr>
      </w:pPr>
      <w:r w:rsidRPr="00194BB6">
        <w:rPr>
          <w:rFonts w:ascii="Palatino" w:hAnsi="Palatino"/>
          <w:szCs w:val="20"/>
          <w:lang w:val="en-CA"/>
        </w:rPr>
        <w:t>I</w:t>
      </w:r>
      <w:r w:rsidR="002D3F3E" w:rsidRPr="00194BB6">
        <w:rPr>
          <w:rFonts w:ascii="Palatino" w:hAnsi="Palatino"/>
          <w:szCs w:val="20"/>
          <w:lang w:val="en-CA"/>
        </w:rPr>
        <w:t>nclude</w:t>
      </w:r>
      <w:r w:rsidR="00AB239C" w:rsidRPr="00194BB6">
        <w:rPr>
          <w:rFonts w:ascii="Palatino" w:hAnsi="Palatino"/>
          <w:szCs w:val="20"/>
          <w:lang w:val="en-CA"/>
        </w:rPr>
        <w:t>s</w:t>
      </w:r>
      <w:r w:rsidR="002D3F3E" w:rsidRPr="00194BB6">
        <w:rPr>
          <w:rFonts w:ascii="Palatino" w:hAnsi="Palatino"/>
          <w:szCs w:val="20"/>
          <w:lang w:val="en-CA"/>
        </w:rPr>
        <w:t xml:space="preserve"> mentions of “cost-effective” environmental measures or any other wording that creates an interaction between the cost a</w:t>
      </w:r>
      <w:r w:rsidRPr="00194BB6">
        <w:rPr>
          <w:rFonts w:ascii="Palatino" w:hAnsi="Palatino"/>
          <w:szCs w:val="20"/>
          <w:lang w:val="en-CA"/>
        </w:rPr>
        <w:t xml:space="preserve">nd the effect of such a measure, even if it is not </w:t>
      </w:r>
      <w:proofErr w:type="spellStart"/>
      <w:r w:rsidRPr="00194BB6">
        <w:rPr>
          <w:rFonts w:ascii="Palatino" w:hAnsi="Palatino"/>
          <w:i/>
          <w:szCs w:val="20"/>
          <w:lang w:val="en-CA"/>
        </w:rPr>
        <w:t>sensu</w:t>
      </w:r>
      <w:proofErr w:type="spellEnd"/>
      <w:r w:rsidRPr="00194BB6">
        <w:rPr>
          <w:rFonts w:ascii="Palatino" w:hAnsi="Palatino"/>
          <w:i/>
          <w:szCs w:val="20"/>
          <w:lang w:val="en-CA"/>
        </w:rPr>
        <w:t xml:space="preserve"> </w:t>
      </w:r>
      <w:proofErr w:type="spellStart"/>
      <w:r w:rsidRPr="00194BB6">
        <w:rPr>
          <w:rFonts w:ascii="Palatino" w:hAnsi="Palatino"/>
          <w:i/>
          <w:szCs w:val="20"/>
          <w:lang w:val="en-CA"/>
        </w:rPr>
        <w:t>stricto</w:t>
      </w:r>
      <w:proofErr w:type="spellEnd"/>
      <w:r w:rsidRPr="00194BB6">
        <w:rPr>
          <w:rFonts w:ascii="Palatino" w:hAnsi="Palatino"/>
          <w:szCs w:val="20"/>
          <w:lang w:val="en-CA"/>
        </w:rPr>
        <w:t xml:space="preserve"> a cost-benefit analysis.</w:t>
      </w:r>
    </w:p>
    <w:p w14:paraId="6C22B613" w14:textId="331E0695" w:rsidR="00C335C6" w:rsidRDefault="00C335C6" w:rsidP="00C335C6">
      <w:pPr>
        <w:pStyle w:val="textenorme"/>
        <w:numPr>
          <w:ilvl w:val="0"/>
          <w:numId w:val="0"/>
        </w:numPr>
        <w:ind w:left="1069" w:hanging="360"/>
        <w:jc w:val="both"/>
        <w:rPr>
          <w:rFonts w:ascii="Palatino" w:hAnsi="Palatino"/>
          <w:szCs w:val="20"/>
          <w:lang w:val="en-CA"/>
        </w:rPr>
      </w:pPr>
    </w:p>
    <w:p w14:paraId="7652B788" w14:textId="77777777" w:rsidR="00C335C6" w:rsidRPr="00C335C6" w:rsidRDefault="00C335C6" w:rsidP="00C335C6">
      <w:pPr>
        <w:pStyle w:val="norme"/>
        <w:numPr>
          <w:ilvl w:val="0"/>
          <w:numId w:val="0"/>
        </w:numPr>
        <w:ind w:hanging="567"/>
        <w:jc w:val="both"/>
        <w:rPr>
          <w:rFonts w:ascii="Palatino" w:hAnsi="Palatino"/>
          <w:sz w:val="22"/>
          <w:szCs w:val="22"/>
          <w:lang w:val="en-CA"/>
        </w:rPr>
      </w:pPr>
      <w:r w:rsidRPr="00C335C6">
        <w:rPr>
          <w:rFonts w:ascii="Palatino" w:hAnsi="Palatino"/>
          <w:sz w:val="22"/>
          <w:szCs w:val="22"/>
          <w:lang w:val="en-CA"/>
        </w:rPr>
        <w:lastRenderedPageBreak/>
        <w:t xml:space="preserve">1.13 Business actors contribute to environmental protection </w:t>
      </w:r>
    </w:p>
    <w:p w14:paraId="5E57DC4F" w14:textId="77777777" w:rsidR="00C335C6" w:rsidRPr="00C335C6" w:rsidRDefault="00C335C6" w:rsidP="00C335C6">
      <w:pPr>
        <w:pStyle w:val="textenorme"/>
        <w:numPr>
          <w:ilvl w:val="0"/>
          <w:numId w:val="52"/>
        </w:numPr>
        <w:ind w:left="426" w:hanging="426"/>
        <w:jc w:val="both"/>
        <w:rPr>
          <w:rFonts w:ascii="Palatino" w:hAnsi="Palatino"/>
          <w:szCs w:val="20"/>
          <w:lang w:val="en-CA"/>
        </w:rPr>
      </w:pPr>
      <w:r w:rsidRPr="00C335C6">
        <w:rPr>
          <w:rFonts w:ascii="Palatino" w:hAnsi="Palatino"/>
          <w:szCs w:val="20"/>
          <w:lang w:val="en-CA"/>
        </w:rPr>
        <w:t>Includes provisions that recognize the role or contribution of the private sector in environmental protection as a whole or in the context of a specific activity of protection.</w:t>
      </w:r>
    </w:p>
    <w:p w14:paraId="6BAB9EEF" w14:textId="77777777" w:rsidR="00C335C6" w:rsidRPr="00C335C6" w:rsidRDefault="00C335C6" w:rsidP="00C335C6">
      <w:pPr>
        <w:pStyle w:val="textenorme"/>
        <w:numPr>
          <w:ilvl w:val="0"/>
          <w:numId w:val="52"/>
        </w:numPr>
        <w:ind w:left="426" w:hanging="426"/>
        <w:jc w:val="both"/>
        <w:rPr>
          <w:rFonts w:ascii="Palatino" w:hAnsi="Palatino"/>
          <w:szCs w:val="20"/>
          <w:lang w:val="en-CA"/>
        </w:rPr>
      </w:pPr>
      <w:r w:rsidRPr="00C335C6">
        <w:rPr>
          <w:rFonts w:ascii="Palatino" w:hAnsi="Palatino"/>
          <w:szCs w:val="20"/>
          <w:lang w:val="en-CA"/>
        </w:rPr>
        <w:t xml:space="preserve">Private sector can be a specific industry or companies. </w:t>
      </w:r>
    </w:p>
    <w:p w14:paraId="31FD27AB" w14:textId="77777777" w:rsidR="00C335C6" w:rsidRPr="00C335C6" w:rsidRDefault="00C335C6" w:rsidP="00C335C6">
      <w:pPr>
        <w:pStyle w:val="textenorme"/>
        <w:numPr>
          <w:ilvl w:val="0"/>
          <w:numId w:val="52"/>
        </w:numPr>
        <w:ind w:left="426" w:hanging="426"/>
        <w:jc w:val="both"/>
        <w:rPr>
          <w:rFonts w:ascii="Palatino" w:hAnsi="Palatino"/>
          <w:szCs w:val="20"/>
          <w:lang w:val="en-CA"/>
        </w:rPr>
      </w:pPr>
      <w:r w:rsidRPr="00C335C6">
        <w:rPr>
          <w:rFonts w:ascii="Palatino" w:hAnsi="Palatino"/>
          <w:szCs w:val="20"/>
          <w:lang w:val="en-CA"/>
        </w:rPr>
        <w:t xml:space="preserve">NGOs and civil society </w:t>
      </w:r>
      <w:proofErr w:type="gramStart"/>
      <w:r w:rsidRPr="00C335C6">
        <w:rPr>
          <w:rFonts w:ascii="Palatino" w:hAnsi="Palatino"/>
          <w:szCs w:val="20"/>
          <w:lang w:val="en-CA"/>
        </w:rPr>
        <w:t>are not considered</w:t>
      </w:r>
      <w:proofErr w:type="gramEnd"/>
      <w:r w:rsidRPr="00C335C6">
        <w:rPr>
          <w:rFonts w:ascii="Palatino" w:hAnsi="Palatino"/>
          <w:szCs w:val="20"/>
          <w:lang w:val="en-CA"/>
        </w:rPr>
        <w:t xml:space="preserve"> as being part of the private sector.</w:t>
      </w:r>
    </w:p>
    <w:p w14:paraId="57E793E0" w14:textId="77777777" w:rsidR="00C335C6" w:rsidRPr="00C335C6" w:rsidRDefault="00C335C6" w:rsidP="00C335C6">
      <w:pPr>
        <w:pStyle w:val="textenorme"/>
        <w:numPr>
          <w:ilvl w:val="0"/>
          <w:numId w:val="52"/>
        </w:numPr>
        <w:ind w:left="426" w:hanging="426"/>
        <w:jc w:val="both"/>
        <w:rPr>
          <w:rFonts w:ascii="Palatino" w:hAnsi="Palatino"/>
          <w:szCs w:val="20"/>
          <w:lang w:val="en-CA"/>
        </w:rPr>
      </w:pPr>
      <w:r w:rsidRPr="00C335C6">
        <w:rPr>
          <w:rFonts w:ascii="Palatino" w:hAnsi="Palatino"/>
          <w:szCs w:val="20"/>
          <w:lang w:val="en-CA"/>
        </w:rPr>
        <w:t xml:space="preserve">Includes potential and actual contribution of the private sector. </w:t>
      </w:r>
    </w:p>
    <w:p w14:paraId="0A5260F4" w14:textId="43BE81BE" w:rsidR="00C335C6" w:rsidRPr="00C335C6" w:rsidRDefault="00C335C6" w:rsidP="00C335C6">
      <w:pPr>
        <w:pStyle w:val="textenorme"/>
        <w:numPr>
          <w:ilvl w:val="0"/>
          <w:numId w:val="52"/>
        </w:numPr>
        <w:ind w:left="426" w:hanging="426"/>
        <w:jc w:val="both"/>
        <w:rPr>
          <w:rFonts w:ascii="Palatino" w:hAnsi="Palatino"/>
          <w:szCs w:val="20"/>
          <w:lang w:val="en-CA"/>
        </w:rPr>
      </w:pPr>
      <w:r w:rsidRPr="00C335C6">
        <w:rPr>
          <w:rFonts w:ascii="Palatino" w:hAnsi="Palatino"/>
          <w:szCs w:val="20"/>
          <w:lang w:val="en-CA"/>
        </w:rPr>
        <w:t xml:space="preserve">The mention of the contribution of voluntary measures to the protection of the environment is not sufficient. Must explicitly refer to business actors, the private sector, or enterprises.  </w:t>
      </w:r>
    </w:p>
    <w:p w14:paraId="155E362D" w14:textId="77777777" w:rsidR="00C335C6" w:rsidRPr="00C335C6" w:rsidRDefault="00C335C6" w:rsidP="00C335C6">
      <w:pPr>
        <w:pStyle w:val="exemplenorme"/>
        <w:ind w:left="0" w:firstLine="0"/>
        <w:jc w:val="both"/>
        <w:rPr>
          <w:rFonts w:ascii="Palatino" w:hAnsi="Palatino"/>
          <w:szCs w:val="20"/>
          <w:lang w:val="en-CA"/>
        </w:rPr>
      </w:pPr>
      <w:r w:rsidRPr="00C335C6">
        <w:rPr>
          <w:rFonts w:ascii="Palatino" w:hAnsi="Palatino"/>
          <w:szCs w:val="20"/>
          <w:lang w:val="en-CA"/>
        </w:rPr>
        <w:t>Australia-Peru, art. 20.1 : « The Parties also recognise that the involvement of the private sector is important in these activities, and that SMEs may require assistance in participating in global markets. »</w:t>
      </w:r>
    </w:p>
    <w:p w14:paraId="5A512567" w14:textId="77777777" w:rsidR="00C335C6" w:rsidRPr="00C335C6" w:rsidRDefault="00C335C6" w:rsidP="00C335C6">
      <w:pPr>
        <w:pStyle w:val="exemplenorme"/>
        <w:ind w:left="0" w:firstLine="0"/>
        <w:jc w:val="both"/>
        <w:rPr>
          <w:rFonts w:ascii="Palatino" w:hAnsi="Palatino"/>
          <w:szCs w:val="20"/>
          <w:lang w:val="en-CA"/>
        </w:rPr>
      </w:pPr>
      <w:r w:rsidRPr="00C335C6">
        <w:rPr>
          <w:rFonts w:ascii="Palatino" w:hAnsi="Palatino"/>
          <w:szCs w:val="20"/>
          <w:lang w:val="en-CA"/>
        </w:rPr>
        <w:t>Australia-Peru, art. 23.1 : « 1. The Parties acknowledge the importance of promoting an environment that facilitates and supports the development, growth and competitiveness of SMEs, recognising their participation in domestic markets as well as in international trade, and their contribution in achieving inclusive economic growth, sustainable development and enhanced productivity »</w:t>
      </w:r>
    </w:p>
    <w:p w14:paraId="21EF4664" w14:textId="77777777" w:rsidR="00C335C6" w:rsidRPr="00194BB6" w:rsidRDefault="00C335C6" w:rsidP="00C335C6">
      <w:pPr>
        <w:pStyle w:val="textenorme"/>
        <w:numPr>
          <w:ilvl w:val="0"/>
          <w:numId w:val="0"/>
        </w:numPr>
        <w:ind w:left="1069" w:hanging="360"/>
        <w:jc w:val="both"/>
        <w:rPr>
          <w:rFonts w:ascii="Palatino" w:hAnsi="Palatino"/>
          <w:szCs w:val="20"/>
          <w:lang w:val="en-CA"/>
        </w:rPr>
      </w:pPr>
    </w:p>
    <w:p w14:paraId="25B8F532" w14:textId="36F6BFBE" w:rsidR="0041595C" w:rsidRDefault="0041595C"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rPr>
          <w:rFonts w:ascii="Palatino" w:hAnsi="Palatino"/>
          <w:color w:val="000000" w:themeColor="text1"/>
          <w:sz w:val="20"/>
          <w:szCs w:val="20"/>
          <w:lang w:val="en-CA"/>
        </w:rPr>
      </w:pPr>
      <w:r>
        <w:rPr>
          <w:rFonts w:ascii="Palatino" w:hAnsi="Palatino"/>
          <w:color w:val="000000" w:themeColor="text1"/>
          <w:sz w:val="20"/>
          <w:szCs w:val="20"/>
          <w:lang w:val="en-CA"/>
        </w:rPr>
        <w:br w:type="page"/>
      </w:r>
    </w:p>
    <w:p w14:paraId="30B90085" w14:textId="43393F20" w:rsidR="000107B9" w:rsidRPr="004F4477" w:rsidRDefault="00A61318" w:rsidP="004A1941">
      <w:pPr>
        <w:pStyle w:val="Titresection"/>
        <w:numPr>
          <w:ilvl w:val="0"/>
          <w:numId w:val="0"/>
        </w:numPr>
        <w:ind w:hanging="567"/>
        <w:jc w:val="both"/>
        <w:rPr>
          <w:rFonts w:ascii="Palatino" w:hAnsi="Palatino"/>
          <w:sz w:val="24"/>
          <w:szCs w:val="24"/>
        </w:rPr>
      </w:pPr>
      <w:bookmarkStart w:id="29" w:name="_Toc308283899"/>
      <w:bookmarkStart w:id="30" w:name="_Toc308284037"/>
      <w:bookmarkStart w:id="31" w:name="_Toc489521085"/>
      <w:r>
        <w:rPr>
          <w:rFonts w:ascii="Palatino" w:hAnsi="Palatino"/>
          <w:sz w:val="24"/>
          <w:szCs w:val="24"/>
        </w:rPr>
        <w:lastRenderedPageBreak/>
        <w:t>2.</w:t>
      </w:r>
      <w:r>
        <w:rPr>
          <w:rFonts w:ascii="Palatino" w:hAnsi="Palatino"/>
          <w:sz w:val="24"/>
          <w:szCs w:val="24"/>
        </w:rPr>
        <w:tab/>
      </w:r>
      <w:r w:rsidR="000107B9" w:rsidRPr="0041595C">
        <w:rPr>
          <w:rFonts w:ascii="Palatino" w:hAnsi="Palatino"/>
          <w:sz w:val="28"/>
          <w:szCs w:val="24"/>
        </w:rPr>
        <w:t>Level of environmental protection</w:t>
      </w:r>
      <w:bookmarkEnd w:id="29"/>
      <w:bookmarkEnd w:id="30"/>
      <w:bookmarkEnd w:id="31"/>
    </w:p>
    <w:p w14:paraId="4455C948" w14:textId="6C8F1583" w:rsidR="000107B9" w:rsidRPr="004F4477" w:rsidRDefault="0041595C" w:rsidP="004A1941">
      <w:pPr>
        <w:pStyle w:val="textesection"/>
        <w:ind w:left="0" w:hanging="567"/>
        <w:jc w:val="both"/>
        <w:rPr>
          <w:rFonts w:ascii="Palatino" w:hAnsi="Palatino"/>
          <w:color w:val="000000" w:themeColor="text1"/>
          <w:szCs w:val="20"/>
          <w:lang w:val="en-CA"/>
        </w:rPr>
      </w:pPr>
      <w:r>
        <w:rPr>
          <w:rFonts w:ascii="Palatino" w:hAnsi="Palatino"/>
          <w:color w:val="000000" w:themeColor="text1"/>
          <w:szCs w:val="20"/>
          <w:lang w:val="en-CA"/>
        </w:rPr>
        <w:tab/>
      </w:r>
      <w:r w:rsidR="000107B9" w:rsidRPr="004F4477">
        <w:rPr>
          <w:rFonts w:ascii="Palatino" w:hAnsi="Palatino"/>
          <w:color w:val="000000" w:themeColor="text1"/>
          <w:szCs w:val="20"/>
          <w:lang w:val="en-CA"/>
        </w:rPr>
        <w:t xml:space="preserve">This section concerns laws, standards, policies, decrees or any other rules adopted domestically by public authorities. </w:t>
      </w:r>
    </w:p>
    <w:p w14:paraId="2A179644" w14:textId="23BE2005" w:rsidR="000107B9" w:rsidRPr="004F4477" w:rsidRDefault="0041595C" w:rsidP="004A1941">
      <w:pPr>
        <w:pStyle w:val="textesection"/>
        <w:ind w:left="0" w:hanging="567"/>
        <w:jc w:val="both"/>
        <w:rPr>
          <w:rFonts w:ascii="Palatino" w:hAnsi="Palatino"/>
          <w:color w:val="000000" w:themeColor="text1"/>
          <w:szCs w:val="20"/>
          <w:lang w:val="en-CA"/>
        </w:rPr>
      </w:pPr>
      <w:r>
        <w:rPr>
          <w:rFonts w:ascii="Palatino" w:hAnsi="Palatino"/>
          <w:color w:val="000000" w:themeColor="text1"/>
          <w:szCs w:val="20"/>
          <w:lang w:val="en-CA"/>
        </w:rPr>
        <w:tab/>
      </w:r>
      <w:r w:rsidR="000107B9" w:rsidRPr="004F4477">
        <w:rPr>
          <w:rFonts w:ascii="Palatino" w:hAnsi="Palatino"/>
          <w:color w:val="000000" w:themeColor="text1"/>
          <w:szCs w:val="20"/>
          <w:lang w:val="en-CA"/>
        </w:rPr>
        <w:t xml:space="preserve">Public authorities </w:t>
      </w:r>
      <w:r w:rsidR="00AE6ED7" w:rsidRPr="004F4477">
        <w:rPr>
          <w:rFonts w:ascii="Palatino" w:hAnsi="Palatino"/>
          <w:color w:val="000000" w:themeColor="text1"/>
          <w:szCs w:val="20"/>
          <w:lang w:val="en-CA"/>
        </w:rPr>
        <w:t>include</w:t>
      </w:r>
      <w:r w:rsidR="000107B9" w:rsidRPr="004F4477">
        <w:rPr>
          <w:rFonts w:ascii="Palatino" w:hAnsi="Palatino"/>
          <w:color w:val="000000" w:themeColor="text1"/>
          <w:szCs w:val="20"/>
          <w:lang w:val="en-CA"/>
        </w:rPr>
        <w:t xml:space="preserve"> international regulatory authorities such as the EU and the Andean Community that can adopt regulations </w:t>
      </w:r>
      <w:r w:rsidR="00AE346C">
        <w:rPr>
          <w:rFonts w:ascii="Palatino" w:hAnsi="Palatino"/>
          <w:color w:val="000000" w:themeColor="text1"/>
          <w:szCs w:val="20"/>
          <w:lang w:val="en-CA"/>
        </w:rPr>
        <w:t xml:space="preserve">that are </w:t>
      </w:r>
      <w:r w:rsidR="000107B9" w:rsidRPr="004F4477">
        <w:rPr>
          <w:rFonts w:ascii="Palatino" w:hAnsi="Palatino"/>
          <w:color w:val="000000" w:themeColor="text1"/>
          <w:szCs w:val="20"/>
          <w:lang w:val="en-CA"/>
        </w:rPr>
        <w:t xml:space="preserve">directly applicable at the domestic level. </w:t>
      </w:r>
    </w:p>
    <w:p w14:paraId="65EC70A3" w14:textId="3D1BF96F" w:rsidR="000107B9" w:rsidRPr="004F4477" w:rsidRDefault="000107B9" w:rsidP="004A1941">
      <w:pPr>
        <w:pStyle w:val="textesection"/>
        <w:ind w:left="0" w:firstLine="0"/>
        <w:jc w:val="both"/>
        <w:rPr>
          <w:rFonts w:ascii="Palatino" w:hAnsi="Palatino"/>
          <w:color w:val="000000" w:themeColor="text1"/>
          <w:szCs w:val="20"/>
          <w:lang w:val="en-CA"/>
        </w:rPr>
      </w:pPr>
      <w:r w:rsidRPr="00A44105">
        <w:rPr>
          <w:rFonts w:ascii="Palatino" w:hAnsi="Palatino"/>
          <w:color w:val="000000" w:themeColor="text1"/>
          <w:szCs w:val="20"/>
          <w:lang w:val="en-CA"/>
        </w:rPr>
        <w:t>This section includes only norms applying in general to the environment</w:t>
      </w:r>
      <w:r w:rsidR="008B0B7E">
        <w:rPr>
          <w:rFonts w:ascii="Palatino" w:hAnsi="Palatino"/>
          <w:color w:val="000000" w:themeColor="text1"/>
          <w:szCs w:val="20"/>
          <w:lang w:val="en-CA"/>
        </w:rPr>
        <w:t>, n</w:t>
      </w:r>
      <w:r w:rsidRPr="00A44105">
        <w:rPr>
          <w:rFonts w:ascii="Palatino" w:hAnsi="Palatino"/>
          <w:color w:val="000000" w:themeColor="text1"/>
          <w:szCs w:val="20"/>
          <w:lang w:val="en-CA"/>
        </w:rPr>
        <w:t>ot to specific environmental issue</w:t>
      </w:r>
      <w:r w:rsidR="008B0B7E">
        <w:rPr>
          <w:rFonts w:ascii="Palatino" w:hAnsi="Palatino"/>
          <w:color w:val="000000" w:themeColor="text1"/>
          <w:szCs w:val="20"/>
          <w:lang w:val="en-CA"/>
        </w:rPr>
        <w:t>s</w:t>
      </w:r>
      <w:r w:rsidRPr="00A44105">
        <w:rPr>
          <w:rFonts w:ascii="Palatino" w:hAnsi="Palatino"/>
          <w:color w:val="000000" w:themeColor="text1"/>
          <w:szCs w:val="20"/>
          <w:lang w:val="en-CA"/>
        </w:rPr>
        <w:t xml:space="preserve"> such as desertification, biodiversity, climate change, etc.</w:t>
      </w:r>
      <w:r w:rsidRPr="004F4477">
        <w:rPr>
          <w:rFonts w:ascii="Palatino" w:hAnsi="Palatino"/>
          <w:color w:val="000000" w:themeColor="text1"/>
          <w:szCs w:val="20"/>
          <w:lang w:val="en-CA"/>
        </w:rPr>
        <w:t xml:space="preserve"> </w:t>
      </w:r>
    </w:p>
    <w:p w14:paraId="3AAA176C" w14:textId="77777777" w:rsidR="000107B9" w:rsidRPr="004F4477" w:rsidRDefault="000107B9" w:rsidP="004A1941">
      <w:pPr>
        <w:pStyle w:val="textesection"/>
        <w:ind w:left="0" w:hanging="567"/>
        <w:jc w:val="both"/>
        <w:rPr>
          <w:rFonts w:ascii="Palatino" w:hAnsi="Palatino"/>
          <w:color w:val="000000" w:themeColor="text1"/>
          <w:szCs w:val="20"/>
          <w:lang w:val="en-CA"/>
        </w:rPr>
      </w:pPr>
    </w:p>
    <w:p w14:paraId="2A516DE4" w14:textId="77777777" w:rsidR="000107B9" w:rsidRPr="001B03B6" w:rsidRDefault="000107B9" w:rsidP="004A1941">
      <w:pPr>
        <w:pStyle w:val="norme"/>
        <w:numPr>
          <w:ilvl w:val="1"/>
          <w:numId w:val="9"/>
        </w:numPr>
        <w:ind w:left="0" w:hanging="567"/>
        <w:jc w:val="both"/>
        <w:rPr>
          <w:rFonts w:ascii="Palatino" w:hAnsi="Palatino"/>
          <w:color w:val="000000" w:themeColor="text1"/>
          <w:sz w:val="22"/>
          <w:szCs w:val="22"/>
          <w:lang w:val="en-CA"/>
        </w:rPr>
      </w:pPr>
      <w:bookmarkStart w:id="32" w:name="_Toc308283900"/>
      <w:bookmarkStart w:id="33" w:name="_Toc308284038"/>
      <w:r w:rsidRPr="001B03B6">
        <w:rPr>
          <w:rFonts w:ascii="Palatino" w:hAnsi="Palatino"/>
          <w:color w:val="000000" w:themeColor="text1"/>
          <w:sz w:val="22"/>
          <w:szCs w:val="22"/>
          <w:lang w:val="en-CA"/>
        </w:rPr>
        <w:t>Maintain, or not to lower, level of protection</w:t>
      </w:r>
      <w:bookmarkEnd w:id="32"/>
      <w:bookmarkEnd w:id="33"/>
    </w:p>
    <w:p w14:paraId="10F18DA3" w14:textId="2853EED3" w:rsidR="000107B9" w:rsidRPr="004F4477" w:rsidRDefault="000107B9"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This norm concerns the level of protection</w:t>
      </w:r>
      <w:r w:rsidR="00D055FE">
        <w:rPr>
          <w:rFonts w:ascii="Palatino" w:hAnsi="Palatino"/>
          <w:szCs w:val="20"/>
          <w:lang w:val="en-CA"/>
        </w:rPr>
        <w:t xml:space="preserve"> that the measure itself provides</w:t>
      </w:r>
      <w:r w:rsidR="00741D12">
        <w:rPr>
          <w:rFonts w:ascii="Palatino" w:hAnsi="Palatino"/>
          <w:szCs w:val="20"/>
          <w:lang w:val="en-CA"/>
        </w:rPr>
        <w:t xml:space="preserve"> for</w:t>
      </w:r>
      <w:r w:rsidR="00D055FE">
        <w:rPr>
          <w:rFonts w:ascii="Palatino" w:hAnsi="Palatino"/>
          <w:szCs w:val="20"/>
          <w:lang w:val="en-CA"/>
        </w:rPr>
        <w:t>, rather than the subsequent</w:t>
      </w:r>
      <w:r w:rsidRPr="004F4477">
        <w:rPr>
          <w:rFonts w:ascii="Palatino" w:hAnsi="Palatino"/>
          <w:szCs w:val="20"/>
          <w:lang w:val="en-CA"/>
        </w:rPr>
        <w:t xml:space="preserve"> enforcement</w:t>
      </w:r>
      <w:r w:rsidR="00D055FE">
        <w:rPr>
          <w:rFonts w:ascii="Palatino" w:hAnsi="Palatino"/>
          <w:szCs w:val="20"/>
          <w:lang w:val="en-CA"/>
        </w:rPr>
        <w:t xml:space="preserve"> of a measure</w:t>
      </w:r>
      <w:r w:rsidR="00A11222">
        <w:rPr>
          <w:rFonts w:ascii="Palatino" w:hAnsi="Palatino"/>
          <w:szCs w:val="20"/>
          <w:lang w:val="en-CA"/>
        </w:rPr>
        <w:t>. “Derogating from</w:t>
      </w:r>
      <w:r w:rsidRPr="004F4477">
        <w:rPr>
          <w:rFonts w:ascii="Palatino" w:hAnsi="Palatino"/>
          <w:szCs w:val="20"/>
          <w:lang w:val="en-CA"/>
        </w:rPr>
        <w:t xml:space="preserve">” or “waiving” measures </w:t>
      </w:r>
      <w:proofErr w:type="gramStart"/>
      <w:r w:rsidR="006C5833">
        <w:rPr>
          <w:rFonts w:ascii="Palatino" w:hAnsi="Palatino"/>
          <w:szCs w:val="20"/>
          <w:lang w:val="en-CA"/>
        </w:rPr>
        <w:t>are</w:t>
      </w:r>
      <w:r w:rsidR="00C313D6">
        <w:rPr>
          <w:rFonts w:ascii="Palatino" w:hAnsi="Palatino"/>
          <w:szCs w:val="20"/>
          <w:lang w:val="en-CA"/>
        </w:rPr>
        <w:t xml:space="preserve"> </w:t>
      </w:r>
      <w:r w:rsidR="006C5833">
        <w:rPr>
          <w:rFonts w:ascii="Palatino" w:hAnsi="Palatino"/>
          <w:szCs w:val="20"/>
          <w:lang w:val="en-CA"/>
        </w:rPr>
        <w:t>considered</w:t>
      </w:r>
      <w:proofErr w:type="gramEnd"/>
      <w:r w:rsidR="006C5833">
        <w:rPr>
          <w:rFonts w:ascii="Palatino" w:hAnsi="Palatino"/>
          <w:szCs w:val="20"/>
          <w:lang w:val="en-CA"/>
        </w:rPr>
        <w:t xml:space="preserve"> as</w:t>
      </w:r>
      <w:r w:rsidR="003A29C8">
        <w:rPr>
          <w:rFonts w:ascii="Palatino" w:hAnsi="Palatino"/>
          <w:szCs w:val="20"/>
          <w:lang w:val="en-CA"/>
        </w:rPr>
        <w:t xml:space="preserve"> related to enforcement. See 5.01</w:t>
      </w:r>
      <w:r w:rsidR="00360AB3">
        <w:rPr>
          <w:rFonts w:ascii="Palatino" w:hAnsi="Palatino"/>
          <w:szCs w:val="20"/>
          <w:lang w:val="en-CA"/>
        </w:rPr>
        <w:t xml:space="preserve"> instead</w:t>
      </w:r>
      <w:r w:rsidR="003A29C8">
        <w:rPr>
          <w:rFonts w:ascii="Palatino" w:hAnsi="Palatino"/>
          <w:szCs w:val="20"/>
          <w:lang w:val="en-CA"/>
        </w:rPr>
        <w:t>.</w:t>
      </w:r>
    </w:p>
    <w:p w14:paraId="1DD35679" w14:textId="46363C90" w:rsidR="000107B9" w:rsidRPr="004F4477" w:rsidRDefault="009E129E"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 xml:space="preserve">As opposed to </w:t>
      </w:r>
      <w:r w:rsidR="000107B9" w:rsidRPr="004F4477">
        <w:rPr>
          <w:rFonts w:ascii="Palatino" w:hAnsi="Palatino"/>
          <w:szCs w:val="20"/>
          <w:lang w:val="en-CA"/>
        </w:rPr>
        <w:t>the prohibition to use environment measures as d</w:t>
      </w:r>
      <w:r w:rsidR="003A29C8">
        <w:rPr>
          <w:rFonts w:ascii="Palatino" w:hAnsi="Palatino"/>
          <w:szCs w:val="20"/>
          <w:lang w:val="en-CA"/>
        </w:rPr>
        <w:t>isguised restrictions to trade See 2.04</w:t>
      </w:r>
      <w:r w:rsidR="000E064A">
        <w:rPr>
          <w:rFonts w:ascii="Palatino" w:hAnsi="Palatino"/>
          <w:szCs w:val="20"/>
          <w:lang w:val="en-CA"/>
        </w:rPr>
        <w:t xml:space="preserve"> instead</w:t>
      </w:r>
      <w:r w:rsidR="000107B9" w:rsidRPr="004F4477">
        <w:rPr>
          <w:rFonts w:ascii="Palatino" w:hAnsi="Palatino"/>
          <w:szCs w:val="20"/>
          <w:lang w:val="en-CA"/>
        </w:rPr>
        <w:t>.</w:t>
      </w:r>
    </w:p>
    <w:p w14:paraId="4FA91288" w14:textId="77777777" w:rsidR="000107B9" w:rsidRPr="004F4477" w:rsidRDefault="000107B9" w:rsidP="004A1941">
      <w:pPr>
        <w:pStyle w:val="espace5"/>
        <w:ind w:hanging="567"/>
        <w:jc w:val="both"/>
        <w:rPr>
          <w:rFonts w:ascii="Palatino" w:hAnsi="Palatino"/>
          <w:sz w:val="20"/>
          <w:szCs w:val="20"/>
          <w:lang w:val="en-CA"/>
        </w:rPr>
      </w:pPr>
    </w:p>
    <w:p w14:paraId="2438DC8D" w14:textId="406F736A" w:rsidR="000107B9" w:rsidRPr="004F4477"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0107B9" w:rsidRPr="004F4477">
        <w:rPr>
          <w:rFonts w:ascii="Palatino" w:hAnsi="Palatino"/>
          <w:szCs w:val="20"/>
          <w:lang w:val="en-CA"/>
        </w:rPr>
        <w:t>2.01.</w:t>
      </w:r>
      <w:r w:rsidR="0007664C" w:rsidRPr="004F4477">
        <w:rPr>
          <w:rFonts w:ascii="Palatino" w:hAnsi="Palatino"/>
          <w:szCs w:val="20"/>
          <w:lang w:val="en-CA"/>
        </w:rPr>
        <w:t>0</w:t>
      </w:r>
      <w:r>
        <w:rPr>
          <w:rFonts w:ascii="Palatino" w:hAnsi="Palatino"/>
          <w:szCs w:val="20"/>
          <w:lang w:val="en-CA"/>
        </w:rPr>
        <w:t xml:space="preserve">1 </w:t>
      </w:r>
      <w:r w:rsidR="000107B9" w:rsidRPr="004F4477">
        <w:rPr>
          <w:rFonts w:ascii="Palatino" w:hAnsi="Palatino"/>
          <w:szCs w:val="20"/>
          <w:lang w:val="en-CA"/>
        </w:rPr>
        <w:t>Inappropriate to encourage trade by relaxing environmental measures</w:t>
      </w:r>
    </w:p>
    <w:p w14:paraId="3471CB57" w14:textId="54CF25FE" w:rsidR="000107B9" w:rsidRPr="004F4477" w:rsidRDefault="000107B9" w:rsidP="00044E7A">
      <w:pPr>
        <w:pStyle w:val="textenorme"/>
        <w:numPr>
          <w:ilvl w:val="0"/>
          <w:numId w:val="52"/>
        </w:numPr>
        <w:ind w:left="1134" w:hanging="425"/>
        <w:jc w:val="both"/>
        <w:rPr>
          <w:rFonts w:ascii="Palatino" w:hAnsi="Palatino"/>
          <w:szCs w:val="20"/>
          <w:lang w:val="en-CA"/>
        </w:rPr>
      </w:pPr>
      <w:r w:rsidRPr="004F4477">
        <w:rPr>
          <w:rFonts w:ascii="Palatino" w:hAnsi="Palatino"/>
          <w:szCs w:val="20"/>
          <w:lang w:val="en-CA"/>
        </w:rPr>
        <w:t>Can include investment but should not be specific to it</w:t>
      </w:r>
      <w:r w:rsidR="00B758D7" w:rsidRPr="004F4477">
        <w:rPr>
          <w:rFonts w:ascii="Palatino" w:hAnsi="Palatino"/>
          <w:szCs w:val="20"/>
          <w:lang w:val="en-CA"/>
        </w:rPr>
        <w:t>.</w:t>
      </w:r>
    </w:p>
    <w:p w14:paraId="0C929257" w14:textId="2B765C59" w:rsidR="000107B9" w:rsidRPr="004F4477" w:rsidRDefault="00B758D7" w:rsidP="004A1941">
      <w:pPr>
        <w:pStyle w:val="exemple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Canada-</w:t>
      </w:r>
      <w:r w:rsidR="000107B9" w:rsidRPr="004F4477">
        <w:rPr>
          <w:rFonts w:ascii="Palatino" w:hAnsi="Palatino"/>
          <w:szCs w:val="20"/>
          <w:lang w:val="en-CA"/>
        </w:rPr>
        <w:t>Colombia</w:t>
      </w:r>
      <w:r w:rsidR="002B3BA0" w:rsidRPr="004F4477">
        <w:rPr>
          <w:rFonts w:ascii="Palatino" w:hAnsi="Palatino"/>
          <w:szCs w:val="20"/>
          <w:lang w:val="en-CA"/>
        </w:rPr>
        <w:t xml:space="preserve">, art. </w:t>
      </w:r>
      <w:r w:rsidR="00AE6ED7" w:rsidRPr="004F4477">
        <w:rPr>
          <w:rFonts w:ascii="Palatino" w:hAnsi="Palatino"/>
          <w:szCs w:val="20"/>
          <w:lang w:val="en-CA"/>
        </w:rPr>
        <w:t>1702:</w:t>
      </w:r>
      <w:r w:rsidR="000107B9" w:rsidRPr="004F4477">
        <w:rPr>
          <w:rFonts w:ascii="Palatino" w:hAnsi="Palatino"/>
          <w:szCs w:val="20"/>
          <w:lang w:val="en-CA"/>
        </w:rPr>
        <w:t xml:space="preserve"> </w:t>
      </w:r>
      <w:r w:rsidRPr="004F4477">
        <w:rPr>
          <w:rFonts w:ascii="Palatino" w:hAnsi="Palatino"/>
          <w:szCs w:val="20"/>
          <w:lang w:val="en-CA"/>
        </w:rPr>
        <w:t>“</w:t>
      </w:r>
      <w:proofErr w:type="gramStart"/>
      <w:r w:rsidR="000107B9" w:rsidRPr="004F4477">
        <w:rPr>
          <w:rFonts w:ascii="Palatino" w:hAnsi="Palatino"/>
          <w:szCs w:val="20"/>
          <w:lang w:val="en-CA"/>
        </w:rPr>
        <w:t xml:space="preserve">Neither </w:t>
      </w:r>
      <w:r w:rsidR="00AF5F75" w:rsidRPr="004F4477">
        <w:rPr>
          <w:rFonts w:ascii="Palatino" w:hAnsi="Palatino"/>
          <w:szCs w:val="20"/>
          <w:lang w:val="en-CA"/>
        </w:rPr>
        <w:t>Party</w:t>
      </w:r>
      <w:r w:rsidR="000107B9" w:rsidRPr="004F4477">
        <w:rPr>
          <w:rFonts w:ascii="Palatino" w:hAnsi="Palatino"/>
          <w:szCs w:val="20"/>
          <w:lang w:val="en-CA"/>
        </w:rPr>
        <w:t xml:space="preserve"> shall encourage trade or investment by weakening or</w:t>
      </w:r>
      <w:proofErr w:type="gramEnd"/>
      <w:r w:rsidR="000107B9" w:rsidRPr="004F4477">
        <w:rPr>
          <w:rFonts w:ascii="Palatino" w:hAnsi="Palatino"/>
          <w:szCs w:val="20"/>
          <w:lang w:val="en-CA"/>
        </w:rPr>
        <w:t xml:space="preserve"> reducing the levels of protection afforded in their respective environmental laws.</w:t>
      </w:r>
      <w:r w:rsidRPr="004F4477">
        <w:rPr>
          <w:rFonts w:ascii="Palatino" w:hAnsi="Palatino"/>
          <w:szCs w:val="20"/>
          <w:lang w:val="en-CA"/>
        </w:rPr>
        <w:t>”</w:t>
      </w:r>
    </w:p>
    <w:p w14:paraId="6E04BCE3" w14:textId="5BCBEF52" w:rsidR="000107B9" w:rsidRPr="004F4477" w:rsidRDefault="00B758D7" w:rsidP="004A1941">
      <w:pPr>
        <w:pStyle w:val="exemple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Canada-</w:t>
      </w:r>
      <w:r w:rsidR="000107B9" w:rsidRPr="004F4477">
        <w:rPr>
          <w:rFonts w:ascii="Palatino" w:hAnsi="Palatino"/>
          <w:szCs w:val="20"/>
          <w:lang w:val="en-CA"/>
        </w:rPr>
        <w:t>Jordan</w:t>
      </w:r>
      <w:r w:rsidRPr="004F4477">
        <w:rPr>
          <w:rFonts w:ascii="Palatino" w:hAnsi="Palatino"/>
          <w:szCs w:val="20"/>
          <w:lang w:val="en-CA"/>
        </w:rPr>
        <w:t>,</w:t>
      </w:r>
      <w:r w:rsidR="00C74926" w:rsidRPr="004F4477">
        <w:rPr>
          <w:rFonts w:ascii="Palatino" w:hAnsi="Palatino"/>
          <w:szCs w:val="20"/>
          <w:lang w:val="en-CA"/>
        </w:rPr>
        <w:t xml:space="preserve"> Agreement on the Environment </w:t>
      </w:r>
      <w:r w:rsidR="00AE6ED7" w:rsidRPr="004F4477">
        <w:rPr>
          <w:rFonts w:ascii="Palatino" w:hAnsi="Palatino"/>
          <w:szCs w:val="20"/>
          <w:lang w:val="en-CA"/>
        </w:rPr>
        <w:t>Preamble:</w:t>
      </w:r>
      <w:r w:rsidR="000107B9" w:rsidRPr="004F4477">
        <w:rPr>
          <w:rFonts w:ascii="Palatino" w:hAnsi="Palatino"/>
          <w:szCs w:val="20"/>
          <w:lang w:val="en-CA"/>
        </w:rPr>
        <w:t xml:space="preserve"> </w:t>
      </w:r>
      <w:r w:rsidRPr="004F4477">
        <w:rPr>
          <w:rFonts w:ascii="Palatino" w:hAnsi="Palatino"/>
          <w:szCs w:val="20"/>
          <w:lang w:val="en-CA"/>
        </w:rPr>
        <w:t>“</w:t>
      </w:r>
      <w:r w:rsidR="000107B9" w:rsidRPr="004F4477">
        <w:rPr>
          <w:rFonts w:ascii="Palatino" w:hAnsi="Palatino"/>
          <w:szCs w:val="20"/>
          <w:lang w:val="en-CA"/>
        </w:rPr>
        <w:t>RECOGNIZING that it is inappropriate to relax environmental laws in order to encourage trade</w:t>
      </w:r>
      <w:r w:rsidRPr="004F4477">
        <w:rPr>
          <w:rFonts w:ascii="Palatino" w:hAnsi="Palatino"/>
          <w:szCs w:val="20"/>
          <w:lang w:val="en-CA"/>
        </w:rPr>
        <w:t>.”</w:t>
      </w:r>
    </w:p>
    <w:p w14:paraId="46CF53E4" w14:textId="77777777" w:rsidR="000107B9" w:rsidRPr="004F4477" w:rsidRDefault="000107B9" w:rsidP="004A1941">
      <w:pPr>
        <w:pStyle w:val="espace5"/>
        <w:ind w:hanging="567"/>
        <w:jc w:val="both"/>
        <w:rPr>
          <w:rFonts w:ascii="Palatino" w:hAnsi="Palatino"/>
          <w:sz w:val="20"/>
          <w:szCs w:val="20"/>
          <w:lang w:val="en-CA"/>
        </w:rPr>
      </w:pPr>
    </w:p>
    <w:p w14:paraId="1AD21C62" w14:textId="03796763" w:rsidR="000107B9" w:rsidRPr="004F4477"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0107B9" w:rsidRPr="004F4477">
        <w:rPr>
          <w:rFonts w:ascii="Palatino" w:hAnsi="Palatino"/>
          <w:szCs w:val="20"/>
          <w:lang w:val="en-CA"/>
        </w:rPr>
        <w:t>2.01.</w:t>
      </w:r>
      <w:r w:rsidR="0007664C" w:rsidRPr="004F4477">
        <w:rPr>
          <w:rFonts w:ascii="Palatino" w:hAnsi="Palatino"/>
          <w:szCs w:val="20"/>
          <w:lang w:val="en-CA"/>
        </w:rPr>
        <w:t>0</w:t>
      </w:r>
      <w:r>
        <w:rPr>
          <w:rFonts w:ascii="Palatino" w:hAnsi="Palatino"/>
          <w:szCs w:val="20"/>
          <w:lang w:val="en-CA"/>
        </w:rPr>
        <w:t xml:space="preserve">2 </w:t>
      </w:r>
      <w:r w:rsidR="000107B9" w:rsidRPr="004F4477">
        <w:rPr>
          <w:rFonts w:ascii="Palatino" w:hAnsi="Palatino"/>
          <w:szCs w:val="20"/>
          <w:lang w:val="en-CA"/>
        </w:rPr>
        <w:t>Inappropriate to encourage investment by relaxing environmental measures</w:t>
      </w:r>
    </w:p>
    <w:p w14:paraId="0997AB2E" w14:textId="22220D47" w:rsidR="000107B9" w:rsidRPr="004F4477" w:rsidRDefault="000107B9" w:rsidP="00044E7A">
      <w:pPr>
        <w:pStyle w:val="textenorme"/>
        <w:numPr>
          <w:ilvl w:val="0"/>
          <w:numId w:val="52"/>
        </w:numPr>
        <w:ind w:left="1134" w:hanging="425"/>
        <w:jc w:val="both"/>
        <w:rPr>
          <w:rFonts w:ascii="Palatino" w:hAnsi="Palatino"/>
          <w:szCs w:val="20"/>
          <w:lang w:val="en-CA"/>
        </w:rPr>
      </w:pPr>
      <w:r w:rsidRPr="004F4477">
        <w:rPr>
          <w:rFonts w:ascii="Palatino" w:hAnsi="Palatino"/>
          <w:szCs w:val="20"/>
          <w:lang w:val="en-CA"/>
        </w:rPr>
        <w:t>Can include trade but should not be specific to it</w:t>
      </w:r>
      <w:r w:rsidR="003A29C8">
        <w:rPr>
          <w:rFonts w:ascii="Palatino" w:hAnsi="Palatino"/>
          <w:szCs w:val="20"/>
          <w:lang w:val="en-CA"/>
        </w:rPr>
        <w:t>.</w:t>
      </w:r>
    </w:p>
    <w:p w14:paraId="1A8EB371" w14:textId="5EA2BFFC" w:rsidR="000107B9" w:rsidRPr="004F4477" w:rsidRDefault="000107B9" w:rsidP="004A1941">
      <w:pPr>
        <w:pStyle w:val="exemple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CARIFORUM EC EPA</w:t>
      </w:r>
      <w:r w:rsidR="00B758D7" w:rsidRPr="004F4477">
        <w:rPr>
          <w:rFonts w:ascii="Palatino" w:hAnsi="Palatino"/>
          <w:szCs w:val="20"/>
          <w:lang w:val="en-CA"/>
        </w:rPr>
        <w:t xml:space="preserve">, </w:t>
      </w:r>
      <w:r w:rsidR="003E3761" w:rsidRPr="004F4477">
        <w:rPr>
          <w:rFonts w:ascii="Palatino" w:hAnsi="Palatino"/>
          <w:szCs w:val="20"/>
          <w:lang w:val="en-CA"/>
        </w:rPr>
        <w:t xml:space="preserve">art. </w:t>
      </w:r>
      <w:proofErr w:type="gramStart"/>
      <w:r w:rsidR="003E3761" w:rsidRPr="004F4477">
        <w:rPr>
          <w:rFonts w:ascii="Palatino" w:hAnsi="Palatino"/>
          <w:szCs w:val="20"/>
          <w:lang w:val="en-CA"/>
        </w:rPr>
        <w:t>73</w:t>
      </w:r>
      <w:proofErr w:type="gramEnd"/>
      <w:r w:rsidRPr="004F4477">
        <w:rPr>
          <w:rFonts w:ascii="Palatino" w:hAnsi="Palatino"/>
          <w:szCs w:val="20"/>
          <w:lang w:val="en-CA"/>
        </w:rPr>
        <w:t xml:space="preserve">: </w:t>
      </w:r>
      <w:r w:rsidR="00B758D7" w:rsidRPr="004F4477">
        <w:rPr>
          <w:rFonts w:ascii="Palatino" w:hAnsi="Palatino"/>
          <w:szCs w:val="20"/>
          <w:lang w:val="en-CA"/>
        </w:rPr>
        <w:t>“</w:t>
      </w:r>
      <w:r w:rsidRPr="004F4477">
        <w:rPr>
          <w:rFonts w:ascii="Palatino" w:hAnsi="Palatino"/>
          <w:szCs w:val="20"/>
          <w:lang w:val="en-CA"/>
        </w:rPr>
        <w:t xml:space="preserve">The EC </w:t>
      </w:r>
      <w:r w:rsidR="00AF5F75" w:rsidRPr="004F4477">
        <w:rPr>
          <w:rFonts w:ascii="Palatino" w:hAnsi="Palatino"/>
          <w:szCs w:val="20"/>
          <w:lang w:val="en-CA"/>
        </w:rPr>
        <w:t>Party</w:t>
      </w:r>
      <w:r w:rsidRPr="004F4477">
        <w:rPr>
          <w:rFonts w:ascii="Palatino" w:hAnsi="Palatino"/>
          <w:szCs w:val="20"/>
          <w:lang w:val="en-CA"/>
        </w:rPr>
        <w:t xml:space="preserve"> and the Signatory CARIFORUM States shall ensure that foreign direct investment is not encouraged by lowering domestic environmental […] standards</w:t>
      </w:r>
      <w:r w:rsidR="00B758D7" w:rsidRPr="004F4477">
        <w:rPr>
          <w:rFonts w:ascii="Palatino" w:hAnsi="Palatino"/>
          <w:szCs w:val="20"/>
          <w:lang w:val="en-CA"/>
        </w:rPr>
        <w:t>.”</w:t>
      </w:r>
    </w:p>
    <w:p w14:paraId="6F86C493" w14:textId="77777777" w:rsidR="000107B9" w:rsidRPr="004F4477" w:rsidRDefault="000107B9" w:rsidP="004A1941">
      <w:pPr>
        <w:pStyle w:val="espace5"/>
        <w:ind w:hanging="567"/>
        <w:jc w:val="both"/>
        <w:rPr>
          <w:rFonts w:ascii="Palatino" w:hAnsi="Palatino"/>
          <w:sz w:val="20"/>
          <w:szCs w:val="20"/>
          <w:lang w:val="en-CA"/>
        </w:rPr>
      </w:pPr>
    </w:p>
    <w:p w14:paraId="20302308" w14:textId="2FA318AC" w:rsidR="000107B9" w:rsidRPr="004F4477"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0107B9" w:rsidRPr="004F4477">
        <w:rPr>
          <w:rFonts w:ascii="Palatino" w:hAnsi="Palatino"/>
          <w:szCs w:val="20"/>
          <w:lang w:val="en-CA"/>
        </w:rPr>
        <w:t>2.01.</w:t>
      </w:r>
      <w:r w:rsidR="0007664C" w:rsidRPr="004F4477">
        <w:rPr>
          <w:rFonts w:ascii="Palatino" w:hAnsi="Palatino"/>
          <w:szCs w:val="20"/>
          <w:lang w:val="en-CA"/>
        </w:rPr>
        <w:t>0</w:t>
      </w:r>
      <w:r>
        <w:rPr>
          <w:rFonts w:ascii="Palatino" w:hAnsi="Palatino"/>
          <w:szCs w:val="20"/>
          <w:lang w:val="en-CA"/>
        </w:rPr>
        <w:t xml:space="preserve">3 </w:t>
      </w:r>
      <w:r w:rsidR="000107B9" w:rsidRPr="004F4477">
        <w:rPr>
          <w:rFonts w:ascii="Palatino" w:hAnsi="Palatino"/>
          <w:szCs w:val="20"/>
          <w:lang w:val="en-CA"/>
        </w:rPr>
        <w:t>Maintain existing level of environmental protection</w:t>
      </w:r>
    </w:p>
    <w:p w14:paraId="71BCA579" w14:textId="6221FB3B" w:rsidR="000107B9" w:rsidRPr="004F4477" w:rsidRDefault="0041595C" w:rsidP="004A1941">
      <w:pPr>
        <w:pStyle w:val="exemplenorme"/>
        <w:ind w:left="709" w:hanging="1276"/>
        <w:jc w:val="both"/>
        <w:rPr>
          <w:rFonts w:ascii="Palatino" w:hAnsi="Palatino"/>
          <w:szCs w:val="20"/>
          <w:lang w:val="en-CA"/>
        </w:rPr>
      </w:pPr>
      <w:r>
        <w:rPr>
          <w:rFonts w:ascii="Palatino" w:hAnsi="Palatino"/>
          <w:szCs w:val="20"/>
          <w:lang w:val="en-CA"/>
        </w:rPr>
        <w:tab/>
      </w:r>
      <w:r w:rsidR="00B758D7" w:rsidRPr="004F4477">
        <w:rPr>
          <w:rFonts w:ascii="Palatino" w:hAnsi="Palatino"/>
          <w:szCs w:val="20"/>
          <w:lang w:val="en-CA"/>
        </w:rPr>
        <w:t>Central America-</w:t>
      </w:r>
      <w:r w:rsidR="000107B9" w:rsidRPr="004F4477">
        <w:rPr>
          <w:rFonts w:ascii="Palatino" w:hAnsi="Palatino"/>
          <w:szCs w:val="20"/>
          <w:lang w:val="en-CA"/>
        </w:rPr>
        <w:t>EC</w:t>
      </w:r>
      <w:r w:rsidR="0013310A" w:rsidRPr="004F4477">
        <w:rPr>
          <w:rFonts w:ascii="Palatino" w:hAnsi="Palatino"/>
          <w:szCs w:val="20"/>
          <w:lang w:val="en-CA"/>
        </w:rPr>
        <w:t>, art.</w:t>
      </w:r>
      <w:r w:rsidR="00BF3DF7" w:rsidRPr="004F4477">
        <w:rPr>
          <w:rFonts w:ascii="Palatino" w:hAnsi="Palatino"/>
          <w:szCs w:val="20"/>
          <w:lang w:val="en-CA"/>
        </w:rPr>
        <w:t xml:space="preserve"> </w:t>
      </w:r>
      <w:proofErr w:type="gramStart"/>
      <w:r w:rsidR="00AE6ED7" w:rsidRPr="004F4477">
        <w:rPr>
          <w:rFonts w:ascii="Palatino" w:hAnsi="Palatino"/>
          <w:szCs w:val="20"/>
          <w:lang w:val="en-CA"/>
        </w:rPr>
        <w:t>2</w:t>
      </w:r>
      <w:proofErr w:type="gramEnd"/>
      <w:r w:rsidR="00AE6ED7" w:rsidRPr="004F4477">
        <w:rPr>
          <w:rFonts w:ascii="Palatino" w:hAnsi="Palatino"/>
          <w:szCs w:val="20"/>
          <w:lang w:val="en-CA"/>
        </w:rPr>
        <w:t>:</w:t>
      </w:r>
      <w:r w:rsidR="000107B9" w:rsidRPr="004F4477">
        <w:rPr>
          <w:rFonts w:ascii="Palatino" w:hAnsi="Palatino"/>
          <w:szCs w:val="20"/>
          <w:lang w:val="en-CA"/>
        </w:rPr>
        <w:t xml:space="preserve"> </w:t>
      </w:r>
      <w:r w:rsidR="00B758D7" w:rsidRPr="004F4477">
        <w:rPr>
          <w:rFonts w:ascii="Palatino" w:hAnsi="Palatino"/>
          <w:szCs w:val="20"/>
          <w:lang w:val="en-CA"/>
        </w:rPr>
        <w:t>“</w:t>
      </w:r>
      <w:r w:rsidR="000107B9" w:rsidRPr="004F4477">
        <w:rPr>
          <w:rFonts w:ascii="Palatino" w:hAnsi="Palatino"/>
          <w:szCs w:val="20"/>
          <w:lang w:val="en-CA"/>
        </w:rPr>
        <w:t>the objectives of this Agreement are to: (g) at least maintain […] the level</w:t>
      </w:r>
      <w:r w:rsidR="00B758D7" w:rsidRPr="004F4477">
        <w:rPr>
          <w:rFonts w:ascii="Palatino" w:hAnsi="Palatino"/>
          <w:szCs w:val="20"/>
          <w:lang w:val="en-CA"/>
        </w:rPr>
        <w:t xml:space="preserve"> of […] environmental standards.”</w:t>
      </w:r>
    </w:p>
    <w:p w14:paraId="6D24FC4E" w14:textId="77777777" w:rsidR="000107B9" w:rsidRPr="004F4477" w:rsidRDefault="000107B9" w:rsidP="004A1941">
      <w:pPr>
        <w:pStyle w:val="espace5"/>
        <w:ind w:hanging="567"/>
        <w:jc w:val="both"/>
        <w:rPr>
          <w:rFonts w:ascii="Palatino" w:hAnsi="Palatino"/>
          <w:sz w:val="20"/>
          <w:szCs w:val="20"/>
          <w:lang w:val="en-CA"/>
        </w:rPr>
      </w:pPr>
    </w:p>
    <w:p w14:paraId="3EF02529" w14:textId="4753CAC5" w:rsidR="000107B9" w:rsidRPr="001B03B6" w:rsidRDefault="0017312E" w:rsidP="004A1941">
      <w:pPr>
        <w:pStyle w:val="norme"/>
        <w:numPr>
          <w:ilvl w:val="1"/>
          <w:numId w:val="9"/>
        </w:numPr>
        <w:ind w:left="0" w:hanging="567"/>
        <w:jc w:val="both"/>
        <w:rPr>
          <w:rFonts w:ascii="Palatino" w:hAnsi="Palatino"/>
          <w:color w:val="000000" w:themeColor="text1"/>
          <w:sz w:val="22"/>
          <w:szCs w:val="22"/>
          <w:lang w:val="en-CA"/>
        </w:rPr>
      </w:pPr>
      <w:bookmarkStart w:id="34" w:name="_Toc308283901"/>
      <w:bookmarkStart w:id="35" w:name="_Toc308284039"/>
      <w:r w:rsidRPr="00090AC8">
        <w:rPr>
          <w:rFonts w:ascii="Palatino" w:hAnsi="Palatino"/>
          <w:color w:val="000000" w:themeColor="text1"/>
          <w:sz w:val="22"/>
          <w:szCs w:val="22"/>
          <w:lang w:val="en-CA"/>
        </w:rPr>
        <w:t xml:space="preserve">High or higher </w:t>
      </w:r>
      <w:r w:rsidR="000107B9" w:rsidRPr="00090AC8">
        <w:rPr>
          <w:rFonts w:ascii="Palatino" w:hAnsi="Palatino"/>
          <w:color w:val="000000" w:themeColor="text1"/>
          <w:sz w:val="22"/>
          <w:szCs w:val="22"/>
          <w:lang w:val="en-CA"/>
        </w:rPr>
        <w:t>level</w:t>
      </w:r>
      <w:r w:rsidR="000107B9" w:rsidRPr="001B03B6">
        <w:rPr>
          <w:rFonts w:ascii="Palatino" w:hAnsi="Palatino"/>
          <w:color w:val="000000" w:themeColor="text1"/>
          <w:sz w:val="22"/>
          <w:szCs w:val="22"/>
          <w:lang w:val="en-CA"/>
        </w:rPr>
        <w:t xml:space="preserve"> of protection</w:t>
      </w:r>
      <w:bookmarkEnd w:id="34"/>
      <w:bookmarkEnd w:id="35"/>
      <w:r w:rsidR="000107B9" w:rsidRPr="001B03B6">
        <w:rPr>
          <w:rFonts w:ascii="Palatino" w:hAnsi="Palatino"/>
          <w:color w:val="000000" w:themeColor="text1"/>
          <w:sz w:val="22"/>
          <w:szCs w:val="22"/>
          <w:lang w:val="en-CA"/>
        </w:rPr>
        <w:t xml:space="preserve"> </w:t>
      </w:r>
    </w:p>
    <w:p w14:paraId="2C67CE08" w14:textId="64676DD1" w:rsidR="00907BAF" w:rsidRPr="00907BAF" w:rsidRDefault="000107B9"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Exclude</w:t>
      </w:r>
      <w:r w:rsidR="003A29C8">
        <w:rPr>
          <w:rFonts w:ascii="Palatino" w:hAnsi="Palatino"/>
          <w:szCs w:val="20"/>
          <w:lang w:val="en-CA"/>
        </w:rPr>
        <w:t>s</w:t>
      </w:r>
      <w:r w:rsidRPr="004F4477">
        <w:rPr>
          <w:rFonts w:ascii="Palatino" w:hAnsi="Palatino"/>
          <w:szCs w:val="20"/>
          <w:lang w:val="en-CA"/>
        </w:rPr>
        <w:t xml:space="preserve"> a mere recognition of the importance of strengthening </w:t>
      </w:r>
      <w:r w:rsidR="00AF5F75" w:rsidRPr="004F4477">
        <w:rPr>
          <w:rFonts w:ascii="Palatino" w:hAnsi="Palatino"/>
          <w:szCs w:val="20"/>
          <w:lang w:val="en-CA"/>
        </w:rPr>
        <w:t>Parties</w:t>
      </w:r>
      <w:r w:rsidRPr="004F4477">
        <w:rPr>
          <w:rFonts w:ascii="Palatino" w:hAnsi="Palatino"/>
          <w:szCs w:val="20"/>
          <w:lang w:val="en-CA"/>
        </w:rPr>
        <w:t xml:space="preserve">’ capacity to protect the environment, as this capacity might not </w:t>
      </w:r>
      <w:r w:rsidR="007D308E">
        <w:rPr>
          <w:rFonts w:ascii="Palatino" w:hAnsi="Palatino"/>
          <w:szCs w:val="20"/>
          <w:lang w:val="en-CA"/>
        </w:rPr>
        <w:t>translate to</w:t>
      </w:r>
      <w:r w:rsidR="007B3F37">
        <w:rPr>
          <w:rFonts w:ascii="Palatino" w:hAnsi="Palatino"/>
          <w:szCs w:val="20"/>
          <w:lang w:val="en-CA"/>
        </w:rPr>
        <w:t xml:space="preserve"> </w:t>
      </w:r>
      <w:r w:rsidRPr="004F4477">
        <w:rPr>
          <w:rFonts w:ascii="Palatino" w:hAnsi="Palatino"/>
          <w:szCs w:val="20"/>
          <w:lang w:val="en-CA"/>
        </w:rPr>
        <w:t xml:space="preserve">environmental measures. </w:t>
      </w:r>
      <w:r w:rsidR="00907BAF" w:rsidRPr="00090AC8">
        <w:rPr>
          <w:rFonts w:ascii="Palatino" w:hAnsi="Palatino"/>
          <w:szCs w:val="20"/>
          <w:lang w:val="en-CA"/>
        </w:rPr>
        <w:t xml:space="preserve">A commitment to improve </w:t>
      </w:r>
      <w:r w:rsidR="00E03C3A" w:rsidRPr="00090AC8">
        <w:rPr>
          <w:rFonts w:ascii="Palatino" w:hAnsi="Palatino"/>
          <w:szCs w:val="20"/>
          <w:lang w:val="en-CA"/>
        </w:rPr>
        <w:t xml:space="preserve">or enhance </w:t>
      </w:r>
      <w:r w:rsidR="00907BAF" w:rsidRPr="00090AC8">
        <w:rPr>
          <w:rFonts w:ascii="Palatino" w:hAnsi="Palatino"/>
          <w:szCs w:val="20"/>
          <w:lang w:val="en-CA"/>
        </w:rPr>
        <w:t>the quality of the environment is not sufficient if it does not enjoin States to adopt measures to do so.</w:t>
      </w:r>
      <w:r w:rsidR="00235E85">
        <w:rPr>
          <w:rFonts w:ascii="Palatino" w:hAnsi="Palatino"/>
          <w:szCs w:val="20"/>
          <w:lang w:val="en-CA"/>
        </w:rPr>
        <w:t xml:space="preserve"> </w:t>
      </w:r>
    </w:p>
    <w:p w14:paraId="072CE4ED" w14:textId="04A83CF7" w:rsidR="000107B9" w:rsidRPr="004F4477" w:rsidRDefault="000107B9"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 xml:space="preserve">Does </w:t>
      </w:r>
      <w:r w:rsidR="00A44105">
        <w:rPr>
          <w:rFonts w:ascii="Palatino" w:hAnsi="Palatino"/>
          <w:szCs w:val="20"/>
          <w:lang w:val="en-CA"/>
        </w:rPr>
        <w:t xml:space="preserve">not </w:t>
      </w:r>
      <w:r w:rsidRPr="004F4477">
        <w:rPr>
          <w:rFonts w:ascii="Palatino" w:hAnsi="Palatino"/>
          <w:szCs w:val="20"/>
          <w:lang w:val="en-CA"/>
        </w:rPr>
        <w:t>require “high” or “higher” to be defined</w:t>
      </w:r>
      <w:r w:rsidR="00B758D7" w:rsidRPr="004F4477">
        <w:rPr>
          <w:rFonts w:ascii="Palatino" w:hAnsi="Palatino"/>
          <w:szCs w:val="20"/>
          <w:lang w:val="en-CA"/>
        </w:rPr>
        <w:t>.</w:t>
      </w:r>
    </w:p>
    <w:p w14:paraId="60571670" w14:textId="77777777" w:rsidR="000107B9" w:rsidRPr="004F4477" w:rsidRDefault="000107B9" w:rsidP="004A1941">
      <w:pPr>
        <w:pStyle w:val="espace5"/>
        <w:ind w:hanging="567"/>
        <w:jc w:val="both"/>
        <w:rPr>
          <w:rFonts w:ascii="Palatino" w:hAnsi="Palatino"/>
          <w:sz w:val="20"/>
          <w:szCs w:val="20"/>
          <w:lang w:val="en-CA"/>
        </w:rPr>
      </w:pPr>
    </w:p>
    <w:p w14:paraId="0804A553" w14:textId="2BAE4D6D" w:rsidR="000107B9" w:rsidRPr="00090AC8"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0107B9" w:rsidRPr="00090AC8">
        <w:rPr>
          <w:rFonts w:ascii="Palatino" w:hAnsi="Palatino"/>
          <w:szCs w:val="20"/>
          <w:lang w:val="en-CA"/>
        </w:rPr>
        <w:t>2.02.</w:t>
      </w:r>
      <w:r w:rsidR="0007664C" w:rsidRPr="00090AC8">
        <w:rPr>
          <w:rFonts w:ascii="Palatino" w:hAnsi="Palatino"/>
          <w:szCs w:val="20"/>
          <w:lang w:val="en-CA"/>
        </w:rPr>
        <w:t>0</w:t>
      </w:r>
      <w:r w:rsidRPr="00090AC8">
        <w:rPr>
          <w:rFonts w:ascii="Palatino" w:hAnsi="Palatino"/>
          <w:szCs w:val="20"/>
          <w:lang w:val="en-CA"/>
        </w:rPr>
        <w:t xml:space="preserve">1 </w:t>
      </w:r>
      <w:r w:rsidR="0017312E" w:rsidRPr="00090AC8">
        <w:rPr>
          <w:rFonts w:ascii="Palatino" w:hAnsi="Palatino"/>
          <w:szCs w:val="20"/>
          <w:lang w:val="en-CA"/>
        </w:rPr>
        <w:t>State</w:t>
      </w:r>
      <w:r w:rsidR="003F4213">
        <w:rPr>
          <w:rFonts w:ascii="Palatino" w:hAnsi="Palatino"/>
          <w:szCs w:val="20"/>
          <w:lang w:val="en-CA"/>
        </w:rPr>
        <w:t>s</w:t>
      </w:r>
      <w:r w:rsidR="0017312E" w:rsidRPr="00090AC8">
        <w:rPr>
          <w:rFonts w:ascii="Palatino" w:hAnsi="Palatino"/>
          <w:szCs w:val="20"/>
          <w:lang w:val="en-CA"/>
        </w:rPr>
        <w:t xml:space="preserve"> should provide</w:t>
      </w:r>
      <w:r w:rsidR="000107B9" w:rsidRPr="00090AC8">
        <w:rPr>
          <w:rFonts w:ascii="Palatino" w:hAnsi="Palatino"/>
          <w:szCs w:val="20"/>
          <w:lang w:val="en-CA"/>
        </w:rPr>
        <w:t xml:space="preserve"> for high levels of environmental protection </w:t>
      </w:r>
    </w:p>
    <w:p w14:paraId="6CD48674" w14:textId="614B1385" w:rsidR="0017312E" w:rsidRPr="00235E85" w:rsidRDefault="0017312E" w:rsidP="00235E85">
      <w:pPr>
        <w:pStyle w:val="textenorme"/>
        <w:numPr>
          <w:ilvl w:val="0"/>
          <w:numId w:val="52"/>
        </w:numPr>
        <w:ind w:left="1134" w:hanging="425"/>
        <w:jc w:val="both"/>
        <w:rPr>
          <w:rFonts w:ascii="Palatino" w:hAnsi="Palatino"/>
          <w:szCs w:val="20"/>
          <w:lang w:val="en-CA"/>
        </w:rPr>
      </w:pPr>
      <w:r w:rsidRPr="00235E85">
        <w:rPr>
          <w:rFonts w:ascii="Palatino" w:hAnsi="Palatino"/>
          <w:szCs w:val="20"/>
          <w:lang w:val="en-CA"/>
        </w:rPr>
        <w:t>Passive observation that national measures or actions should provide for high levels of environmental protection</w:t>
      </w:r>
      <w:r w:rsidR="00235E85">
        <w:rPr>
          <w:rFonts w:ascii="Palatino" w:hAnsi="Palatino"/>
          <w:szCs w:val="20"/>
          <w:lang w:val="en-CA"/>
        </w:rPr>
        <w:t>.</w:t>
      </w:r>
    </w:p>
    <w:p w14:paraId="35472470" w14:textId="5A770157" w:rsidR="000107B9" w:rsidRPr="004F4477" w:rsidRDefault="0041595C" w:rsidP="004A1941">
      <w:pPr>
        <w:pStyle w:val="exemplenorme"/>
        <w:ind w:left="709" w:hanging="142"/>
        <w:jc w:val="both"/>
        <w:rPr>
          <w:rFonts w:ascii="Palatino" w:hAnsi="Palatino"/>
          <w:szCs w:val="20"/>
          <w:lang w:val="en-CA"/>
        </w:rPr>
      </w:pPr>
      <w:r>
        <w:rPr>
          <w:rFonts w:ascii="Palatino" w:hAnsi="Palatino"/>
          <w:szCs w:val="20"/>
          <w:lang w:val="en-CA"/>
        </w:rPr>
        <w:tab/>
      </w:r>
      <w:r w:rsidR="00B758D7" w:rsidRPr="004F4477">
        <w:rPr>
          <w:rFonts w:ascii="Palatino" w:hAnsi="Palatino"/>
          <w:szCs w:val="20"/>
          <w:lang w:val="en-CA"/>
        </w:rPr>
        <w:t>Canada-</w:t>
      </w:r>
      <w:r w:rsidR="000107B9" w:rsidRPr="004F4477">
        <w:rPr>
          <w:rFonts w:ascii="Palatino" w:hAnsi="Palatino"/>
          <w:szCs w:val="20"/>
          <w:lang w:val="en-CA"/>
        </w:rPr>
        <w:t>Jordan</w:t>
      </w:r>
      <w:r w:rsidR="003A29C8">
        <w:rPr>
          <w:rFonts w:ascii="Palatino" w:hAnsi="Palatino"/>
          <w:szCs w:val="20"/>
          <w:lang w:val="en-CA"/>
        </w:rPr>
        <w:t>, art.</w:t>
      </w:r>
      <w:r w:rsidR="00C74926" w:rsidRPr="004F4477">
        <w:rPr>
          <w:rFonts w:ascii="Palatino" w:hAnsi="Palatino"/>
          <w:szCs w:val="20"/>
          <w:lang w:val="en-CA"/>
        </w:rPr>
        <w:t xml:space="preserve"> </w:t>
      </w:r>
      <w:proofErr w:type="gramStart"/>
      <w:r w:rsidR="00C74926" w:rsidRPr="004F4477">
        <w:rPr>
          <w:rFonts w:ascii="Palatino" w:hAnsi="Palatino"/>
          <w:szCs w:val="20"/>
          <w:lang w:val="en-CA"/>
        </w:rPr>
        <w:t>10-</w:t>
      </w:r>
      <w:r w:rsidR="00AE6ED7" w:rsidRPr="004F4477">
        <w:rPr>
          <w:rFonts w:ascii="Palatino" w:hAnsi="Palatino"/>
          <w:szCs w:val="20"/>
          <w:lang w:val="en-CA"/>
        </w:rPr>
        <w:t>1</w:t>
      </w:r>
      <w:proofErr w:type="gramEnd"/>
      <w:r w:rsidR="00AE6ED7" w:rsidRPr="004F4477">
        <w:rPr>
          <w:rFonts w:ascii="Palatino" w:hAnsi="Palatino"/>
          <w:szCs w:val="20"/>
          <w:lang w:val="en-CA"/>
        </w:rPr>
        <w:t>:</w:t>
      </w:r>
      <w:r w:rsidR="000107B9" w:rsidRPr="004F4477">
        <w:rPr>
          <w:rFonts w:ascii="Palatino" w:hAnsi="Palatino"/>
          <w:szCs w:val="20"/>
          <w:lang w:val="en-CA"/>
        </w:rPr>
        <w:t xml:space="preserve"> </w:t>
      </w:r>
      <w:r w:rsidR="00B758D7" w:rsidRPr="004F4477">
        <w:rPr>
          <w:rFonts w:ascii="Palatino" w:hAnsi="Palatino"/>
          <w:szCs w:val="20"/>
          <w:lang w:val="en-CA"/>
        </w:rPr>
        <w:t>“</w:t>
      </w:r>
      <w:r w:rsidR="000107B9" w:rsidRPr="004F4477">
        <w:rPr>
          <w:rFonts w:ascii="Palatino" w:hAnsi="Palatino"/>
          <w:szCs w:val="20"/>
          <w:lang w:val="en-CA"/>
        </w:rPr>
        <w:t xml:space="preserve">The </w:t>
      </w:r>
      <w:r w:rsidR="00AF5F75" w:rsidRPr="004F4477">
        <w:rPr>
          <w:rFonts w:ascii="Palatino" w:hAnsi="Palatino"/>
          <w:szCs w:val="20"/>
          <w:lang w:val="en-CA"/>
        </w:rPr>
        <w:t>Parties</w:t>
      </w:r>
      <w:r w:rsidR="000107B9" w:rsidRPr="004F4477">
        <w:rPr>
          <w:rFonts w:ascii="Palatino" w:hAnsi="Palatino"/>
          <w:szCs w:val="20"/>
          <w:lang w:val="en-CA"/>
        </w:rPr>
        <w:t xml:space="preserve"> recognize […] the need to implement this agreement in a manner consistent with high levels of environmental protection and conservation.</w:t>
      </w:r>
      <w:r w:rsidR="00B758D7" w:rsidRPr="004F4477">
        <w:rPr>
          <w:rFonts w:ascii="Palatino" w:hAnsi="Palatino"/>
          <w:szCs w:val="20"/>
          <w:lang w:val="en-CA"/>
        </w:rPr>
        <w:t>”</w:t>
      </w:r>
    </w:p>
    <w:p w14:paraId="054DBAE0" w14:textId="2E716DE1" w:rsidR="000107B9" w:rsidRDefault="0041595C" w:rsidP="004A1941">
      <w:pPr>
        <w:pStyle w:val="exemplenorme"/>
        <w:ind w:left="709" w:hanging="142"/>
        <w:jc w:val="both"/>
        <w:rPr>
          <w:rFonts w:ascii="Palatino" w:hAnsi="Palatino"/>
          <w:szCs w:val="20"/>
          <w:shd w:val="clear" w:color="auto" w:fill="FFFFFF"/>
          <w:lang w:val="en-CA"/>
        </w:rPr>
      </w:pPr>
      <w:r>
        <w:rPr>
          <w:rFonts w:ascii="Palatino" w:hAnsi="Palatino"/>
          <w:szCs w:val="20"/>
          <w:shd w:val="clear" w:color="auto" w:fill="FFFFFF"/>
          <w:lang w:val="en-CA"/>
        </w:rPr>
        <w:tab/>
      </w:r>
      <w:r w:rsidR="00B758D7" w:rsidRPr="004F4477">
        <w:rPr>
          <w:rFonts w:ascii="Palatino" w:hAnsi="Palatino"/>
          <w:szCs w:val="20"/>
          <w:shd w:val="clear" w:color="auto" w:fill="FFFFFF"/>
          <w:lang w:val="en-CA"/>
        </w:rPr>
        <w:t>New Zealand-</w:t>
      </w:r>
      <w:r w:rsidR="000107B9" w:rsidRPr="004F4477">
        <w:rPr>
          <w:rFonts w:ascii="Palatino" w:hAnsi="Palatino"/>
          <w:szCs w:val="20"/>
          <w:shd w:val="clear" w:color="auto" w:fill="FFFFFF"/>
          <w:lang w:val="en-CA"/>
        </w:rPr>
        <w:t>Thailand</w:t>
      </w:r>
      <w:r w:rsidR="00B758D7" w:rsidRPr="004F4477">
        <w:rPr>
          <w:rFonts w:ascii="Palatino" w:hAnsi="Palatino"/>
          <w:szCs w:val="20"/>
          <w:shd w:val="clear" w:color="auto" w:fill="FFFFFF"/>
          <w:lang w:val="en-CA"/>
        </w:rPr>
        <w:t xml:space="preserve">, </w:t>
      </w:r>
      <w:r w:rsidR="0013310A" w:rsidRPr="004F4477">
        <w:rPr>
          <w:rFonts w:ascii="Palatino" w:hAnsi="Palatino"/>
          <w:szCs w:val="20"/>
          <w:shd w:val="clear" w:color="auto" w:fill="FFFFFF"/>
          <w:lang w:val="en-CA"/>
        </w:rPr>
        <w:t>Arrangement on Environment, Section 1(1</w:t>
      </w:r>
      <w:r w:rsidR="00AE6ED7" w:rsidRPr="004F4477">
        <w:rPr>
          <w:rFonts w:ascii="Palatino" w:hAnsi="Palatino"/>
          <w:szCs w:val="20"/>
          <w:shd w:val="clear" w:color="auto" w:fill="FFFFFF"/>
          <w:lang w:val="en-CA"/>
        </w:rPr>
        <w:t>):</w:t>
      </w:r>
      <w:r w:rsidR="000107B9" w:rsidRPr="004F4477">
        <w:rPr>
          <w:rFonts w:ascii="Palatino" w:hAnsi="Palatino"/>
          <w:szCs w:val="20"/>
          <w:shd w:val="clear" w:color="auto" w:fill="FFFFFF"/>
          <w:lang w:val="en-CA"/>
        </w:rPr>
        <w:t xml:space="preserve"> </w:t>
      </w:r>
      <w:r w:rsidR="00B758D7" w:rsidRPr="004F4477">
        <w:rPr>
          <w:rFonts w:ascii="Palatino" w:hAnsi="Palatino"/>
          <w:szCs w:val="20"/>
          <w:shd w:val="clear" w:color="auto" w:fill="FFFFFF"/>
          <w:lang w:val="en-CA"/>
        </w:rPr>
        <w:t>“</w:t>
      </w:r>
      <w:r w:rsidR="000107B9" w:rsidRPr="004F4477">
        <w:rPr>
          <w:rFonts w:ascii="Palatino" w:hAnsi="Palatino"/>
          <w:szCs w:val="20"/>
          <w:shd w:val="clear" w:color="auto" w:fill="FFFFFF"/>
          <w:lang w:val="en-CA"/>
        </w:rPr>
        <w:t>The Participants reaffirm their […] commitments, as global citizens, to high levels of environmental protection</w:t>
      </w:r>
      <w:r w:rsidR="00B758D7" w:rsidRPr="004F4477">
        <w:rPr>
          <w:rFonts w:ascii="Palatino" w:hAnsi="Palatino"/>
          <w:szCs w:val="20"/>
          <w:shd w:val="clear" w:color="auto" w:fill="FFFFFF"/>
          <w:lang w:val="en-CA"/>
        </w:rPr>
        <w:t>.”</w:t>
      </w:r>
    </w:p>
    <w:p w14:paraId="7EF409BC" w14:textId="12C03FB4" w:rsidR="00994258" w:rsidRPr="004F4477" w:rsidRDefault="00A6552A" w:rsidP="004A1941">
      <w:pPr>
        <w:pStyle w:val="exemplenorme"/>
        <w:ind w:left="709" w:hanging="142"/>
        <w:jc w:val="both"/>
        <w:rPr>
          <w:rFonts w:ascii="Palatino" w:hAnsi="Palatino"/>
          <w:szCs w:val="20"/>
          <w:shd w:val="clear" w:color="auto" w:fill="FFFFFF"/>
          <w:lang w:val="en-CA"/>
        </w:rPr>
      </w:pPr>
      <w:r>
        <w:rPr>
          <w:rFonts w:ascii="Palatino" w:hAnsi="Palatino"/>
          <w:szCs w:val="20"/>
          <w:shd w:val="clear" w:color="auto" w:fill="FFFFFF"/>
          <w:lang w:val="en-CA"/>
        </w:rPr>
        <w:tab/>
      </w:r>
      <w:r w:rsidR="00994258">
        <w:rPr>
          <w:rFonts w:ascii="Palatino" w:hAnsi="Palatino"/>
          <w:szCs w:val="20"/>
          <w:shd w:val="clear" w:color="auto" w:fill="FFFFFF"/>
          <w:lang w:val="en-CA"/>
        </w:rPr>
        <w:t xml:space="preserve">Chile-US, art. </w:t>
      </w:r>
      <w:proofErr w:type="gramStart"/>
      <w:r w:rsidR="00994258">
        <w:rPr>
          <w:rFonts w:ascii="Palatino" w:hAnsi="Palatino"/>
          <w:szCs w:val="20"/>
          <w:shd w:val="clear" w:color="auto" w:fill="FFFFFF"/>
          <w:lang w:val="en-CA"/>
        </w:rPr>
        <w:t>19.2</w:t>
      </w:r>
      <w:proofErr w:type="gramEnd"/>
      <w:r w:rsidR="00994258">
        <w:rPr>
          <w:rFonts w:ascii="Palatino" w:hAnsi="Palatino"/>
          <w:szCs w:val="20"/>
          <w:shd w:val="clear" w:color="auto" w:fill="FFFFFF"/>
          <w:lang w:val="en-CA"/>
        </w:rPr>
        <w:t>: “</w:t>
      </w:r>
      <w:r w:rsidR="00994258" w:rsidRPr="00994258">
        <w:rPr>
          <w:rFonts w:ascii="Palatino" w:hAnsi="Palatino"/>
          <w:szCs w:val="20"/>
          <w:shd w:val="clear" w:color="auto" w:fill="FFFFFF"/>
          <w:lang w:val="en-CA"/>
        </w:rPr>
        <w:t xml:space="preserve">each Party shall ensure that its laws provide for high levels of environmental protection </w:t>
      </w:r>
      <w:r w:rsidR="00994258">
        <w:rPr>
          <w:rFonts w:ascii="Palatino" w:hAnsi="Palatino"/>
          <w:szCs w:val="20"/>
          <w:shd w:val="clear" w:color="auto" w:fill="FFFFFF"/>
          <w:lang w:val="en-CA"/>
        </w:rPr>
        <w:t>[…]</w:t>
      </w:r>
      <w:r w:rsidR="00994258" w:rsidRPr="00994258">
        <w:rPr>
          <w:rFonts w:ascii="Palatino" w:hAnsi="Palatino"/>
          <w:szCs w:val="20"/>
          <w:shd w:val="clear" w:color="auto" w:fill="FFFFFF"/>
          <w:lang w:val="en-CA"/>
        </w:rPr>
        <w:t>.</w:t>
      </w:r>
      <w:r w:rsidR="00994258">
        <w:rPr>
          <w:rFonts w:ascii="Palatino" w:hAnsi="Palatino"/>
          <w:szCs w:val="20"/>
          <w:shd w:val="clear" w:color="auto" w:fill="FFFFFF"/>
          <w:lang w:val="en-CA"/>
        </w:rPr>
        <w:t>”</w:t>
      </w:r>
    </w:p>
    <w:p w14:paraId="1206E338" w14:textId="77777777" w:rsidR="000107B9" w:rsidRPr="004F4477" w:rsidRDefault="000107B9" w:rsidP="004A1941">
      <w:pPr>
        <w:pStyle w:val="espace5"/>
        <w:ind w:hanging="567"/>
        <w:jc w:val="both"/>
        <w:rPr>
          <w:rFonts w:ascii="Palatino" w:hAnsi="Palatino"/>
          <w:sz w:val="20"/>
          <w:szCs w:val="20"/>
          <w:shd w:val="clear" w:color="auto" w:fill="FFFFFF"/>
          <w:lang w:val="en-CA"/>
        </w:rPr>
      </w:pPr>
    </w:p>
    <w:p w14:paraId="2D478588" w14:textId="1B09E903" w:rsidR="000107B9" w:rsidRPr="00090AC8" w:rsidRDefault="004F4477"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0107B9" w:rsidRPr="00090AC8">
        <w:rPr>
          <w:rFonts w:ascii="Palatino" w:hAnsi="Palatino"/>
          <w:szCs w:val="20"/>
          <w:lang w:val="en-CA"/>
        </w:rPr>
        <w:t>2.02.</w:t>
      </w:r>
      <w:r w:rsidR="0007664C" w:rsidRPr="00090AC8">
        <w:rPr>
          <w:rFonts w:ascii="Palatino" w:hAnsi="Palatino"/>
          <w:szCs w:val="20"/>
          <w:lang w:val="en-CA"/>
        </w:rPr>
        <w:t>0</w:t>
      </w:r>
      <w:r w:rsidRPr="00090AC8">
        <w:rPr>
          <w:rFonts w:ascii="Palatino" w:hAnsi="Palatino"/>
          <w:szCs w:val="20"/>
          <w:lang w:val="en-CA"/>
        </w:rPr>
        <w:t xml:space="preserve">2 </w:t>
      </w:r>
      <w:r w:rsidR="0017312E" w:rsidRPr="00090AC8">
        <w:rPr>
          <w:rFonts w:ascii="Palatino" w:hAnsi="Palatino"/>
          <w:szCs w:val="20"/>
          <w:lang w:val="en-CA"/>
        </w:rPr>
        <w:t>States should</w:t>
      </w:r>
      <w:r w:rsidR="000107B9" w:rsidRPr="00090AC8">
        <w:rPr>
          <w:rFonts w:ascii="Palatino" w:hAnsi="Palatino"/>
          <w:szCs w:val="20"/>
          <w:lang w:val="en-CA"/>
        </w:rPr>
        <w:t xml:space="preserve"> enhance, strengthen, </w:t>
      </w:r>
      <w:proofErr w:type="gramStart"/>
      <w:r w:rsidR="000107B9" w:rsidRPr="00090AC8">
        <w:rPr>
          <w:rFonts w:ascii="Palatino" w:hAnsi="Palatino"/>
          <w:szCs w:val="20"/>
          <w:lang w:val="en-CA"/>
        </w:rPr>
        <w:t>improve</w:t>
      </w:r>
      <w:proofErr w:type="gramEnd"/>
      <w:r w:rsidR="000107B9" w:rsidRPr="00090AC8">
        <w:rPr>
          <w:rFonts w:ascii="Palatino" w:hAnsi="Palatino"/>
          <w:szCs w:val="20"/>
          <w:lang w:val="en-CA"/>
        </w:rPr>
        <w:t xml:space="preserve"> levels of environmental protection</w:t>
      </w:r>
    </w:p>
    <w:p w14:paraId="4B5893EA" w14:textId="72228801" w:rsidR="0017312E" w:rsidRPr="00235E85" w:rsidRDefault="0017312E" w:rsidP="00235E85">
      <w:pPr>
        <w:pStyle w:val="textenorme"/>
        <w:numPr>
          <w:ilvl w:val="0"/>
          <w:numId w:val="52"/>
        </w:numPr>
        <w:ind w:left="1134" w:hanging="425"/>
        <w:jc w:val="both"/>
        <w:rPr>
          <w:rFonts w:ascii="Palatino" w:hAnsi="Palatino"/>
          <w:szCs w:val="20"/>
          <w:lang w:val="en-CA"/>
        </w:rPr>
      </w:pPr>
      <w:r w:rsidRPr="00235E85">
        <w:rPr>
          <w:rFonts w:ascii="Palatino" w:hAnsi="Palatino"/>
          <w:szCs w:val="20"/>
          <w:lang w:val="en-CA"/>
        </w:rPr>
        <w:t>Active commitment to change national measures so that they provide for better/higher levels of environmental protection.</w:t>
      </w:r>
    </w:p>
    <w:p w14:paraId="2BDA7000" w14:textId="231C079D" w:rsidR="000107B9" w:rsidRPr="004F4477" w:rsidRDefault="0041595C" w:rsidP="004A1941">
      <w:pPr>
        <w:pStyle w:val="exemplenorme"/>
        <w:ind w:left="709" w:hanging="142"/>
        <w:jc w:val="both"/>
        <w:rPr>
          <w:rFonts w:ascii="Palatino" w:hAnsi="Palatino"/>
          <w:szCs w:val="20"/>
          <w:lang w:val="en-CA"/>
        </w:rPr>
      </w:pPr>
      <w:r>
        <w:rPr>
          <w:rFonts w:ascii="Palatino" w:hAnsi="Palatino"/>
          <w:szCs w:val="20"/>
          <w:lang w:val="en-CA"/>
        </w:rPr>
        <w:lastRenderedPageBreak/>
        <w:tab/>
      </w:r>
      <w:r w:rsidR="00B758D7" w:rsidRPr="004F4477">
        <w:rPr>
          <w:rFonts w:ascii="Palatino" w:hAnsi="Palatino"/>
          <w:szCs w:val="20"/>
          <w:lang w:val="en-CA"/>
        </w:rPr>
        <w:t>Canada-</w:t>
      </w:r>
      <w:r w:rsidR="000107B9" w:rsidRPr="004F4477">
        <w:rPr>
          <w:rFonts w:ascii="Palatino" w:hAnsi="Palatino"/>
          <w:szCs w:val="20"/>
          <w:lang w:val="en-CA"/>
        </w:rPr>
        <w:t>Chile</w:t>
      </w:r>
      <w:r w:rsidR="00B758D7" w:rsidRPr="004F4477">
        <w:rPr>
          <w:rFonts w:ascii="Palatino" w:hAnsi="Palatino"/>
          <w:szCs w:val="20"/>
          <w:lang w:val="en-CA"/>
        </w:rPr>
        <w:t xml:space="preserve">, </w:t>
      </w:r>
      <w:r w:rsidR="00752D52" w:rsidRPr="004F4477">
        <w:rPr>
          <w:rFonts w:ascii="Palatino" w:hAnsi="Palatino"/>
          <w:szCs w:val="20"/>
          <w:lang w:val="en-CA"/>
        </w:rPr>
        <w:t xml:space="preserve">Agreement on Environmental Cooperation </w:t>
      </w:r>
      <w:r w:rsidR="00AE6ED7" w:rsidRPr="004F4477">
        <w:rPr>
          <w:rFonts w:ascii="Palatino" w:hAnsi="Palatino"/>
          <w:szCs w:val="20"/>
          <w:lang w:val="en-CA"/>
        </w:rPr>
        <w:t>Preamble:</w:t>
      </w:r>
      <w:r w:rsidR="000107B9" w:rsidRPr="004F4477">
        <w:rPr>
          <w:rFonts w:ascii="Palatino" w:hAnsi="Palatino"/>
          <w:szCs w:val="20"/>
          <w:lang w:val="en-CA"/>
        </w:rPr>
        <w:t xml:space="preserve"> </w:t>
      </w:r>
      <w:r w:rsidR="00B758D7" w:rsidRPr="004F4477">
        <w:rPr>
          <w:rFonts w:ascii="Palatino" w:hAnsi="Palatino"/>
          <w:szCs w:val="20"/>
          <w:lang w:val="en-CA"/>
        </w:rPr>
        <w:t>“</w:t>
      </w:r>
      <w:r w:rsidR="000107B9" w:rsidRPr="004F4477">
        <w:rPr>
          <w:rFonts w:ascii="Palatino" w:hAnsi="Palatino"/>
          <w:szCs w:val="20"/>
          <w:lang w:val="en-CA"/>
        </w:rPr>
        <w:t>Reconfirming the importance of the environmental goals and objectives of the CCFTA, including enhanced levels of environmental protection</w:t>
      </w:r>
      <w:r w:rsidR="00B758D7" w:rsidRPr="004F4477">
        <w:rPr>
          <w:rFonts w:ascii="Palatino" w:hAnsi="Palatino"/>
          <w:szCs w:val="20"/>
          <w:lang w:val="en-CA"/>
        </w:rPr>
        <w:t>.”</w:t>
      </w:r>
    </w:p>
    <w:p w14:paraId="76076F50" w14:textId="37BEEBA9" w:rsidR="000107B9" w:rsidRDefault="0041595C" w:rsidP="004A1941">
      <w:pPr>
        <w:pStyle w:val="exemplenorme"/>
        <w:ind w:left="709" w:hanging="142"/>
        <w:jc w:val="both"/>
        <w:rPr>
          <w:rFonts w:ascii="Palatino" w:hAnsi="Palatino"/>
          <w:szCs w:val="20"/>
          <w:lang w:val="en-CA"/>
        </w:rPr>
      </w:pPr>
      <w:r>
        <w:rPr>
          <w:rFonts w:ascii="Palatino" w:hAnsi="Palatino"/>
          <w:szCs w:val="20"/>
          <w:lang w:val="en-CA"/>
        </w:rPr>
        <w:tab/>
      </w:r>
      <w:r w:rsidR="00B758D7" w:rsidRPr="004F4477">
        <w:rPr>
          <w:rFonts w:ascii="Palatino" w:hAnsi="Palatino"/>
          <w:szCs w:val="20"/>
          <w:lang w:val="en-CA"/>
        </w:rPr>
        <w:t>Canada-</w:t>
      </w:r>
      <w:r w:rsidR="000107B9" w:rsidRPr="004F4477">
        <w:rPr>
          <w:rFonts w:ascii="Palatino" w:hAnsi="Palatino"/>
          <w:szCs w:val="20"/>
          <w:lang w:val="en-CA"/>
        </w:rPr>
        <w:t>Jordan</w:t>
      </w:r>
      <w:r w:rsidR="00C74926" w:rsidRPr="004F4477">
        <w:rPr>
          <w:rFonts w:ascii="Palatino" w:hAnsi="Palatino"/>
          <w:szCs w:val="20"/>
          <w:lang w:val="en-CA"/>
        </w:rPr>
        <w:t xml:space="preserve">, Agreement on the Environment </w:t>
      </w:r>
      <w:r w:rsidR="00AE6ED7" w:rsidRPr="004F4477">
        <w:rPr>
          <w:rFonts w:ascii="Palatino" w:hAnsi="Palatino"/>
          <w:szCs w:val="20"/>
          <w:lang w:val="en-CA"/>
        </w:rPr>
        <w:t>Preamble:</w:t>
      </w:r>
      <w:r w:rsidR="000107B9" w:rsidRPr="004F4477">
        <w:rPr>
          <w:rFonts w:ascii="Palatino" w:hAnsi="Palatino"/>
          <w:szCs w:val="20"/>
          <w:lang w:val="en-CA"/>
        </w:rPr>
        <w:t xml:space="preserve"> </w:t>
      </w:r>
      <w:r w:rsidR="00B758D7" w:rsidRPr="004F4477">
        <w:rPr>
          <w:rFonts w:ascii="Palatino" w:hAnsi="Palatino"/>
          <w:szCs w:val="20"/>
          <w:lang w:val="en-CA"/>
        </w:rPr>
        <w:t>“</w:t>
      </w:r>
      <w:r w:rsidR="000107B9" w:rsidRPr="004F4477">
        <w:rPr>
          <w:rFonts w:ascii="Palatino" w:hAnsi="Palatino"/>
          <w:szCs w:val="20"/>
          <w:lang w:val="en-CA"/>
        </w:rPr>
        <w:t xml:space="preserve">ENHANCE </w:t>
      </w:r>
      <w:r w:rsidR="00482C55">
        <w:rPr>
          <w:rFonts w:ascii="Palatino" w:hAnsi="Palatino"/>
          <w:szCs w:val="20"/>
          <w:lang w:val="en-CA"/>
        </w:rPr>
        <w:t>[…]</w:t>
      </w:r>
      <w:r w:rsidR="000107B9" w:rsidRPr="004F4477">
        <w:rPr>
          <w:rFonts w:ascii="Palatino" w:hAnsi="Palatino"/>
          <w:szCs w:val="20"/>
          <w:lang w:val="en-CA"/>
        </w:rPr>
        <w:t xml:space="preserve"> environmental laws and regulations</w:t>
      </w:r>
      <w:r w:rsidR="00B758D7" w:rsidRPr="004F4477">
        <w:rPr>
          <w:rFonts w:ascii="Palatino" w:hAnsi="Palatino"/>
          <w:szCs w:val="20"/>
          <w:lang w:val="en-CA"/>
        </w:rPr>
        <w:t>”</w:t>
      </w:r>
    </w:p>
    <w:p w14:paraId="12D30D94" w14:textId="735BF99D" w:rsidR="00994258" w:rsidRPr="004F4477" w:rsidRDefault="00994258" w:rsidP="00090AC8">
      <w:pPr>
        <w:pStyle w:val="exemplenorme"/>
        <w:tabs>
          <w:tab w:val="left" w:pos="709"/>
        </w:tabs>
        <w:ind w:left="709" w:firstLine="0"/>
        <w:jc w:val="both"/>
        <w:rPr>
          <w:rFonts w:ascii="Palatino" w:hAnsi="Palatino"/>
          <w:szCs w:val="20"/>
          <w:shd w:val="clear" w:color="auto" w:fill="FFFFFF"/>
          <w:lang w:val="en-CA"/>
        </w:rPr>
      </w:pPr>
      <w:r>
        <w:rPr>
          <w:rFonts w:ascii="Palatino" w:hAnsi="Palatino"/>
          <w:szCs w:val="20"/>
          <w:shd w:val="clear" w:color="auto" w:fill="FFFFFF"/>
          <w:lang w:val="en-CA"/>
        </w:rPr>
        <w:t xml:space="preserve">Chile-US, art. </w:t>
      </w:r>
      <w:proofErr w:type="gramStart"/>
      <w:r>
        <w:rPr>
          <w:rFonts w:ascii="Palatino" w:hAnsi="Palatino"/>
          <w:szCs w:val="20"/>
          <w:shd w:val="clear" w:color="auto" w:fill="FFFFFF"/>
          <w:lang w:val="en-CA"/>
        </w:rPr>
        <w:t>19.2</w:t>
      </w:r>
      <w:proofErr w:type="gramEnd"/>
      <w:r>
        <w:rPr>
          <w:rFonts w:ascii="Palatino" w:hAnsi="Palatino"/>
          <w:szCs w:val="20"/>
          <w:shd w:val="clear" w:color="auto" w:fill="FFFFFF"/>
          <w:lang w:val="en-CA"/>
        </w:rPr>
        <w:t>: “</w:t>
      </w:r>
      <w:r w:rsidRPr="00994258">
        <w:rPr>
          <w:rFonts w:ascii="Palatino" w:hAnsi="Palatino"/>
          <w:szCs w:val="20"/>
          <w:shd w:val="clear" w:color="auto" w:fill="FFFFFF"/>
          <w:lang w:val="en-CA"/>
        </w:rPr>
        <w:t>each</w:t>
      </w:r>
      <w:r>
        <w:rPr>
          <w:rFonts w:ascii="Palatino" w:hAnsi="Palatino"/>
          <w:szCs w:val="20"/>
          <w:shd w:val="clear" w:color="auto" w:fill="FFFFFF"/>
          <w:lang w:val="en-CA"/>
        </w:rPr>
        <w:t xml:space="preserve"> Party</w:t>
      </w:r>
      <w:r w:rsidRPr="00994258">
        <w:rPr>
          <w:rFonts w:ascii="Palatino" w:hAnsi="Palatino"/>
          <w:szCs w:val="20"/>
          <w:shd w:val="clear" w:color="auto" w:fill="FFFFFF"/>
          <w:lang w:val="en-CA"/>
        </w:rPr>
        <w:t xml:space="preserve"> </w:t>
      </w:r>
      <w:r>
        <w:rPr>
          <w:rFonts w:ascii="Palatino" w:hAnsi="Palatino"/>
          <w:szCs w:val="20"/>
          <w:shd w:val="clear" w:color="auto" w:fill="FFFFFF"/>
          <w:lang w:val="en-CA"/>
        </w:rPr>
        <w:t xml:space="preserve">[…] </w:t>
      </w:r>
      <w:r w:rsidRPr="00994258">
        <w:rPr>
          <w:rFonts w:ascii="Palatino" w:hAnsi="Palatino"/>
          <w:szCs w:val="20"/>
          <w:shd w:val="clear" w:color="auto" w:fill="FFFFFF"/>
          <w:lang w:val="en-CA"/>
        </w:rPr>
        <w:t>shall strive to continue to improve those</w:t>
      </w:r>
      <w:r>
        <w:rPr>
          <w:rFonts w:ascii="Palatino" w:hAnsi="Palatino"/>
          <w:szCs w:val="20"/>
          <w:shd w:val="clear" w:color="auto" w:fill="FFFFFF"/>
          <w:lang w:val="en-CA"/>
        </w:rPr>
        <w:t xml:space="preserve"> [environmental]</w:t>
      </w:r>
      <w:r w:rsidRPr="00994258">
        <w:rPr>
          <w:rFonts w:ascii="Palatino" w:hAnsi="Palatino"/>
          <w:szCs w:val="20"/>
          <w:shd w:val="clear" w:color="auto" w:fill="FFFFFF"/>
          <w:lang w:val="en-CA"/>
        </w:rPr>
        <w:t xml:space="preserve"> laws.</w:t>
      </w:r>
      <w:r>
        <w:rPr>
          <w:rFonts w:ascii="Palatino" w:hAnsi="Palatino"/>
          <w:szCs w:val="20"/>
          <w:shd w:val="clear" w:color="auto" w:fill="FFFFFF"/>
          <w:lang w:val="en-CA"/>
        </w:rPr>
        <w:t>”</w:t>
      </w:r>
    </w:p>
    <w:p w14:paraId="32B2DCF2" w14:textId="77777777" w:rsidR="00994258" w:rsidRPr="004F4477" w:rsidRDefault="00994258" w:rsidP="004A1941">
      <w:pPr>
        <w:pStyle w:val="exemplenorme"/>
        <w:ind w:left="709" w:hanging="142"/>
        <w:jc w:val="both"/>
        <w:rPr>
          <w:rFonts w:ascii="Palatino" w:hAnsi="Palatino"/>
          <w:szCs w:val="20"/>
          <w:lang w:val="en-CA"/>
        </w:rPr>
      </w:pPr>
    </w:p>
    <w:p w14:paraId="1F8E1464" w14:textId="77777777" w:rsidR="000107B9" w:rsidRPr="001B03B6" w:rsidRDefault="000107B9" w:rsidP="004A1941">
      <w:pPr>
        <w:pStyle w:val="norme"/>
        <w:numPr>
          <w:ilvl w:val="1"/>
          <w:numId w:val="9"/>
        </w:numPr>
        <w:ind w:left="0" w:hanging="567"/>
        <w:jc w:val="both"/>
        <w:rPr>
          <w:rFonts w:ascii="Palatino" w:hAnsi="Palatino"/>
          <w:color w:val="000000" w:themeColor="text1"/>
          <w:sz w:val="22"/>
          <w:szCs w:val="22"/>
          <w:lang w:val="en-CA"/>
        </w:rPr>
      </w:pPr>
      <w:bookmarkStart w:id="36" w:name="_Toc308283902"/>
      <w:bookmarkStart w:id="37" w:name="_Toc308284040"/>
      <w:r w:rsidRPr="001B03B6">
        <w:rPr>
          <w:rFonts w:ascii="Palatino" w:hAnsi="Palatino"/>
          <w:color w:val="000000" w:themeColor="text1"/>
          <w:sz w:val="22"/>
          <w:szCs w:val="22"/>
          <w:lang w:val="en-CA"/>
        </w:rPr>
        <w:t>Definition of environmental law, environmental governance, etc.</w:t>
      </w:r>
      <w:bookmarkEnd w:id="36"/>
      <w:bookmarkEnd w:id="37"/>
    </w:p>
    <w:p w14:paraId="28B0FD06" w14:textId="2253D02F" w:rsidR="000107B9" w:rsidRPr="004F4477" w:rsidRDefault="000107B9"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Include</w:t>
      </w:r>
      <w:r w:rsidR="003A29C8">
        <w:rPr>
          <w:rFonts w:ascii="Palatino" w:hAnsi="Palatino"/>
          <w:szCs w:val="20"/>
          <w:lang w:val="en-CA"/>
        </w:rPr>
        <w:t>s</w:t>
      </w:r>
      <w:r w:rsidRPr="004F4477">
        <w:rPr>
          <w:rFonts w:ascii="Palatino" w:hAnsi="Palatino"/>
          <w:szCs w:val="20"/>
          <w:lang w:val="en-CA"/>
        </w:rPr>
        <w:t xml:space="preserve"> definition of environmental measures</w:t>
      </w:r>
      <w:r w:rsidR="003A29C8">
        <w:rPr>
          <w:rFonts w:ascii="Palatino" w:hAnsi="Palatino"/>
          <w:szCs w:val="20"/>
          <w:lang w:val="en-CA"/>
        </w:rPr>
        <w:t>.</w:t>
      </w:r>
    </w:p>
    <w:p w14:paraId="28E7879A" w14:textId="1C4BA510" w:rsidR="000107B9" w:rsidRDefault="003F4213"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Excludes</w:t>
      </w:r>
      <w:r w:rsidR="000107B9" w:rsidRPr="004F4477">
        <w:rPr>
          <w:rFonts w:ascii="Palatino" w:hAnsi="Palatino"/>
          <w:szCs w:val="20"/>
          <w:lang w:val="en-CA"/>
        </w:rPr>
        <w:t xml:space="preserve"> definitions of the environment itself</w:t>
      </w:r>
      <w:r w:rsidR="003A29C8">
        <w:rPr>
          <w:rFonts w:ascii="Palatino" w:hAnsi="Palatino"/>
          <w:szCs w:val="20"/>
          <w:lang w:val="en-CA"/>
        </w:rPr>
        <w:t>.</w:t>
      </w:r>
    </w:p>
    <w:p w14:paraId="40DD5101" w14:textId="1D44D17D" w:rsidR="00482C55" w:rsidRPr="00D63D34" w:rsidRDefault="00482C55" w:rsidP="00044E7A">
      <w:pPr>
        <w:pStyle w:val="textenorme"/>
        <w:numPr>
          <w:ilvl w:val="0"/>
          <w:numId w:val="52"/>
        </w:numPr>
        <w:ind w:left="426" w:hanging="426"/>
        <w:jc w:val="both"/>
        <w:rPr>
          <w:rFonts w:ascii="Palatino" w:hAnsi="Palatino"/>
          <w:szCs w:val="20"/>
          <w:lang w:val="en-CA"/>
        </w:rPr>
      </w:pPr>
      <w:r w:rsidRPr="00D63D34">
        <w:rPr>
          <w:rFonts w:ascii="Palatino" w:hAnsi="Palatino"/>
          <w:szCs w:val="20"/>
          <w:lang w:val="en-CA"/>
        </w:rPr>
        <w:t>Excludes the definition of a State’s territory un</w:t>
      </w:r>
      <w:r w:rsidR="001C3B2D" w:rsidRPr="00D63D34">
        <w:rPr>
          <w:rFonts w:ascii="Palatino" w:hAnsi="Palatino"/>
          <w:szCs w:val="20"/>
          <w:lang w:val="en-CA"/>
        </w:rPr>
        <w:t>less it specifically includes a substantive</w:t>
      </w:r>
      <w:r w:rsidRPr="00D63D34">
        <w:rPr>
          <w:rFonts w:ascii="Palatino" w:hAnsi="Palatino"/>
          <w:szCs w:val="20"/>
          <w:lang w:val="en-CA"/>
        </w:rPr>
        <w:t xml:space="preserve"> environmental norm.</w:t>
      </w:r>
    </w:p>
    <w:p w14:paraId="5549F02B" w14:textId="789A56E6" w:rsidR="000107B9" w:rsidRPr="004F4477" w:rsidRDefault="00A47B6D" w:rsidP="004A1941">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t xml:space="preserve">Canada-Korea, </w:t>
      </w:r>
      <w:r w:rsidR="000107B9" w:rsidRPr="004F4477">
        <w:rPr>
          <w:rFonts w:ascii="Palatino" w:hAnsi="Palatino"/>
          <w:color w:val="000000" w:themeColor="text1"/>
          <w:szCs w:val="20"/>
          <w:lang w:val="en-CA"/>
        </w:rPr>
        <w:t>art. 17.17</w:t>
      </w:r>
      <w:r w:rsidRPr="004F4477">
        <w:rPr>
          <w:rFonts w:ascii="Palatino" w:hAnsi="Palatino"/>
          <w:color w:val="000000" w:themeColor="text1"/>
          <w:szCs w:val="20"/>
          <w:lang w:val="en-CA"/>
        </w:rPr>
        <w:t>:</w:t>
      </w:r>
      <w:r w:rsidR="000107B9" w:rsidRPr="004F4477">
        <w:rPr>
          <w:rFonts w:ascii="Palatino" w:hAnsi="Palatino"/>
          <w:color w:val="000000" w:themeColor="text1"/>
          <w:szCs w:val="20"/>
          <w:lang w:val="en-CA"/>
        </w:rPr>
        <w:t xml:space="preserve"> “Environmental law means any law, statutory or regulatory provision, or other legally binding measure, of a </w:t>
      </w:r>
      <w:r w:rsidR="00AF5F75" w:rsidRPr="004F4477">
        <w:rPr>
          <w:rFonts w:ascii="Palatino" w:hAnsi="Palatino"/>
          <w:color w:val="000000" w:themeColor="text1"/>
          <w:szCs w:val="20"/>
          <w:lang w:val="en-CA"/>
        </w:rPr>
        <w:t>Party</w:t>
      </w:r>
      <w:r w:rsidR="000107B9" w:rsidRPr="004F4477">
        <w:rPr>
          <w:rFonts w:ascii="Palatino" w:hAnsi="Palatino"/>
          <w:color w:val="000000" w:themeColor="text1"/>
          <w:szCs w:val="20"/>
          <w:lang w:val="en-CA"/>
        </w:rPr>
        <w:t xml:space="preserve">, the primary purpose of which is the protection of the environment, or the prevention of a danger to human life or health, through: (a) the prevention, abatement, or control of the release, discharge, or emission of pollutants or environmental contaminants; (b) </w:t>
      </w:r>
      <w:proofErr w:type="gramStart"/>
      <w:r w:rsidR="000107B9" w:rsidRPr="004F4477">
        <w:rPr>
          <w:rFonts w:ascii="Palatino" w:hAnsi="Palatino"/>
          <w:color w:val="000000" w:themeColor="text1"/>
          <w:szCs w:val="20"/>
          <w:lang w:val="en-CA"/>
        </w:rPr>
        <w:t>the</w:t>
      </w:r>
      <w:proofErr w:type="gramEnd"/>
      <w:r w:rsidR="000107B9" w:rsidRPr="004F4477">
        <w:rPr>
          <w:rFonts w:ascii="Palatino" w:hAnsi="Palatino"/>
          <w:color w:val="000000" w:themeColor="text1"/>
          <w:szCs w:val="20"/>
          <w:lang w:val="en-CA"/>
        </w:rPr>
        <w:t xml:space="preserve"> management of chemicals and waste and the dissemination of information related thereto; or (c) the conservation and protection of wild flora or wild fauna, including endangered species, their habitat, and protected natural areas, but does not include any measure directly related to worker health and safety, nor a measure the primary purpose of which is managing the commercial harvest or exploitation, or subsistence or aboriginal harvesting, of natural resources.”</w:t>
      </w:r>
    </w:p>
    <w:p w14:paraId="108F7791" w14:textId="77777777" w:rsidR="000107B9" w:rsidRPr="004F4477" w:rsidRDefault="000107B9" w:rsidP="004A1941">
      <w:pPr>
        <w:pStyle w:val="espace5"/>
        <w:ind w:hanging="567"/>
        <w:jc w:val="both"/>
        <w:rPr>
          <w:rFonts w:ascii="Palatino" w:hAnsi="Palatino"/>
          <w:sz w:val="20"/>
          <w:szCs w:val="20"/>
          <w:lang w:val="en-CA"/>
        </w:rPr>
      </w:pPr>
    </w:p>
    <w:p w14:paraId="6AEAB643" w14:textId="77777777" w:rsidR="000107B9" w:rsidRPr="001B03B6" w:rsidRDefault="000107B9" w:rsidP="004A1941">
      <w:pPr>
        <w:pStyle w:val="norme"/>
        <w:numPr>
          <w:ilvl w:val="1"/>
          <w:numId w:val="9"/>
        </w:numPr>
        <w:ind w:left="0" w:hanging="567"/>
        <w:jc w:val="both"/>
        <w:rPr>
          <w:rFonts w:ascii="Palatino" w:hAnsi="Palatino"/>
          <w:color w:val="000000" w:themeColor="text1"/>
          <w:sz w:val="22"/>
          <w:szCs w:val="22"/>
          <w:lang w:val="en-CA"/>
        </w:rPr>
      </w:pPr>
      <w:bookmarkStart w:id="38" w:name="_Toc308283903"/>
      <w:bookmarkStart w:id="39" w:name="_Toc308284041"/>
      <w:r w:rsidRPr="001B03B6">
        <w:rPr>
          <w:rFonts w:ascii="Palatino" w:hAnsi="Palatino"/>
          <w:color w:val="000000" w:themeColor="text1"/>
          <w:sz w:val="22"/>
          <w:szCs w:val="22"/>
          <w:lang w:val="en-CA"/>
        </w:rPr>
        <w:t>Not for protectionist purposes</w:t>
      </w:r>
      <w:bookmarkEnd w:id="38"/>
      <w:bookmarkEnd w:id="39"/>
    </w:p>
    <w:p w14:paraId="60308A6F" w14:textId="4EB4D568" w:rsidR="000107B9" w:rsidRPr="004F4477" w:rsidRDefault="000107B9" w:rsidP="00044E7A">
      <w:pPr>
        <w:pStyle w:val="textenorme"/>
        <w:numPr>
          <w:ilvl w:val="0"/>
          <w:numId w:val="52"/>
        </w:numPr>
        <w:ind w:left="426" w:hanging="426"/>
        <w:jc w:val="both"/>
        <w:rPr>
          <w:rFonts w:ascii="Palatino" w:hAnsi="Palatino"/>
          <w:szCs w:val="20"/>
          <w:lang w:val="en-CA"/>
        </w:rPr>
      </w:pPr>
      <w:r w:rsidRPr="004F4477">
        <w:rPr>
          <w:rFonts w:ascii="Palatino" w:hAnsi="Palatino"/>
          <w:szCs w:val="20"/>
          <w:lang w:val="en-CA"/>
        </w:rPr>
        <w:t>Include</w:t>
      </w:r>
      <w:r w:rsidR="006F4DBB">
        <w:rPr>
          <w:rFonts w:ascii="Palatino" w:hAnsi="Palatino"/>
          <w:szCs w:val="20"/>
          <w:lang w:val="en-CA"/>
        </w:rPr>
        <w:t>s</w:t>
      </w:r>
      <w:r w:rsidRPr="004F4477">
        <w:rPr>
          <w:rFonts w:ascii="Palatino" w:hAnsi="Palatino"/>
          <w:szCs w:val="20"/>
          <w:lang w:val="en-CA"/>
        </w:rPr>
        <w:t xml:space="preserve"> prohibition to adopt environmental measures that are discriminatory or unnecessary</w:t>
      </w:r>
      <w:r w:rsidR="006F4DBB">
        <w:rPr>
          <w:rFonts w:ascii="Palatino" w:hAnsi="Palatino"/>
          <w:szCs w:val="20"/>
          <w:lang w:val="en-CA"/>
        </w:rPr>
        <w:t>.</w:t>
      </w:r>
    </w:p>
    <w:p w14:paraId="413BB4B8" w14:textId="4AAF83BC" w:rsidR="000107B9" w:rsidRPr="006F4DBB" w:rsidRDefault="000107B9" w:rsidP="00044E7A">
      <w:pPr>
        <w:pStyle w:val="textenorme"/>
        <w:numPr>
          <w:ilvl w:val="0"/>
          <w:numId w:val="52"/>
        </w:numPr>
        <w:ind w:left="426" w:hanging="426"/>
        <w:jc w:val="both"/>
        <w:rPr>
          <w:rFonts w:ascii="Palatino" w:hAnsi="Palatino"/>
          <w:szCs w:val="20"/>
          <w:lang w:val="en-CA"/>
        </w:rPr>
      </w:pPr>
      <w:r w:rsidRPr="006F4DBB">
        <w:rPr>
          <w:rFonts w:ascii="Palatino" w:hAnsi="Palatino"/>
          <w:szCs w:val="20"/>
          <w:lang w:val="en-CA"/>
        </w:rPr>
        <w:t xml:space="preserve">Only </w:t>
      </w:r>
      <w:r w:rsidR="005426A2" w:rsidRPr="006F4DBB">
        <w:rPr>
          <w:rFonts w:ascii="Palatino" w:hAnsi="Palatino"/>
          <w:szCs w:val="20"/>
          <w:lang w:val="en-CA"/>
        </w:rPr>
        <w:t xml:space="preserve">includes </w:t>
      </w:r>
      <w:r w:rsidRPr="006F4DBB">
        <w:rPr>
          <w:rFonts w:ascii="Palatino" w:hAnsi="Palatino"/>
          <w:szCs w:val="20"/>
          <w:lang w:val="en-CA"/>
        </w:rPr>
        <w:t xml:space="preserve">environmental measures that specifically have a negative or adverse effect on trade. The sole acknowledgment that environmental measures </w:t>
      </w:r>
      <w:r w:rsidRPr="006F4DBB">
        <w:rPr>
          <w:rFonts w:ascii="Palatino" w:hAnsi="Palatino"/>
          <w:i/>
          <w:szCs w:val="20"/>
          <w:lang w:val="en-CA"/>
        </w:rPr>
        <w:t>may</w:t>
      </w:r>
      <w:r w:rsidRPr="006F4DBB">
        <w:rPr>
          <w:rFonts w:ascii="Palatino" w:hAnsi="Palatino"/>
          <w:szCs w:val="20"/>
          <w:lang w:val="en-CA"/>
        </w:rPr>
        <w:t xml:space="preserve"> </w:t>
      </w:r>
      <w:proofErr w:type="gramStart"/>
      <w:r w:rsidRPr="006F4DBB">
        <w:rPr>
          <w:rFonts w:ascii="Palatino" w:hAnsi="Palatino"/>
          <w:szCs w:val="20"/>
          <w:lang w:val="en-CA"/>
        </w:rPr>
        <w:t>impact</w:t>
      </w:r>
      <w:proofErr w:type="gramEnd"/>
      <w:r w:rsidRPr="006F4DBB">
        <w:rPr>
          <w:rFonts w:ascii="Palatino" w:hAnsi="Palatino"/>
          <w:szCs w:val="20"/>
          <w:lang w:val="en-CA"/>
        </w:rPr>
        <w:t xml:space="preserve"> trade in an unspecified </w:t>
      </w:r>
      <w:r w:rsidR="00691EC5">
        <w:rPr>
          <w:rFonts w:ascii="Palatino" w:hAnsi="Palatino"/>
          <w:szCs w:val="20"/>
          <w:lang w:val="en-CA"/>
        </w:rPr>
        <w:t xml:space="preserve">manner </w:t>
      </w:r>
      <w:r w:rsidR="00EB3706">
        <w:rPr>
          <w:rFonts w:ascii="Palatino" w:hAnsi="Palatino"/>
          <w:szCs w:val="20"/>
          <w:lang w:val="en-CA"/>
        </w:rPr>
        <w:t>is excluded</w:t>
      </w:r>
      <w:r w:rsidR="005426A2" w:rsidRPr="006F4DBB">
        <w:rPr>
          <w:rFonts w:ascii="Palatino" w:hAnsi="Palatino"/>
          <w:szCs w:val="20"/>
          <w:lang w:val="en-CA"/>
        </w:rPr>
        <w:t>.</w:t>
      </w:r>
    </w:p>
    <w:p w14:paraId="2A90BC01" w14:textId="2E73C518" w:rsidR="000107B9" w:rsidRPr="006F4DBB" w:rsidRDefault="005426A2" w:rsidP="00044E7A">
      <w:pPr>
        <w:pStyle w:val="textenorme"/>
        <w:numPr>
          <w:ilvl w:val="0"/>
          <w:numId w:val="52"/>
        </w:numPr>
        <w:ind w:left="426" w:hanging="426"/>
        <w:jc w:val="both"/>
        <w:rPr>
          <w:rFonts w:ascii="Palatino" w:hAnsi="Palatino"/>
          <w:szCs w:val="20"/>
          <w:lang w:val="en-CA"/>
        </w:rPr>
      </w:pPr>
      <w:r w:rsidRPr="006F4DBB">
        <w:rPr>
          <w:rFonts w:ascii="Palatino" w:hAnsi="Palatino"/>
          <w:szCs w:val="20"/>
          <w:lang w:val="en-CA"/>
        </w:rPr>
        <w:t>As opposed to the</w:t>
      </w:r>
      <w:r w:rsidR="000107B9" w:rsidRPr="006F4DBB">
        <w:rPr>
          <w:rFonts w:ascii="Palatino" w:hAnsi="Palatino"/>
          <w:szCs w:val="20"/>
          <w:lang w:val="en-CA"/>
        </w:rPr>
        <w:t xml:space="preserve"> exceptions in section 8. Norms in 2.04 are not exceptions. If the </w:t>
      </w:r>
      <w:proofErr w:type="gramStart"/>
      <w:r w:rsidR="000107B9" w:rsidRPr="006F4DBB">
        <w:rPr>
          <w:rFonts w:ascii="Palatino" w:hAnsi="Palatino"/>
          <w:szCs w:val="20"/>
          <w:lang w:val="en-CA"/>
        </w:rPr>
        <w:t xml:space="preserve">sentence </w:t>
      </w:r>
      <w:r w:rsidR="00BC5A1E">
        <w:rPr>
          <w:rFonts w:ascii="Palatino" w:hAnsi="Palatino"/>
          <w:szCs w:val="20"/>
          <w:lang w:val="en-CA"/>
        </w:rPr>
        <w:t>prohibiting</w:t>
      </w:r>
      <w:proofErr w:type="gramEnd"/>
      <w:r w:rsidR="000107B9" w:rsidRPr="006F4DBB">
        <w:rPr>
          <w:rFonts w:ascii="Palatino" w:hAnsi="Palatino"/>
          <w:szCs w:val="20"/>
          <w:lang w:val="en-CA"/>
        </w:rPr>
        <w:t xml:space="preserve"> protectionist, discriminatory or unnecessary measure</w:t>
      </w:r>
      <w:r w:rsidR="00BC5A1E">
        <w:rPr>
          <w:rFonts w:ascii="Palatino" w:hAnsi="Palatino"/>
          <w:szCs w:val="20"/>
          <w:lang w:val="en-CA"/>
        </w:rPr>
        <w:t>s</w:t>
      </w:r>
      <w:r w:rsidR="000107B9" w:rsidRPr="006F4DBB">
        <w:rPr>
          <w:rFonts w:ascii="Palatino" w:hAnsi="Palatino"/>
          <w:szCs w:val="20"/>
          <w:lang w:val="en-CA"/>
        </w:rPr>
        <w:t xml:space="preserve"> is immediately followed by a sentence allowing trade restriction</w:t>
      </w:r>
      <w:r w:rsidR="00BC5A1E">
        <w:rPr>
          <w:rFonts w:ascii="Palatino" w:hAnsi="Palatino"/>
          <w:szCs w:val="20"/>
          <w:lang w:val="en-CA"/>
        </w:rPr>
        <w:t>s</w:t>
      </w:r>
      <w:r w:rsidR="000107B9" w:rsidRPr="006F4DBB">
        <w:rPr>
          <w:rFonts w:ascii="Palatino" w:hAnsi="Palatino"/>
          <w:szCs w:val="20"/>
          <w:lang w:val="en-CA"/>
        </w:rPr>
        <w:t xml:space="preserve"> for environmental purposes, then it is considered as an exception and </w:t>
      </w:r>
      <w:r w:rsidR="00BC5A1E">
        <w:rPr>
          <w:rFonts w:ascii="Palatino" w:hAnsi="Palatino"/>
          <w:szCs w:val="20"/>
          <w:lang w:val="en-CA"/>
        </w:rPr>
        <w:t>should not be coded in 2.04</w:t>
      </w:r>
      <w:r w:rsidRPr="006F4DBB">
        <w:rPr>
          <w:rFonts w:ascii="Palatino" w:hAnsi="Palatino"/>
          <w:szCs w:val="20"/>
          <w:lang w:val="en-CA"/>
        </w:rPr>
        <w:t xml:space="preserve">. </w:t>
      </w:r>
    </w:p>
    <w:p w14:paraId="0D893EF2" w14:textId="0D57640E" w:rsidR="000107B9" w:rsidRPr="00090AC8" w:rsidRDefault="00BE66F7" w:rsidP="00044E7A">
      <w:pPr>
        <w:pStyle w:val="textenorme"/>
        <w:numPr>
          <w:ilvl w:val="0"/>
          <w:numId w:val="52"/>
        </w:numPr>
        <w:ind w:left="426" w:hanging="426"/>
        <w:jc w:val="both"/>
        <w:rPr>
          <w:rFonts w:ascii="Palatino" w:hAnsi="Palatino"/>
          <w:szCs w:val="20"/>
          <w:lang w:val="en-CA"/>
        </w:rPr>
      </w:pPr>
      <w:r>
        <w:rPr>
          <w:rFonts w:ascii="Palatino" w:hAnsi="Palatino"/>
          <w:szCs w:val="20"/>
          <w:lang w:val="en-CA"/>
        </w:rPr>
        <w:t>For greater certainty, e</w:t>
      </w:r>
      <w:r w:rsidR="000107B9" w:rsidRPr="00090AC8">
        <w:rPr>
          <w:rFonts w:ascii="Palatino" w:hAnsi="Palatino"/>
          <w:szCs w:val="20"/>
          <w:lang w:val="en-CA"/>
        </w:rPr>
        <w:t>xclude</w:t>
      </w:r>
      <w:r w:rsidR="005426A2" w:rsidRPr="00090AC8">
        <w:rPr>
          <w:rFonts w:ascii="Palatino" w:hAnsi="Palatino"/>
          <w:szCs w:val="20"/>
          <w:lang w:val="en-CA"/>
        </w:rPr>
        <w:t>s</w:t>
      </w:r>
      <w:r w:rsidR="000107B9" w:rsidRPr="00090AC8">
        <w:rPr>
          <w:rFonts w:ascii="Palatino" w:hAnsi="Palatino"/>
          <w:szCs w:val="20"/>
          <w:lang w:val="en-CA"/>
        </w:rPr>
        <w:t xml:space="preserve"> GATT </w:t>
      </w:r>
      <w:r w:rsidR="00EB3706">
        <w:rPr>
          <w:rFonts w:ascii="Palatino" w:hAnsi="Palatino"/>
          <w:szCs w:val="20"/>
          <w:lang w:val="en-CA"/>
        </w:rPr>
        <w:t>A</w:t>
      </w:r>
      <w:r w:rsidR="00090AC8" w:rsidRPr="00090AC8">
        <w:rPr>
          <w:rFonts w:ascii="Palatino" w:hAnsi="Palatino"/>
          <w:szCs w:val="20"/>
          <w:lang w:val="en-CA"/>
        </w:rPr>
        <w:t xml:space="preserve">rt. XX </w:t>
      </w:r>
      <w:r w:rsidR="000107B9" w:rsidRPr="00090AC8">
        <w:rPr>
          <w:rFonts w:ascii="Palatino" w:hAnsi="Palatino"/>
          <w:szCs w:val="20"/>
          <w:lang w:val="en-CA"/>
        </w:rPr>
        <w:t>chapeau</w:t>
      </w:r>
      <w:r w:rsidR="00090AC8" w:rsidRPr="00090AC8">
        <w:rPr>
          <w:rFonts w:ascii="Palatino" w:hAnsi="Palatino"/>
          <w:szCs w:val="20"/>
          <w:lang w:val="en-CA"/>
        </w:rPr>
        <w:t xml:space="preserve"> </w:t>
      </w:r>
      <w:r w:rsidR="000107B9" w:rsidRPr="00090AC8">
        <w:rPr>
          <w:rFonts w:ascii="Palatino" w:hAnsi="Palatino"/>
          <w:szCs w:val="20"/>
          <w:lang w:val="en-CA"/>
        </w:rPr>
        <w:t>and similar wordings</w:t>
      </w:r>
      <w:r w:rsidR="003763AD" w:rsidRPr="00090AC8">
        <w:rPr>
          <w:rFonts w:ascii="Palatino" w:hAnsi="Palatino"/>
          <w:szCs w:val="20"/>
          <w:lang w:val="en-CA"/>
        </w:rPr>
        <w:t>. It should be a norm’s main obligation, rather than a complement to another environmental norm.</w:t>
      </w:r>
    </w:p>
    <w:p w14:paraId="65406F74" w14:textId="48A7E30C" w:rsidR="000107B9" w:rsidRPr="004F4477" w:rsidRDefault="000107B9" w:rsidP="004A1941">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t>Agadir</w:t>
      </w:r>
      <w:r w:rsidR="00890E5F" w:rsidRPr="004F4477">
        <w:rPr>
          <w:rFonts w:ascii="Palatino" w:hAnsi="Palatino"/>
          <w:color w:val="000000" w:themeColor="text1"/>
          <w:szCs w:val="20"/>
          <w:lang w:val="en-CA"/>
        </w:rPr>
        <w:t>, art. 20</w:t>
      </w:r>
      <w:r w:rsidRPr="004F4477">
        <w:rPr>
          <w:rFonts w:ascii="Palatino" w:hAnsi="Palatino"/>
          <w:color w:val="000000" w:themeColor="text1"/>
          <w:szCs w:val="20"/>
          <w:lang w:val="en-CA"/>
        </w:rPr>
        <w:t xml:space="preserve">: </w:t>
      </w:r>
      <w:r w:rsidR="00A47B6D" w:rsidRPr="004F4477">
        <w:rPr>
          <w:rFonts w:ascii="Palatino" w:hAnsi="Palatino"/>
          <w:color w:val="000000" w:themeColor="text1"/>
          <w:szCs w:val="20"/>
          <w:lang w:val="en-CA"/>
        </w:rPr>
        <w:t>“</w:t>
      </w:r>
      <w:r w:rsidRPr="004F4477">
        <w:rPr>
          <w:rFonts w:ascii="Palatino" w:hAnsi="Palatino"/>
          <w:color w:val="000000" w:themeColor="text1"/>
          <w:szCs w:val="20"/>
          <w:lang w:val="en-CA"/>
        </w:rPr>
        <w:t xml:space="preserve">All of the goods traded between the Member States must comply with […] laws […] for the protection of the environment, of the Member States but it is not allowable to use these measures as non-customs obstacles for commercial trade between the Member States." </w:t>
      </w:r>
    </w:p>
    <w:p w14:paraId="74008F0D" w14:textId="6BBE12DB" w:rsidR="000107B9" w:rsidRPr="004F4477" w:rsidRDefault="00BF3DF7" w:rsidP="004A1941">
      <w:pPr>
        <w:pStyle w:val="exemplenorme"/>
        <w:ind w:left="0" w:firstLine="0"/>
        <w:jc w:val="both"/>
        <w:rPr>
          <w:rFonts w:ascii="Palatino" w:hAnsi="Palatino"/>
          <w:color w:val="000000" w:themeColor="text1"/>
          <w:szCs w:val="20"/>
          <w:lang w:val="en-CA"/>
        </w:rPr>
      </w:pPr>
      <w:r w:rsidRPr="004F4477">
        <w:rPr>
          <w:rFonts w:ascii="Palatino" w:hAnsi="Palatino"/>
          <w:color w:val="000000" w:themeColor="text1"/>
          <w:szCs w:val="20"/>
          <w:lang w:val="en-CA"/>
        </w:rPr>
        <w:t>Chile-Hong Kong</w:t>
      </w:r>
      <w:r w:rsidR="00A47B6D" w:rsidRPr="004F4477">
        <w:rPr>
          <w:rFonts w:ascii="Palatino" w:hAnsi="Palatino"/>
          <w:color w:val="000000" w:themeColor="text1"/>
          <w:szCs w:val="20"/>
          <w:lang w:val="en-CA"/>
        </w:rPr>
        <w:t>, art.</w:t>
      </w:r>
      <w:r w:rsidR="000107B9" w:rsidRPr="004F4477">
        <w:rPr>
          <w:rFonts w:ascii="Palatino" w:hAnsi="Palatino"/>
          <w:color w:val="000000" w:themeColor="text1"/>
          <w:szCs w:val="20"/>
          <w:lang w:val="en-CA"/>
        </w:rPr>
        <w:t xml:space="preserve"> 14.2: 4. “The </w:t>
      </w:r>
      <w:r w:rsidR="00AF5F75" w:rsidRPr="004F4477">
        <w:rPr>
          <w:rFonts w:ascii="Palatino" w:hAnsi="Palatino"/>
          <w:color w:val="000000" w:themeColor="text1"/>
          <w:szCs w:val="20"/>
          <w:lang w:val="en-CA"/>
        </w:rPr>
        <w:t>Parties</w:t>
      </w:r>
      <w:r w:rsidR="000107B9" w:rsidRPr="004F4477">
        <w:rPr>
          <w:rFonts w:ascii="Palatino" w:hAnsi="Palatino"/>
          <w:color w:val="000000" w:themeColor="text1"/>
          <w:szCs w:val="20"/>
          <w:lang w:val="en-CA"/>
        </w:rPr>
        <w:t xml:space="preserve"> agree that it is inappropriate to set […] their environmental laws, regulations, policies and practices for trade protectionist purposes.”</w:t>
      </w:r>
    </w:p>
    <w:p w14:paraId="547CE4BA" w14:textId="4CAA8ADF" w:rsidR="000107B9" w:rsidRPr="004F4477" w:rsidRDefault="00A47B6D" w:rsidP="004A1941">
      <w:pPr>
        <w:pStyle w:val="exemplenorme"/>
        <w:ind w:left="0" w:firstLine="0"/>
        <w:jc w:val="both"/>
        <w:rPr>
          <w:rFonts w:ascii="Palatino" w:hAnsi="Palatino"/>
          <w:color w:val="000000" w:themeColor="text1"/>
          <w:szCs w:val="20"/>
          <w:lang w:val="fr-CA"/>
        </w:rPr>
      </w:pPr>
      <w:proofErr w:type="spellStart"/>
      <w:r w:rsidRPr="004F4477">
        <w:rPr>
          <w:rFonts w:ascii="Palatino" w:hAnsi="Palatino"/>
          <w:color w:val="000000" w:themeColor="text1"/>
          <w:szCs w:val="20"/>
          <w:lang w:val="fr-CA"/>
        </w:rPr>
        <w:t>Algeria-</w:t>
      </w:r>
      <w:r w:rsidR="00BF3DF7" w:rsidRPr="004F4477">
        <w:rPr>
          <w:rFonts w:ascii="Palatino" w:hAnsi="Palatino"/>
          <w:color w:val="000000" w:themeColor="text1"/>
          <w:szCs w:val="20"/>
          <w:lang w:val="fr-CA"/>
        </w:rPr>
        <w:t>Tunisia</w:t>
      </w:r>
      <w:proofErr w:type="spellEnd"/>
      <w:r w:rsidRPr="004F4477">
        <w:rPr>
          <w:rFonts w:ascii="Palatino" w:hAnsi="Palatino"/>
          <w:color w:val="000000" w:themeColor="text1"/>
          <w:szCs w:val="20"/>
          <w:lang w:val="fr-CA"/>
        </w:rPr>
        <w:t>,</w:t>
      </w:r>
      <w:r w:rsidR="000107B9" w:rsidRPr="004F4477">
        <w:rPr>
          <w:rFonts w:ascii="Palatino" w:hAnsi="Palatino"/>
          <w:color w:val="000000" w:themeColor="text1"/>
          <w:szCs w:val="20"/>
          <w:lang w:val="fr-CA"/>
        </w:rPr>
        <w:t xml:space="preserve"> art. 17</w:t>
      </w:r>
      <w:r w:rsidRPr="004F4477">
        <w:rPr>
          <w:rFonts w:ascii="Palatino" w:hAnsi="Palatino"/>
          <w:color w:val="000000" w:themeColor="text1"/>
          <w:szCs w:val="20"/>
          <w:lang w:val="fr-CA"/>
        </w:rPr>
        <w:t> :</w:t>
      </w:r>
      <w:r w:rsidR="000107B9" w:rsidRPr="004F4477">
        <w:rPr>
          <w:rFonts w:ascii="Palatino" w:hAnsi="Palatino"/>
          <w:color w:val="000000" w:themeColor="text1"/>
          <w:szCs w:val="20"/>
          <w:lang w:val="fr-CA"/>
        </w:rPr>
        <w:t xml:space="preserve"> « Toutes les marchandises et produits échangés entre les deux pays sont soumis aux […] lois relatives à […] la protection de l'environnement en vigueur dans les deux pays. Ces lois et mesures ne peuvent être utilisées indirectement comme restrictions et obstacles indirects limitant les échanges commerciaux entre les deux pays</w:t>
      </w:r>
      <w:r w:rsidR="00AE6ED7" w:rsidRPr="004F4477">
        <w:rPr>
          <w:rFonts w:ascii="Palatino" w:hAnsi="Palatino"/>
          <w:color w:val="000000" w:themeColor="text1"/>
          <w:szCs w:val="20"/>
          <w:lang w:val="fr-CA"/>
        </w:rPr>
        <w:t>. »</w:t>
      </w:r>
    </w:p>
    <w:p w14:paraId="565F88EA" w14:textId="73BB8FC7" w:rsidR="000107B9" w:rsidRDefault="000107B9"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i/>
          <w:color w:val="000000" w:themeColor="text1"/>
          <w:sz w:val="20"/>
          <w:szCs w:val="20"/>
        </w:rPr>
      </w:pPr>
    </w:p>
    <w:p w14:paraId="6D16FB70" w14:textId="6C6BDB26" w:rsidR="0041595C" w:rsidRDefault="0041595C"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rPr>
          <w:rFonts w:ascii="Palatino" w:hAnsi="Palatino"/>
          <w:i/>
          <w:color w:val="000000" w:themeColor="text1"/>
          <w:sz w:val="20"/>
          <w:szCs w:val="20"/>
        </w:rPr>
      </w:pPr>
      <w:r>
        <w:rPr>
          <w:rFonts w:ascii="Palatino" w:hAnsi="Palatino"/>
          <w:i/>
          <w:color w:val="000000" w:themeColor="text1"/>
          <w:sz w:val="20"/>
          <w:szCs w:val="20"/>
        </w:rPr>
        <w:br w:type="page"/>
      </w:r>
    </w:p>
    <w:p w14:paraId="2A144E94" w14:textId="37AED873" w:rsidR="000107B9" w:rsidRPr="0041595C" w:rsidRDefault="00B772ED" w:rsidP="004A1941">
      <w:pPr>
        <w:pStyle w:val="Titresection"/>
        <w:numPr>
          <w:ilvl w:val="0"/>
          <w:numId w:val="17"/>
        </w:numPr>
        <w:ind w:left="0" w:hanging="567"/>
        <w:jc w:val="both"/>
        <w:rPr>
          <w:rFonts w:ascii="Palatino" w:hAnsi="Palatino"/>
          <w:color w:val="000000" w:themeColor="text1"/>
          <w:sz w:val="28"/>
          <w:szCs w:val="24"/>
        </w:rPr>
      </w:pPr>
      <w:bookmarkStart w:id="40" w:name="_Toc308283904"/>
      <w:bookmarkStart w:id="41" w:name="_Toc308284042"/>
      <w:bookmarkStart w:id="42" w:name="_Toc489521086"/>
      <w:r>
        <w:rPr>
          <w:rFonts w:ascii="Palatino" w:hAnsi="Palatino"/>
          <w:color w:val="000000" w:themeColor="text1"/>
          <w:sz w:val="28"/>
          <w:szCs w:val="24"/>
        </w:rPr>
        <w:lastRenderedPageBreak/>
        <w:t>Law-</w:t>
      </w:r>
      <w:r w:rsidR="000107B9" w:rsidRPr="0041595C">
        <w:rPr>
          <w:rFonts w:ascii="Palatino" w:hAnsi="Palatino"/>
          <w:color w:val="000000" w:themeColor="text1"/>
          <w:sz w:val="28"/>
          <w:szCs w:val="24"/>
        </w:rPr>
        <w:t>making and policy</w:t>
      </w:r>
      <w:r>
        <w:rPr>
          <w:rFonts w:ascii="Palatino" w:hAnsi="Palatino"/>
          <w:color w:val="000000" w:themeColor="text1"/>
          <w:sz w:val="28"/>
          <w:szCs w:val="24"/>
        </w:rPr>
        <w:t>-</w:t>
      </w:r>
      <w:r w:rsidR="000107B9" w:rsidRPr="0041595C">
        <w:rPr>
          <w:rFonts w:ascii="Palatino" w:hAnsi="Palatino"/>
          <w:color w:val="000000" w:themeColor="text1"/>
          <w:sz w:val="28"/>
          <w:szCs w:val="24"/>
        </w:rPr>
        <w:t>making</w:t>
      </w:r>
      <w:bookmarkEnd w:id="40"/>
      <w:bookmarkEnd w:id="41"/>
      <w:bookmarkEnd w:id="42"/>
      <w:r w:rsidR="000107B9" w:rsidRPr="0041595C">
        <w:rPr>
          <w:rFonts w:ascii="Palatino" w:hAnsi="Palatino"/>
          <w:color w:val="000000" w:themeColor="text1"/>
          <w:sz w:val="28"/>
          <w:szCs w:val="24"/>
        </w:rPr>
        <w:t xml:space="preserve"> </w:t>
      </w:r>
    </w:p>
    <w:p w14:paraId="681747E0" w14:textId="5CDB8904" w:rsidR="000107B9"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0107B9" w:rsidRPr="004F4477">
        <w:rPr>
          <w:rFonts w:ascii="Palatino" w:hAnsi="Palatino"/>
          <w:color w:val="000000" w:themeColor="text1"/>
          <w:szCs w:val="20"/>
          <w:lang w:val="en-US"/>
        </w:rPr>
        <w:t xml:space="preserve">This section concerns laws, standards, policies, decrees or any other rules adopted domestically by public authorities. </w:t>
      </w:r>
    </w:p>
    <w:p w14:paraId="602D3A7C" w14:textId="7F1DF4E8" w:rsidR="000107B9"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0107B9" w:rsidRPr="004F4477">
        <w:rPr>
          <w:rFonts w:ascii="Palatino" w:hAnsi="Palatino"/>
          <w:color w:val="000000" w:themeColor="text1"/>
          <w:szCs w:val="20"/>
          <w:lang w:val="en-US"/>
        </w:rPr>
        <w:t xml:space="preserve">Public authorities </w:t>
      </w:r>
      <w:r w:rsidR="00AE6ED7" w:rsidRPr="004F4477">
        <w:rPr>
          <w:rFonts w:ascii="Palatino" w:hAnsi="Palatino"/>
          <w:color w:val="000000" w:themeColor="text1"/>
          <w:szCs w:val="20"/>
          <w:lang w:val="en-US"/>
        </w:rPr>
        <w:t>include</w:t>
      </w:r>
      <w:r w:rsidR="000107B9" w:rsidRPr="004F4477">
        <w:rPr>
          <w:rFonts w:ascii="Palatino" w:hAnsi="Palatino"/>
          <w:color w:val="000000" w:themeColor="text1"/>
          <w:szCs w:val="20"/>
          <w:lang w:val="en-US"/>
        </w:rPr>
        <w:t xml:space="preserve"> international regulatory authorities such as the EU and the Andean Community that can adopt regulations directly applicable at the domestic level. </w:t>
      </w:r>
    </w:p>
    <w:p w14:paraId="42298648" w14:textId="6E235C89" w:rsidR="000107B9"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0107B9" w:rsidRPr="004F4477">
        <w:rPr>
          <w:rFonts w:ascii="Palatino" w:hAnsi="Palatino"/>
          <w:color w:val="000000" w:themeColor="text1"/>
          <w:szCs w:val="20"/>
          <w:lang w:val="en-US"/>
        </w:rPr>
        <w:t>This section</w:t>
      </w:r>
      <w:r w:rsidR="00B772ED">
        <w:rPr>
          <w:rFonts w:ascii="Palatino" w:hAnsi="Palatino"/>
          <w:color w:val="000000" w:themeColor="text1"/>
          <w:szCs w:val="20"/>
          <w:lang w:val="en-US"/>
        </w:rPr>
        <w:t xml:space="preserve"> only</w:t>
      </w:r>
      <w:r w:rsidR="000107B9" w:rsidRPr="004F4477">
        <w:rPr>
          <w:rFonts w:ascii="Palatino" w:hAnsi="Palatino"/>
          <w:color w:val="000000" w:themeColor="text1"/>
          <w:szCs w:val="20"/>
          <w:lang w:val="en-US"/>
        </w:rPr>
        <w:t xml:space="preserve"> includes norms applying </w:t>
      </w:r>
      <w:r w:rsidR="00FB6C40">
        <w:rPr>
          <w:rFonts w:ascii="Palatino" w:hAnsi="Palatino"/>
          <w:color w:val="000000" w:themeColor="text1"/>
          <w:szCs w:val="20"/>
          <w:lang w:val="en-US"/>
        </w:rPr>
        <w:t>in general to the environment, n</w:t>
      </w:r>
      <w:r w:rsidR="000107B9" w:rsidRPr="004F4477">
        <w:rPr>
          <w:rFonts w:ascii="Palatino" w:hAnsi="Palatino"/>
          <w:color w:val="000000" w:themeColor="text1"/>
          <w:szCs w:val="20"/>
          <w:lang w:val="en-US"/>
        </w:rPr>
        <w:t>ot to specific environmental issue</w:t>
      </w:r>
      <w:r w:rsidR="00FB6C40">
        <w:rPr>
          <w:rFonts w:ascii="Palatino" w:hAnsi="Palatino"/>
          <w:color w:val="000000" w:themeColor="text1"/>
          <w:szCs w:val="20"/>
          <w:lang w:val="en-US"/>
        </w:rPr>
        <w:t>s</w:t>
      </w:r>
      <w:r w:rsidR="000107B9" w:rsidRPr="004F4477">
        <w:rPr>
          <w:rFonts w:ascii="Palatino" w:hAnsi="Palatino"/>
          <w:color w:val="000000" w:themeColor="text1"/>
          <w:szCs w:val="20"/>
          <w:lang w:val="en-US"/>
        </w:rPr>
        <w:t xml:space="preserve"> such as desertification, biodiversity, climate change, etc. </w:t>
      </w:r>
    </w:p>
    <w:p w14:paraId="4E114CD3" w14:textId="13CECA57" w:rsidR="000107B9"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0107B9" w:rsidRPr="004F4477">
        <w:rPr>
          <w:rFonts w:ascii="Palatino" w:hAnsi="Palatino"/>
          <w:color w:val="000000" w:themeColor="text1"/>
          <w:szCs w:val="20"/>
          <w:lang w:val="en-US"/>
        </w:rPr>
        <w:t>Policy</w:t>
      </w:r>
      <w:r w:rsidR="00B33B31">
        <w:rPr>
          <w:rFonts w:ascii="Palatino" w:hAnsi="Palatino"/>
          <w:color w:val="000000" w:themeColor="text1"/>
          <w:szCs w:val="20"/>
          <w:lang w:val="en-US"/>
        </w:rPr>
        <w:t>-</w:t>
      </w:r>
      <w:r w:rsidR="000107B9" w:rsidRPr="004F4477">
        <w:rPr>
          <w:rFonts w:ascii="Palatino" w:hAnsi="Palatino"/>
          <w:color w:val="000000" w:themeColor="text1"/>
          <w:szCs w:val="20"/>
          <w:lang w:val="en-US"/>
        </w:rPr>
        <w:t>making includes environmental assessment</w:t>
      </w:r>
      <w:r w:rsidR="00507555">
        <w:rPr>
          <w:rFonts w:ascii="Palatino" w:hAnsi="Palatino"/>
          <w:color w:val="000000" w:themeColor="text1"/>
          <w:szCs w:val="20"/>
          <w:lang w:val="en-US"/>
        </w:rPr>
        <w:t>s</w:t>
      </w:r>
      <w:r w:rsidR="000107B9" w:rsidRPr="004F4477">
        <w:rPr>
          <w:rFonts w:ascii="Palatino" w:hAnsi="Palatino"/>
          <w:color w:val="000000" w:themeColor="text1"/>
          <w:szCs w:val="20"/>
          <w:lang w:val="en-US"/>
        </w:rPr>
        <w:t xml:space="preserve">. </w:t>
      </w:r>
    </w:p>
    <w:p w14:paraId="5A3DA6A2" w14:textId="0FB835D7" w:rsidR="000107B9" w:rsidRDefault="0041595C" w:rsidP="00736CE7">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1429A5">
        <w:rPr>
          <w:rFonts w:ascii="Palatino" w:hAnsi="Palatino"/>
          <w:color w:val="000000" w:themeColor="text1"/>
          <w:szCs w:val="20"/>
          <w:lang w:val="en-US"/>
        </w:rPr>
        <w:t>As a reminder, e</w:t>
      </w:r>
      <w:r w:rsidR="00736CE7" w:rsidRPr="00736CE7">
        <w:rPr>
          <w:rFonts w:ascii="Palatino" w:hAnsi="Palatino"/>
          <w:color w:val="000000" w:themeColor="text1"/>
          <w:szCs w:val="20"/>
          <w:lang w:val="en-US"/>
        </w:rPr>
        <w:t xml:space="preserve">xcludes norms that apply to any issue under the trade agreement, unless the environment </w:t>
      </w:r>
      <w:proofErr w:type="gramStart"/>
      <w:r w:rsidR="00736CE7" w:rsidRPr="00736CE7">
        <w:rPr>
          <w:rFonts w:ascii="Palatino" w:hAnsi="Palatino"/>
          <w:color w:val="000000" w:themeColor="text1"/>
          <w:szCs w:val="20"/>
          <w:lang w:val="en-US"/>
        </w:rPr>
        <w:t>is explicitly mentioned</w:t>
      </w:r>
      <w:proofErr w:type="gramEnd"/>
      <w:r w:rsidR="00736CE7" w:rsidRPr="00736CE7">
        <w:rPr>
          <w:rFonts w:ascii="Palatino" w:hAnsi="Palatino"/>
          <w:color w:val="000000" w:themeColor="text1"/>
          <w:szCs w:val="20"/>
          <w:lang w:val="en-US"/>
        </w:rPr>
        <w:t xml:space="preserve"> as one of their subject matters.</w:t>
      </w:r>
    </w:p>
    <w:p w14:paraId="624BFE65" w14:textId="77777777" w:rsidR="00736CE7" w:rsidRPr="00736CE7" w:rsidRDefault="00736CE7" w:rsidP="00736CE7">
      <w:pPr>
        <w:pStyle w:val="textesection"/>
        <w:ind w:left="0" w:hanging="567"/>
        <w:jc w:val="both"/>
        <w:rPr>
          <w:rFonts w:ascii="Palatino" w:hAnsi="Palatino"/>
          <w:color w:val="000000" w:themeColor="text1"/>
          <w:szCs w:val="20"/>
          <w:lang w:val="en-US"/>
        </w:rPr>
      </w:pPr>
    </w:p>
    <w:p w14:paraId="0A2E6F98" w14:textId="77777777" w:rsidR="000107B9" w:rsidRPr="001B03B6" w:rsidRDefault="000107B9" w:rsidP="004A1941">
      <w:pPr>
        <w:pStyle w:val="norme"/>
        <w:numPr>
          <w:ilvl w:val="1"/>
          <w:numId w:val="15"/>
        </w:numPr>
        <w:ind w:left="0" w:hanging="567"/>
        <w:jc w:val="both"/>
        <w:rPr>
          <w:rFonts w:ascii="Palatino" w:hAnsi="Palatino"/>
          <w:color w:val="000000" w:themeColor="text1"/>
          <w:sz w:val="22"/>
          <w:szCs w:val="22"/>
          <w:lang w:val="en-US"/>
        </w:rPr>
      </w:pPr>
      <w:bookmarkStart w:id="43" w:name="_Toc308283905"/>
      <w:bookmarkStart w:id="44" w:name="_Toc308284043"/>
      <w:r w:rsidRPr="001B03B6">
        <w:rPr>
          <w:rFonts w:ascii="Palatino" w:hAnsi="Palatino"/>
          <w:color w:val="000000" w:themeColor="text1"/>
          <w:sz w:val="22"/>
          <w:szCs w:val="22"/>
          <w:lang w:val="en-US"/>
        </w:rPr>
        <w:t>Scientific knowledge when designing environmental measures or assessment</w:t>
      </w:r>
      <w:bookmarkEnd w:id="43"/>
      <w:bookmarkEnd w:id="44"/>
    </w:p>
    <w:p w14:paraId="327BCC6C" w14:textId="4FCDFCA7" w:rsidR="000107B9" w:rsidRPr="004F4477" w:rsidRDefault="00C9594B" w:rsidP="00044E7A">
      <w:pPr>
        <w:pStyle w:val="textenorme"/>
        <w:numPr>
          <w:ilvl w:val="0"/>
          <w:numId w:val="52"/>
        </w:numPr>
        <w:ind w:left="426" w:hanging="426"/>
        <w:jc w:val="both"/>
        <w:rPr>
          <w:rFonts w:ascii="Palatino" w:hAnsi="Palatino"/>
          <w:szCs w:val="20"/>
        </w:rPr>
      </w:pPr>
      <w:r>
        <w:rPr>
          <w:rFonts w:ascii="Palatino" w:hAnsi="Palatino"/>
          <w:szCs w:val="20"/>
        </w:rPr>
        <w:t>Do not confuse</w:t>
      </w:r>
      <w:r w:rsidR="000107B9" w:rsidRPr="004F4477">
        <w:rPr>
          <w:rFonts w:ascii="Palatino" w:hAnsi="Palatino"/>
          <w:szCs w:val="20"/>
        </w:rPr>
        <w:t xml:space="preserve"> wi</w:t>
      </w:r>
      <w:r w:rsidR="00D74CCB">
        <w:rPr>
          <w:rFonts w:ascii="Palatino" w:hAnsi="Palatino"/>
          <w:szCs w:val="20"/>
        </w:rPr>
        <w:t>th the precautionary principle</w:t>
      </w:r>
      <w:r w:rsidR="00DF014B">
        <w:rPr>
          <w:rFonts w:ascii="Palatino" w:hAnsi="Palatino"/>
          <w:szCs w:val="20"/>
        </w:rPr>
        <w:t xml:space="preserve">, which concerns </w:t>
      </w:r>
      <w:r>
        <w:rPr>
          <w:rFonts w:ascii="Palatino" w:hAnsi="Palatino"/>
          <w:szCs w:val="20"/>
        </w:rPr>
        <w:t>scientific uncertainty</w:t>
      </w:r>
      <w:r w:rsidR="00E55C20">
        <w:rPr>
          <w:rFonts w:ascii="Palatino" w:hAnsi="Palatino"/>
          <w:szCs w:val="20"/>
        </w:rPr>
        <w:t xml:space="preserve"> rather than scientific information</w:t>
      </w:r>
      <w:r w:rsidR="00D74CCB">
        <w:rPr>
          <w:rFonts w:ascii="Palatino" w:hAnsi="Palatino"/>
          <w:szCs w:val="20"/>
        </w:rPr>
        <w:t>. See 1.04</w:t>
      </w:r>
      <w:r w:rsidR="00602BC5">
        <w:rPr>
          <w:rFonts w:ascii="Palatino" w:hAnsi="Palatino"/>
          <w:szCs w:val="20"/>
        </w:rPr>
        <w:t xml:space="preserve"> instead</w:t>
      </w:r>
      <w:r w:rsidR="00D74CCB">
        <w:rPr>
          <w:rFonts w:ascii="Palatino" w:hAnsi="Palatino"/>
          <w:szCs w:val="20"/>
        </w:rPr>
        <w:t>.</w:t>
      </w:r>
      <w:r w:rsidR="000107B9" w:rsidRPr="004F4477">
        <w:rPr>
          <w:rFonts w:ascii="Palatino" w:hAnsi="Palatino"/>
          <w:szCs w:val="20"/>
        </w:rPr>
        <w:t xml:space="preserve"> </w:t>
      </w:r>
    </w:p>
    <w:p w14:paraId="7F066F7D" w14:textId="4F5EFE83" w:rsidR="000107B9" w:rsidRDefault="003D2F23" w:rsidP="00044E7A">
      <w:pPr>
        <w:pStyle w:val="textenorme"/>
        <w:numPr>
          <w:ilvl w:val="0"/>
          <w:numId w:val="52"/>
        </w:numPr>
        <w:ind w:left="426" w:hanging="426"/>
        <w:jc w:val="both"/>
        <w:rPr>
          <w:rFonts w:ascii="Palatino" w:hAnsi="Palatino"/>
          <w:szCs w:val="20"/>
        </w:rPr>
      </w:pPr>
      <w:r>
        <w:rPr>
          <w:rFonts w:ascii="Palatino" w:hAnsi="Palatino"/>
          <w:szCs w:val="20"/>
        </w:rPr>
        <w:t xml:space="preserve">Excludes SPS </w:t>
      </w:r>
      <w:proofErr w:type="gramStart"/>
      <w:r w:rsidRPr="003D2F23">
        <w:rPr>
          <w:rFonts w:ascii="Palatino" w:hAnsi="Palatino"/>
          <w:szCs w:val="20"/>
        </w:rPr>
        <w:t>norms</w:t>
      </w:r>
      <w:proofErr w:type="gramEnd"/>
      <w:r w:rsidRPr="003D2F23">
        <w:rPr>
          <w:rFonts w:ascii="Palatino" w:hAnsi="Palatino"/>
          <w:szCs w:val="20"/>
        </w:rPr>
        <w:t xml:space="preserve"> </w:t>
      </w:r>
      <w:r w:rsidR="00DC2FA2">
        <w:rPr>
          <w:rFonts w:ascii="Palatino" w:hAnsi="Palatino"/>
          <w:szCs w:val="20"/>
        </w:rPr>
        <w:t>as</w:t>
      </w:r>
      <w:r w:rsidRPr="003D2F23">
        <w:rPr>
          <w:rFonts w:ascii="Palatino" w:hAnsi="Palatino"/>
          <w:szCs w:val="20"/>
        </w:rPr>
        <w:t xml:space="preserve"> they are not environmental</w:t>
      </w:r>
      <w:r w:rsidR="000107B9" w:rsidRPr="004F4477">
        <w:rPr>
          <w:rFonts w:ascii="Palatino" w:hAnsi="Palatino"/>
          <w:szCs w:val="20"/>
        </w:rPr>
        <w:t xml:space="preserve">. TBT measures are however included. </w:t>
      </w:r>
    </w:p>
    <w:p w14:paraId="674C3074" w14:textId="77777777" w:rsidR="001E1BF2" w:rsidRPr="00D74CCB" w:rsidRDefault="001E1BF2" w:rsidP="001E1BF2">
      <w:pPr>
        <w:pStyle w:val="textenorme"/>
        <w:numPr>
          <w:ilvl w:val="0"/>
          <w:numId w:val="52"/>
        </w:numPr>
        <w:ind w:left="426" w:hanging="426"/>
        <w:jc w:val="both"/>
        <w:rPr>
          <w:rFonts w:ascii="Palatino" w:hAnsi="Palatino"/>
          <w:szCs w:val="20"/>
        </w:rPr>
      </w:pPr>
      <w:r>
        <w:rPr>
          <w:rFonts w:ascii="Palatino" w:hAnsi="Palatino"/>
          <w:szCs w:val="20"/>
        </w:rPr>
        <w:t>R</w:t>
      </w:r>
      <w:r w:rsidRPr="004F4477">
        <w:rPr>
          <w:rFonts w:ascii="Palatino" w:hAnsi="Palatino"/>
          <w:szCs w:val="20"/>
        </w:rPr>
        <w:t xml:space="preserve">eferences to </w:t>
      </w:r>
      <w:r w:rsidRPr="00D74CCB">
        <w:rPr>
          <w:rFonts w:ascii="Palatino" w:hAnsi="Palatino"/>
          <w:szCs w:val="20"/>
        </w:rPr>
        <w:t xml:space="preserve">international standards, guidelines, recommendations, etc. </w:t>
      </w:r>
      <w:proofErr w:type="gramStart"/>
      <w:r w:rsidRPr="00D74CCB">
        <w:rPr>
          <w:rFonts w:ascii="Palatino" w:hAnsi="Palatino"/>
          <w:szCs w:val="20"/>
        </w:rPr>
        <w:t>are also found</w:t>
      </w:r>
      <w:proofErr w:type="gramEnd"/>
      <w:r w:rsidRPr="00D74CCB">
        <w:rPr>
          <w:rFonts w:ascii="Palatino" w:hAnsi="Palatino"/>
          <w:szCs w:val="20"/>
        </w:rPr>
        <w:t xml:space="preserve"> at 14.07.</w:t>
      </w:r>
    </w:p>
    <w:p w14:paraId="34EFFCA1" w14:textId="77777777" w:rsidR="000107B9" w:rsidRPr="004F4477" w:rsidRDefault="000107B9" w:rsidP="004A1941">
      <w:pPr>
        <w:pStyle w:val="textenorme"/>
        <w:numPr>
          <w:ilvl w:val="0"/>
          <w:numId w:val="0"/>
        </w:numPr>
        <w:ind w:hanging="567"/>
        <w:jc w:val="both"/>
        <w:rPr>
          <w:rFonts w:ascii="Palatino" w:hAnsi="Palatino"/>
          <w:szCs w:val="20"/>
        </w:rPr>
      </w:pPr>
    </w:p>
    <w:p w14:paraId="75BB8DD1" w14:textId="08C1B449" w:rsidR="000107B9" w:rsidRPr="004F4477" w:rsidRDefault="000107B9" w:rsidP="004A1941">
      <w:pPr>
        <w:pStyle w:val="sousnorme"/>
        <w:numPr>
          <w:ilvl w:val="2"/>
          <w:numId w:val="17"/>
        </w:numPr>
        <w:tabs>
          <w:tab w:val="clear" w:pos="1134"/>
          <w:tab w:val="left" w:pos="709"/>
        </w:tabs>
        <w:ind w:hanging="1004"/>
        <w:jc w:val="both"/>
        <w:rPr>
          <w:rFonts w:ascii="Palatino" w:hAnsi="Palatino"/>
          <w:szCs w:val="20"/>
          <w:lang w:val="en-CA"/>
        </w:rPr>
      </w:pPr>
      <w:r w:rsidRPr="004F4477">
        <w:rPr>
          <w:rFonts w:ascii="Palatino" w:hAnsi="Palatino"/>
          <w:szCs w:val="20"/>
          <w:lang w:val="en-CA"/>
        </w:rPr>
        <w:t>Scientific knowledge when designing environmental measures</w:t>
      </w:r>
    </w:p>
    <w:p w14:paraId="373C8941" w14:textId="77777777" w:rsidR="006B07ED" w:rsidRPr="004F4477" w:rsidRDefault="000107B9" w:rsidP="00044E7A">
      <w:pPr>
        <w:pStyle w:val="textenorme"/>
        <w:numPr>
          <w:ilvl w:val="0"/>
          <w:numId w:val="62"/>
        </w:numPr>
        <w:ind w:left="1134" w:hanging="425"/>
        <w:jc w:val="both"/>
        <w:rPr>
          <w:rFonts w:ascii="Palatino" w:hAnsi="Palatino"/>
          <w:szCs w:val="20"/>
        </w:rPr>
      </w:pPr>
      <w:r w:rsidRPr="004F4477">
        <w:rPr>
          <w:rFonts w:ascii="Palatino" w:hAnsi="Palatino"/>
          <w:szCs w:val="20"/>
        </w:rPr>
        <w:t>Refer</w:t>
      </w:r>
      <w:r w:rsidR="006B07ED" w:rsidRPr="004F4477">
        <w:rPr>
          <w:rFonts w:ascii="Palatino" w:hAnsi="Palatino"/>
          <w:szCs w:val="20"/>
        </w:rPr>
        <w:t>s</w:t>
      </w:r>
      <w:r w:rsidRPr="004F4477">
        <w:rPr>
          <w:rFonts w:ascii="Palatino" w:hAnsi="Palatino"/>
          <w:szCs w:val="20"/>
        </w:rPr>
        <w:t xml:space="preserve"> to the </w:t>
      </w:r>
      <w:r w:rsidR="00AF5F75" w:rsidRPr="004F4477">
        <w:rPr>
          <w:rFonts w:ascii="Palatino" w:hAnsi="Palatino"/>
          <w:szCs w:val="20"/>
        </w:rPr>
        <w:t>Parties</w:t>
      </w:r>
      <w:r w:rsidRPr="004F4477">
        <w:rPr>
          <w:rFonts w:ascii="Palatino" w:hAnsi="Palatino"/>
          <w:szCs w:val="20"/>
        </w:rPr>
        <w:t xml:space="preserve">’ obligation to use scientific knowledge or data when designing, preparing, adopting or implementing environmental measures. </w:t>
      </w:r>
    </w:p>
    <w:p w14:paraId="286A660B" w14:textId="33679C92" w:rsidR="000107B9" w:rsidRPr="004F4477" w:rsidRDefault="000107B9" w:rsidP="004A1941">
      <w:pPr>
        <w:pStyle w:val="exemplenorme"/>
        <w:tabs>
          <w:tab w:val="clear" w:pos="1134"/>
        </w:tabs>
        <w:ind w:left="709" w:firstLine="0"/>
        <w:jc w:val="both"/>
        <w:rPr>
          <w:rFonts w:ascii="Palatino" w:hAnsi="Palatino"/>
          <w:szCs w:val="20"/>
        </w:rPr>
      </w:pPr>
      <w:r w:rsidRPr="004F4477">
        <w:rPr>
          <w:rFonts w:ascii="Palatino" w:hAnsi="Palatino"/>
          <w:szCs w:val="20"/>
        </w:rPr>
        <w:t xml:space="preserve">Economic Community </w:t>
      </w:r>
      <w:r w:rsidR="00BF3DF7" w:rsidRPr="004F4477">
        <w:rPr>
          <w:rFonts w:ascii="Palatino" w:hAnsi="Palatino"/>
          <w:szCs w:val="20"/>
        </w:rPr>
        <w:t>of Central African States</w:t>
      </w:r>
      <w:r w:rsidR="00A47B6D" w:rsidRPr="004F4477">
        <w:rPr>
          <w:rFonts w:ascii="Palatino" w:hAnsi="Palatino"/>
          <w:szCs w:val="20"/>
        </w:rPr>
        <w:t>, art.</w:t>
      </w:r>
      <w:r w:rsidRPr="004F4477">
        <w:rPr>
          <w:rFonts w:ascii="Palatino" w:hAnsi="Palatino"/>
          <w:szCs w:val="20"/>
        </w:rPr>
        <w:t xml:space="preserve"> 51 “Member States shall: b) ensure the proper application of science and technology to […] the conservation of the environment;”</w:t>
      </w:r>
    </w:p>
    <w:p w14:paraId="14D98F43" w14:textId="056882D9" w:rsidR="000107B9" w:rsidRPr="004F4477" w:rsidRDefault="00941EBF" w:rsidP="004A1941">
      <w:pPr>
        <w:pStyle w:val="exemplenorme"/>
        <w:tabs>
          <w:tab w:val="clear" w:pos="1134"/>
        </w:tabs>
        <w:ind w:left="709" w:firstLine="0"/>
        <w:jc w:val="both"/>
        <w:rPr>
          <w:rFonts w:ascii="Palatino" w:hAnsi="Palatino"/>
          <w:color w:val="000000" w:themeColor="text1"/>
          <w:szCs w:val="20"/>
          <w:lang w:val="en-CA"/>
        </w:rPr>
      </w:pPr>
      <w:r w:rsidRPr="004F4477">
        <w:rPr>
          <w:rFonts w:ascii="Palatino" w:hAnsi="Palatino"/>
          <w:color w:val="000000" w:themeColor="text1"/>
          <w:szCs w:val="20"/>
          <w:lang w:val="en-CA"/>
        </w:rPr>
        <w:t>EC-Korea, a</w:t>
      </w:r>
      <w:r w:rsidR="00A47B6D" w:rsidRPr="004F4477">
        <w:rPr>
          <w:rFonts w:ascii="Palatino" w:hAnsi="Palatino"/>
          <w:color w:val="000000" w:themeColor="text1"/>
          <w:szCs w:val="20"/>
          <w:lang w:val="en-CA"/>
        </w:rPr>
        <w:t>rt.</w:t>
      </w:r>
      <w:r w:rsidR="000107B9" w:rsidRPr="004F4477">
        <w:rPr>
          <w:rFonts w:ascii="Palatino" w:hAnsi="Palatino"/>
          <w:color w:val="000000" w:themeColor="text1"/>
          <w:szCs w:val="20"/>
          <w:lang w:val="en-CA"/>
        </w:rPr>
        <w:t xml:space="preserve"> </w:t>
      </w:r>
      <w:proofErr w:type="gramStart"/>
      <w:r w:rsidR="000107B9" w:rsidRPr="004F4477">
        <w:rPr>
          <w:rFonts w:ascii="Palatino" w:hAnsi="Palatino"/>
          <w:color w:val="000000" w:themeColor="text1"/>
          <w:szCs w:val="20"/>
          <w:lang w:val="en-CA"/>
        </w:rPr>
        <w:t>13.8</w:t>
      </w:r>
      <w:proofErr w:type="gramEnd"/>
      <w:r w:rsidRPr="004F4477">
        <w:rPr>
          <w:rFonts w:ascii="Palatino" w:hAnsi="Palatino"/>
          <w:color w:val="000000" w:themeColor="text1"/>
          <w:szCs w:val="20"/>
          <w:lang w:val="en-CA"/>
        </w:rPr>
        <w:t>:</w:t>
      </w:r>
      <w:r w:rsidR="000107B9" w:rsidRPr="004F4477">
        <w:rPr>
          <w:rFonts w:ascii="Palatino" w:hAnsi="Palatino"/>
          <w:color w:val="000000" w:themeColor="text1"/>
          <w:szCs w:val="20"/>
          <w:lang w:val="en-CA"/>
        </w:rPr>
        <w:t xml:space="preserve"> “The </w:t>
      </w:r>
      <w:r w:rsidR="00AF5F75" w:rsidRPr="004F4477">
        <w:rPr>
          <w:rFonts w:ascii="Palatino" w:hAnsi="Palatino"/>
          <w:color w:val="000000" w:themeColor="text1"/>
          <w:szCs w:val="20"/>
          <w:lang w:val="en-CA"/>
        </w:rPr>
        <w:t>Parties</w:t>
      </w:r>
      <w:r w:rsidR="000107B9" w:rsidRPr="004F4477">
        <w:rPr>
          <w:rFonts w:ascii="Palatino" w:hAnsi="Palatino"/>
          <w:color w:val="000000" w:themeColor="text1"/>
          <w:szCs w:val="20"/>
          <w:lang w:val="en-CA"/>
        </w:rPr>
        <w:t xml:space="preserve"> recognize the importance, when preparing and implementing measures aimed at protecting the environment </w:t>
      </w:r>
      <w:r w:rsidR="00701480">
        <w:rPr>
          <w:rFonts w:ascii="Palatino" w:hAnsi="Palatino"/>
          <w:color w:val="000000" w:themeColor="text1"/>
          <w:szCs w:val="20"/>
          <w:lang w:val="en-CA"/>
        </w:rPr>
        <w:t>[…]</w:t>
      </w:r>
      <w:r w:rsidR="000107B9" w:rsidRPr="004F4477">
        <w:rPr>
          <w:rFonts w:ascii="Palatino" w:hAnsi="Palatino"/>
          <w:color w:val="000000" w:themeColor="text1"/>
          <w:szCs w:val="20"/>
          <w:lang w:val="en-CA"/>
        </w:rPr>
        <w:t xml:space="preserve"> that affect trade between the </w:t>
      </w:r>
      <w:r w:rsidR="00AF5F75" w:rsidRPr="004F4477">
        <w:rPr>
          <w:rFonts w:ascii="Palatino" w:hAnsi="Palatino"/>
          <w:color w:val="000000" w:themeColor="text1"/>
          <w:szCs w:val="20"/>
          <w:lang w:val="en-CA"/>
        </w:rPr>
        <w:t>Parties</w:t>
      </w:r>
      <w:r w:rsidR="000107B9" w:rsidRPr="004F4477">
        <w:rPr>
          <w:rFonts w:ascii="Palatino" w:hAnsi="Palatino"/>
          <w:color w:val="000000" w:themeColor="text1"/>
          <w:szCs w:val="20"/>
          <w:lang w:val="en-CA"/>
        </w:rPr>
        <w:t>, of taking account of scientific and technical information</w:t>
      </w:r>
      <w:r w:rsidR="00701480">
        <w:rPr>
          <w:rFonts w:ascii="Palatino" w:hAnsi="Palatino"/>
          <w:color w:val="000000" w:themeColor="text1"/>
          <w:szCs w:val="20"/>
          <w:lang w:val="en-CA"/>
        </w:rPr>
        <w:t xml:space="preserve"> […]</w:t>
      </w:r>
      <w:r w:rsidR="000107B9" w:rsidRPr="004F4477">
        <w:rPr>
          <w:rFonts w:ascii="Palatino" w:hAnsi="Palatino"/>
          <w:color w:val="000000" w:themeColor="text1"/>
          <w:szCs w:val="20"/>
          <w:lang w:val="en-CA"/>
        </w:rPr>
        <w:t>.”</w:t>
      </w:r>
    </w:p>
    <w:p w14:paraId="7959B9F4" w14:textId="4365A34F" w:rsidR="000107B9" w:rsidRPr="004F4477" w:rsidRDefault="000107B9" w:rsidP="004A1941">
      <w:pPr>
        <w:pStyle w:val="exemplenorme"/>
        <w:tabs>
          <w:tab w:val="clear" w:pos="1134"/>
        </w:tabs>
        <w:ind w:left="709" w:firstLine="0"/>
        <w:jc w:val="both"/>
        <w:rPr>
          <w:rFonts w:ascii="Palatino" w:hAnsi="Palatino"/>
          <w:color w:val="000000" w:themeColor="text1"/>
          <w:szCs w:val="20"/>
          <w:lang w:val="en-CA"/>
        </w:rPr>
      </w:pPr>
      <w:r w:rsidRPr="004F4477">
        <w:rPr>
          <w:rFonts w:ascii="Palatino" w:hAnsi="Palatino"/>
          <w:color w:val="000000" w:themeColor="text1"/>
          <w:szCs w:val="20"/>
          <w:lang w:val="en-CA"/>
        </w:rPr>
        <w:t>CETA</w:t>
      </w:r>
      <w:r w:rsidR="00941EBF" w:rsidRPr="004F4477">
        <w:rPr>
          <w:rFonts w:ascii="Palatino" w:hAnsi="Palatino"/>
          <w:color w:val="000000" w:themeColor="text1"/>
          <w:szCs w:val="20"/>
          <w:lang w:val="en-CA"/>
        </w:rPr>
        <w:t>, art.</w:t>
      </w:r>
      <w:r w:rsidRPr="004F4477">
        <w:rPr>
          <w:rFonts w:ascii="Palatino" w:hAnsi="Palatino"/>
          <w:color w:val="000000" w:themeColor="text1"/>
          <w:szCs w:val="20"/>
          <w:lang w:val="en-CA"/>
        </w:rPr>
        <w:t xml:space="preserve"> X.08</w:t>
      </w:r>
      <w:r w:rsidR="00941EBF" w:rsidRPr="004F4477">
        <w:rPr>
          <w:rFonts w:ascii="Palatino" w:hAnsi="Palatino"/>
          <w:color w:val="000000" w:themeColor="text1"/>
          <w:szCs w:val="20"/>
          <w:lang w:val="en-CA"/>
        </w:rPr>
        <w:t>:</w:t>
      </w:r>
      <w:r w:rsidRPr="004F4477">
        <w:rPr>
          <w:rFonts w:ascii="Palatino" w:hAnsi="Palatino"/>
          <w:color w:val="000000" w:themeColor="text1"/>
          <w:szCs w:val="20"/>
          <w:lang w:val="en-CA"/>
        </w:rPr>
        <w:t xml:space="preserve"> “Each </w:t>
      </w:r>
      <w:r w:rsidR="00AF5F75" w:rsidRPr="004F4477">
        <w:rPr>
          <w:rFonts w:ascii="Palatino" w:hAnsi="Palatino"/>
          <w:color w:val="000000" w:themeColor="text1"/>
          <w:szCs w:val="20"/>
          <w:lang w:val="en-CA"/>
        </w:rPr>
        <w:t>Party</w:t>
      </w:r>
      <w:r w:rsidRPr="004F4477">
        <w:rPr>
          <w:rFonts w:ascii="Palatino" w:hAnsi="Palatino"/>
          <w:color w:val="000000" w:themeColor="text1"/>
          <w:szCs w:val="20"/>
          <w:lang w:val="en-CA"/>
        </w:rPr>
        <w:t xml:space="preserve"> shall, when preparing and implementing measures aimed at environmental protection which may affect trade or investment between the </w:t>
      </w:r>
      <w:r w:rsidR="00AF5F75" w:rsidRPr="004F4477">
        <w:rPr>
          <w:rFonts w:ascii="Palatino" w:hAnsi="Palatino"/>
          <w:color w:val="000000" w:themeColor="text1"/>
          <w:szCs w:val="20"/>
          <w:lang w:val="en-CA"/>
        </w:rPr>
        <w:t>Parties</w:t>
      </w:r>
      <w:r w:rsidRPr="004F4477">
        <w:rPr>
          <w:rFonts w:ascii="Palatino" w:hAnsi="Palatino"/>
          <w:color w:val="000000" w:themeColor="text1"/>
          <w:szCs w:val="20"/>
          <w:lang w:val="en-CA"/>
        </w:rPr>
        <w:t xml:space="preserve">, take account of relevant scientific and technical information </w:t>
      </w:r>
      <w:r w:rsidR="00DF014B">
        <w:rPr>
          <w:rFonts w:ascii="Palatino" w:hAnsi="Palatino"/>
          <w:color w:val="000000" w:themeColor="text1"/>
          <w:szCs w:val="20"/>
          <w:lang w:val="en-CA"/>
        </w:rPr>
        <w:t>[…]</w:t>
      </w:r>
      <w:r w:rsidRPr="004F4477">
        <w:rPr>
          <w:rFonts w:ascii="Palatino" w:hAnsi="Palatino"/>
          <w:color w:val="000000" w:themeColor="text1"/>
          <w:szCs w:val="20"/>
          <w:lang w:val="en-CA"/>
        </w:rPr>
        <w:t>.”</w:t>
      </w:r>
    </w:p>
    <w:p w14:paraId="023FC3D3" w14:textId="77777777" w:rsidR="000107B9" w:rsidRPr="004F4477" w:rsidRDefault="000107B9" w:rsidP="004A1941">
      <w:pPr>
        <w:pStyle w:val="exemplenorme"/>
        <w:ind w:left="0" w:hanging="567"/>
        <w:jc w:val="both"/>
        <w:rPr>
          <w:rFonts w:ascii="Palatino" w:hAnsi="Palatino"/>
          <w:color w:val="000000" w:themeColor="text1"/>
          <w:szCs w:val="20"/>
          <w:lang w:val="en-CA"/>
        </w:rPr>
      </w:pPr>
    </w:p>
    <w:p w14:paraId="634824A1" w14:textId="46E65861" w:rsidR="000107B9" w:rsidRPr="004F4477" w:rsidRDefault="000107B9" w:rsidP="004A1941">
      <w:pPr>
        <w:pStyle w:val="sousnorme"/>
        <w:numPr>
          <w:ilvl w:val="2"/>
          <w:numId w:val="17"/>
        </w:numPr>
        <w:tabs>
          <w:tab w:val="clear" w:pos="1134"/>
          <w:tab w:val="left" w:pos="709"/>
        </w:tabs>
        <w:ind w:hanging="1004"/>
        <w:jc w:val="both"/>
        <w:rPr>
          <w:rFonts w:ascii="Palatino" w:hAnsi="Palatino"/>
          <w:szCs w:val="20"/>
          <w:lang w:val="en-US"/>
        </w:rPr>
      </w:pPr>
      <w:r w:rsidRPr="004F4477">
        <w:rPr>
          <w:rFonts w:ascii="Palatino" w:hAnsi="Palatino"/>
          <w:szCs w:val="20"/>
          <w:lang w:val="en-US"/>
        </w:rPr>
        <w:t xml:space="preserve">Scientific knowledge when </w:t>
      </w:r>
      <w:r w:rsidR="00DF6D3D">
        <w:rPr>
          <w:rFonts w:ascii="Palatino" w:hAnsi="Palatino"/>
          <w:szCs w:val="20"/>
          <w:lang w:val="en-US"/>
        </w:rPr>
        <w:t>conducting</w:t>
      </w:r>
      <w:r w:rsidRPr="004F4477">
        <w:rPr>
          <w:rFonts w:ascii="Palatino" w:hAnsi="Palatino"/>
          <w:szCs w:val="20"/>
          <w:lang w:val="en-US"/>
        </w:rPr>
        <w:t xml:space="preserve"> environmental risk assessment</w:t>
      </w:r>
    </w:p>
    <w:p w14:paraId="0BF87A5A" w14:textId="6D52695F" w:rsidR="000107B9" w:rsidRPr="006472E3" w:rsidRDefault="00701480" w:rsidP="006472E3">
      <w:pPr>
        <w:pStyle w:val="espace10"/>
        <w:numPr>
          <w:ilvl w:val="0"/>
          <w:numId w:val="10"/>
        </w:numPr>
        <w:ind w:left="1134" w:hanging="425"/>
        <w:jc w:val="both"/>
        <w:rPr>
          <w:rFonts w:ascii="Palatino" w:hAnsi="Palatino"/>
          <w:szCs w:val="20"/>
        </w:rPr>
      </w:pPr>
      <w:r>
        <w:rPr>
          <w:rFonts w:ascii="Palatino" w:hAnsi="Palatino"/>
          <w:szCs w:val="20"/>
        </w:rPr>
        <w:t>Do not confuse with t</w:t>
      </w:r>
      <w:r w:rsidR="006B07ED" w:rsidRPr="006472E3">
        <w:rPr>
          <w:rFonts w:ascii="Palatino" w:hAnsi="Palatino"/>
          <w:szCs w:val="20"/>
        </w:rPr>
        <w:t xml:space="preserve">he </w:t>
      </w:r>
      <w:r w:rsidR="00AF5F75" w:rsidRPr="006472E3">
        <w:rPr>
          <w:rFonts w:ascii="Palatino" w:hAnsi="Palatino"/>
          <w:szCs w:val="20"/>
        </w:rPr>
        <w:t>Parties</w:t>
      </w:r>
      <w:r w:rsidR="006B07ED" w:rsidRPr="006472E3">
        <w:rPr>
          <w:rFonts w:ascii="Palatino" w:hAnsi="Palatino"/>
          <w:szCs w:val="20"/>
        </w:rPr>
        <w:t xml:space="preserve">’ right to conduct </w:t>
      </w:r>
      <w:r w:rsidR="006472E3">
        <w:rPr>
          <w:rFonts w:ascii="Palatino" w:hAnsi="Palatino"/>
          <w:szCs w:val="20"/>
        </w:rPr>
        <w:t xml:space="preserve">environmental </w:t>
      </w:r>
      <w:r w:rsidR="006B07ED" w:rsidRPr="006472E3">
        <w:rPr>
          <w:rFonts w:ascii="Palatino" w:hAnsi="Palatino"/>
          <w:szCs w:val="20"/>
        </w:rPr>
        <w:t>risk assessment</w:t>
      </w:r>
      <w:r w:rsidR="006472E3" w:rsidRPr="006472E3">
        <w:rPr>
          <w:rFonts w:ascii="Palatino" w:hAnsi="Palatino"/>
          <w:szCs w:val="20"/>
        </w:rPr>
        <w:t>s</w:t>
      </w:r>
      <w:r w:rsidR="000D6FC9">
        <w:rPr>
          <w:rFonts w:ascii="Palatino" w:hAnsi="Palatino"/>
          <w:szCs w:val="20"/>
        </w:rPr>
        <w:t xml:space="preserve"> to adopt TBT measures</w:t>
      </w:r>
      <w:r>
        <w:rPr>
          <w:rFonts w:ascii="Palatino" w:hAnsi="Palatino"/>
          <w:szCs w:val="20"/>
        </w:rPr>
        <w:t>, which</w:t>
      </w:r>
      <w:r w:rsidR="006472E3">
        <w:rPr>
          <w:rFonts w:ascii="Palatino" w:hAnsi="Palatino"/>
          <w:szCs w:val="20"/>
        </w:rPr>
        <w:t xml:space="preserve"> </w:t>
      </w:r>
      <w:proofErr w:type="gramStart"/>
      <w:r w:rsidR="005426A2" w:rsidRPr="006472E3">
        <w:rPr>
          <w:rFonts w:ascii="Palatino" w:hAnsi="Palatino"/>
          <w:szCs w:val="20"/>
        </w:rPr>
        <w:t>is found</w:t>
      </w:r>
      <w:proofErr w:type="gramEnd"/>
      <w:r w:rsidR="005426A2" w:rsidRPr="006472E3">
        <w:rPr>
          <w:rFonts w:ascii="Palatino" w:hAnsi="Palatino"/>
          <w:szCs w:val="20"/>
        </w:rPr>
        <w:t xml:space="preserve"> at</w:t>
      </w:r>
      <w:r w:rsidR="006B07ED" w:rsidRPr="006472E3">
        <w:rPr>
          <w:rFonts w:ascii="Palatino" w:hAnsi="Palatino"/>
          <w:szCs w:val="20"/>
        </w:rPr>
        <w:t xml:space="preserve"> 8.02.</w:t>
      </w:r>
      <w:r w:rsidR="00EA4595" w:rsidRPr="006472E3">
        <w:rPr>
          <w:rFonts w:ascii="Palatino" w:hAnsi="Palatino"/>
          <w:szCs w:val="20"/>
        </w:rPr>
        <w:t>0</w:t>
      </w:r>
      <w:r w:rsidR="006B07ED" w:rsidRPr="006472E3">
        <w:rPr>
          <w:rFonts w:ascii="Palatino" w:hAnsi="Palatino"/>
          <w:szCs w:val="20"/>
        </w:rPr>
        <w:t>1.</w:t>
      </w:r>
      <w:r>
        <w:rPr>
          <w:rFonts w:ascii="Palatino" w:hAnsi="Palatino"/>
          <w:szCs w:val="20"/>
        </w:rPr>
        <w:t xml:space="preserve"> 3.01.02 focuses on th</w:t>
      </w:r>
      <w:r w:rsidR="001E1BF2">
        <w:rPr>
          <w:rFonts w:ascii="Palatino" w:hAnsi="Palatino"/>
          <w:szCs w:val="20"/>
        </w:rPr>
        <w:t>e use of scientific information in an assessment.</w:t>
      </w:r>
    </w:p>
    <w:p w14:paraId="567A7D60" w14:textId="6F1E48D3" w:rsidR="000107B9" w:rsidRPr="00D74CCB" w:rsidRDefault="000107B9" w:rsidP="004A1941">
      <w:pPr>
        <w:pStyle w:val="espace10"/>
        <w:numPr>
          <w:ilvl w:val="0"/>
          <w:numId w:val="10"/>
        </w:numPr>
        <w:ind w:left="1134" w:hanging="425"/>
        <w:jc w:val="both"/>
        <w:rPr>
          <w:rFonts w:ascii="Palatino" w:hAnsi="Palatino"/>
          <w:szCs w:val="20"/>
        </w:rPr>
      </w:pPr>
      <w:r w:rsidRPr="004F4477">
        <w:rPr>
          <w:rFonts w:ascii="Palatino" w:hAnsi="Palatino"/>
          <w:szCs w:val="20"/>
        </w:rPr>
        <w:t xml:space="preserve">The obligation to </w:t>
      </w:r>
      <w:proofErr w:type="gramStart"/>
      <w:r w:rsidRPr="004F4477">
        <w:rPr>
          <w:rFonts w:ascii="Palatino" w:hAnsi="Palatino"/>
          <w:szCs w:val="20"/>
        </w:rPr>
        <w:t>take the environment</w:t>
      </w:r>
      <w:r w:rsidR="00EF2D63">
        <w:rPr>
          <w:rFonts w:ascii="Palatino" w:hAnsi="Palatino"/>
          <w:szCs w:val="20"/>
        </w:rPr>
        <w:t xml:space="preserve"> into account</w:t>
      </w:r>
      <w:proofErr w:type="gramEnd"/>
      <w:r w:rsidRPr="004F4477">
        <w:rPr>
          <w:rFonts w:ascii="Palatino" w:hAnsi="Palatino"/>
          <w:szCs w:val="20"/>
        </w:rPr>
        <w:t xml:space="preserve"> </w:t>
      </w:r>
      <w:r w:rsidR="006472E3">
        <w:rPr>
          <w:rFonts w:ascii="Palatino" w:hAnsi="Palatino"/>
          <w:szCs w:val="20"/>
        </w:rPr>
        <w:t>when designing</w:t>
      </w:r>
      <w:r w:rsidRPr="004F4477">
        <w:rPr>
          <w:rFonts w:ascii="Palatino" w:hAnsi="Palatino"/>
          <w:szCs w:val="20"/>
        </w:rPr>
        <w:t xml:space="preserve"> </w:t>
      </w:r>
      <w:r w:rsidRPr="00D74CCB">
        <w:rPr>
          <w:rFonts w:ascii="Palatino" w:hAnsi="Palatino"/>
          <w:szCs w:val="20"/>
        </w:rPr>
        <w:t>SPS measure</w:t>
      </w:r>
      <w:r w:rsidR="006472E3">
        <w:rPr>
          <w:rFonts w:ascii="Palatino" w:hAnsi="Palatino"/>
          <w:szCs w:val="20"/>
        </w:rPr>
        <w:t>s</w:t>
      </w:r>
      <w:r w:rsidRPr="00D74CCB">
        <w:rPr>
          <w:rFonts w:ascii="Palatino" w:hAnsi="Palatino"/>
          <w:szCs w:val="20"/>
        </w:rPr>
        <w:t xml:space="preserve"> </w:t>
      </w:r>
      <w:r w:rsidR="005426A2" w:rsidRPr="00D74CCB">
        <w:rPr>
          <w:rFonts w:ascii="Palatino" w:hAnsi="Palatino"/>
          <w:szCs w:val="20"/>
        </w:rPr>
        <w:t>is found at</w:t>
      </w:r>
      <w:r w:rsidRPr="00D74CCB">
        <w:rPr>
          <w:rFonts w:ascii="Palatino" w:hAnsi="Palatino"/>
          <w:szCs w:val="20"/>
        </w:rPr>
        <w:t xml:space="preserve"> </w:t>
      </w:r>
      <w:r w:rsidR="006B07ED" w:rsidRPr="00D74CCB">
        <w:rPr>
          <w:rFonts w:ascii="Palatino" w:hAnsi="Palatino"/>
          <w:szCs w:val="20"/>
        </w:rPr>
        <w:t>8.10</w:t>
      </w:r>
      <w:r w:rsidRPr="00D74CCB">
        <w:rPr>
          <w:rFonts w:ascii="Palatino" w:hAnsi="Palatino"/>
          <w:szCs w:val="20"/>
        </w:rPr>
        <w:t>.</w:t>
      </w:r>
    </w:p>
    <w:p w14:paraId="1758C46C" w14:textId="7C3E2609" w:rsidR="000107B9" w:rsidRPr="004F4477" w:rsidRDefault="00941EBF" w:rsidP="004A1941">
      <w:pPr>
        <w:pStyle w:val="exemplenorme"/>
        <w:tabs>
          <w:tab w:val="clear" w:pos="1134"/>
        </w:tabs>
        <w:ind w:left="709" w:firstLine="0"/>
        <w:jc w:val="both"/>
        <w:rPr>
          <w:rFonts w:ascii="Palatino" w:hAnsi="Palatino"/>
          <w:color w:val="000000" w:themeColor="text1"/>
          <w:szCs w:val="20"/>
          <w:lang w:val="uz-Cyrl-UZ"/>
        </w:rPr>
      </w:pPr>
      <w:r w:rsidRPr="004F4477">
        <w:rPr>
          <w:rFonts w:ascii="Palatino" w:hAnsi="Palatino"/>
          <w:color w:val="000000" w:themeColor="text1"/>
          <w:szCs w:val="20"/>
          <w:lang w:val="uz-Cyrl-UZ"/>
        </w:rPr>
        <w:t>Central America-</w:t>
      </w:r>
      <w:r w:rsidR="00BF3DF7" w:rsidRPr="004F4477">
        <w:rPr>
          <w:rFonts w:ascii="Palatino" w:hAnsi="Palatino"/>
          <w:color w:val="000000" w:themeColor="text1"/>
          <w:szCs w:val="20"/>
          <w:lang w:val="uz-Cyrl-UZ"/>
        </w:rPr>
        <w:t>Chile</w:t>
      </w:r>
      <w:r w:rsidRPr="004F4477">
        <w:rPr>
          <w:rFonts w:ascii="Palatino" w:hAnsi="Palatino"/>
          <w:color w:val="000000" w:themeColor="text1"/>
          <w:szCs w:val="20"/>
          <w:lang w:val="uz-Cyrl-UZ"/>
        </w:rPr>
        <w:t>, art.</w:t>
      </w:r>
      <w:r w:rsidR="000107B9" w:rsidRPr="004F4477">
        <w:rPr>
          <w:rFonts w:ascii="Palatino" w:hAnsi="Palatino"/>
          <w:color w:val="000000" w:themeColor="text1"/>
          <w:szCs w:val="20"/>
          <w:lang w:val="uz-Cyrl-UZ"/>
        </w:rPr>
        <w:t xml:space="preserve"> 9.05</w:t>
      </w:r>
      <w:r w:rsidRPr="004F4477">
        <w:rPr>
          <w:rFonts w:ascii="Palatino" w:hAnsi="Palatino"/>
          <w:color w:val="000000" w:themeColor="text1"/>
          <w:szCs w:val="20"/>
          <w:lang w:val="uz-Cyrl-UZ"/>
        </w:rPr>
        <w:t>:</w:t>
      </w:r>
      <w:r w:rsidR="000107B9" w:rsidRPr="004F4477">
        <w:rPr>
          <w:rFonts w:ascii="Palatino" w:hAnsi="Palatino"/>
          <w:color w:val="000000" w:themeColor="text1"/>
          <w:szCs w:val="20"/>
          <w:lang w:val="uz-Cyrl-UZ"/>
        </w:rPr>
        <w:t xml:space="preserve"> “En la búsqueda de sus objetivos legítimos, cada Parte llevará a cabo evaluaciones del riesgo, y al hacerlo, tomará en consideración: (b) la evidencia científica o la información técnica disponibles;”</w:t>
      </w:r>
    </w:p>
    <w:p w14:paraId="4374197C" w14:textId="0C71E5B4" w:rsidR="000107B9" w:rsidRPr="004F4477" w:rsidRDefault="00941EBF" w:rsidP="004A1941">
      <w:pPr>
        <w:pStyle w:val="exemplenorme"/>
        <w:tabs>
          <w:tab w:val="clear" w:pos="1134"/>
        </w:tabs>
        <w:ind w:left="709" w:firstLine="0"/>
        <w:jc w:val="both"/>
        <w:rPr>
          <w:rFonts w:ascii="Palatino" w:hAnsi="Palatino"/>
          <w:color w:val="000000" w:themeColor="text1"/>
          <w:szCs w:val="20"/>
          <w:lang w:val="en-CA"/>
        </w:rPr>
      </w:pPr>
      <w:r w:rsidRPr="004F4477">
        <w:rPr>
          <w:rFonts w:ascii="Palatino" w:hAnsi="Palatino"/>
          <w:color w:val="000000" w:themeColor="text1"/>
          <w:szCs w:val="20"/>
          <w:lang w:val="en-CA"/>
        </w:rPr>
        <w:t>Panama-</w:t>
      </w:r>
      <w:r w:rsidR="00BF3DF7" w:rsidRPr="004F4477">
        <w:rPr>
          <w:rFonts w:ascii="Palatino" w:hAnsi="Palatino"/>
          <w:color w:val="000000" w:themeColor="text1"/>
          <w:szCs w:val="20"/>
          <w:lang w:val="en-CA"/>
        </w:rPr>
        <w:t>Taiwan</w:t>
      </w:r>
      <w:r w:rsidRPr="004F4477">
        <w:rPr>
          <w:rFonts w:ascii="Palatino" w:hAnsi="Palatino"/>
          <w:color w:val="000000" w:themeColor="text1"/>
          <w:szCs w:val="20"/>
          <w:lang w:val="en-CA"/>
        </w:rPr>
        <w:t>, art.</w:t>
      </w:r>
      <w:r w:rsidR="000107B9" w:rsidRPr="004F4477">
        <w:rPr>
          <w:rFonts w:ascii="Palatino" w:hAnsi="Palatino"/>
          <w:color w:val="000000" w:themeColor="text1"/>
          <w:szCs w:val="20"/>
          <w:lang w:val="en-CA"/>
        </w:rPr>
        <w:t xml:space="preserve"> </w:t>
      </w:r>
      <w:proofErr w:type="gramStart"/>
      <w:r w:rsidR="000107B9" w:rsidRPr="004F4477">
        <w:rPr>
          <w:rFonts w:ascii="Palatino" w:hAnsi="Palatino"/>
          <w:color w:val="000000" w:themeColor="text1"/>
          <w:szCs w:val="20"/>
          <w:lang w:val="en-CA"/>
        </w:rPr>
        <w:t>9.05</w:t>
      </w:r>
      <w:proofErr w:type="gramEnd"/>
      <w:r w:rsidRPr="004F4477">
        <w:rPr>
          <w:rFonts w:ascii="Palatino" w:hAnsi="Palatino"/>
          <w:color w:val="000000" w:themeColor="text1"/>
          <w:szCs w:val="20"/>
          <w:lang w:val="en-CA"/>
        </w:rPr>
        <w:t>:</w:t>
      </w:r>
      <w:r w:rsidR="000107B9" w:rsidRPr="004F4477">
        <w:rPr>
          <w:rFonts w:ascii="Palatino" w:hAnsi="Palatino"/>
          <w:color w:val="000000" w:themeColor="text1"/>
          <w:szCs w:val="20"/>
          <w:lang w:val="en-CA"/>
        </w:rPr>
        <w:t xml:space="preserve"> </w:t>
      </w:r>
      <w:r w:rsidR="00AE6ED7" w:rsidRPr="004F4477">
        <w:rPr>
          <w:rFonts w:ascii="Palatino" w:hAnsi="Palatino"/>
          <w:color w:val="000000" w:themeColor="text1"/>
          <w:szCs w:val="20"/>
          <w:lang w:val="en-CA"/>
        </w:rPr>
        <w:t>“In</w:t>
      </w:r>
      <w:r w:rsidR="000107B9" w:rsidRPr="004F4477">
        <w:rPr>
          <w:rFonts w:ascii="Palatino" w:hAnsi="Palatino"/>
          <w:color w:val="000000" w:themeColor="text1"/>
          <w:szCs w:val="20"/>
          <w:lang w:val="en-CA"/>
        </w:rPr>
        <w:t xml:space="preserve"> pursuing its legitimate objectives, each </w:t>
      </w:r>
      <w:r w:rsidR="00AF5F75" w:rsidRPr="004F4477">
        <w:rPr>
          <w:rFonts w:ascii="Palatino" w:hAnsi="Palatino"/>
          <w:color w:val="000000" w:themeColor="text1"/>
          <w:szCs w:val="20"/>
          <w:lang w:val="en-CA"/>
        </w:rPr>
        <w:t>Party</w:t>
      </w:r>
      <w:r w:rsidR="000107B9" w:rsidRPr="004F4477">
        <w:rPr>
          <w:rFonts w:ascii="Palatino" w:hAnsi="Palatino"/>
          <w:color w:val="000000" w:themeColor="text1"/>
          <w:szCs w:val="20"/>
          <w:lang w:val="en-CA"/>
        </w:rPr>
        <w:t xml:space="preserve"> conducting risk assessments shall take into account: (b)</w:t>
      </w:r>
      <w:r w:rsidR="000107B9" w:rsidRPr="004F4477">
        <w:rPr>
          <w:rFonts w:ascii="Palatino" w:hAnsi="Palatino"/>
          <w:szCs w:val="20"/>
        </w:rPr>
        <w:t xml:space="preserve"> </w:t>
      </w:r>
      <w:r w:rsidR="000107B9" w:rsidRPr="004F4477">
        <w:rPr>
          <w:rFonts w:ascii="Palatino" w:hAnsi="Palatino"/>
          <w:color w:val="000000" w:themeColor="text1"/>
          <w:szCs w:val="20"/>
          <w:lang w:val="en-CA"/>
        </w:rPr>
        <w:t>available scientific evidence or technical information;”</w:t>
      </w:r>
    </w:p>
    <w:p w14:paraId="58027101" w14:textId="77777777" w:rsidR="000107B9" w:rsidRPr="004F4477" w:rsidRDefault="000107B9" w:rsidP="004A1941">
      <w:pPr>
        <w:pStyle w:val="espace5"/>
        <w:ind w:hanging="567"/>
        <w:jc w:val="both"/>
        <w:rPr>
          <w:rFonts w:ascii="Palatino" w:hAnsi="Palatino"/>
          <w:sz w:val="20"/>
          <w:szCs w:val="20"/>
          <w:lang w:val="en-CA"/>
        </w:rPr>
      </w:pPr>
    </w:p>
    <w:p w14:paraId="70B60DB9" w14:textId="77777777" w:rsidR="000107B9" w:rsidRPr="001B03B6" w:rsidRDefault="000107B9" w:rsidP="004A1941">
      <w:pPr>
        <w:pStyle w:val="norme"/>
        <w:numPr>
          <w:ilvl w:val="1"/>
          <w:numId w:val="17"/>
        </w:numPr>
        <w:ind w:left="0" w:hanging="567"/>
        <w:jc w:val="both"/>
        <w:rPr>
          <w:rFonts w:ascii="Palatino" w:hAnsi="Palatino"/>
          <w:color w:val="000000" w:themeColor="text1"/>
          <w:sz w:val="22"/>
          <w:szCs w:val="22"/>
          <w:lang w:val="en-US"/>
        </w:rPr>
      </w:pPr>
      <w:bookmarkStart w:id="45" w:name="_Toc308283906"/>
      <w:bookmarkStart w:id="46" w:name="_Toc308284044"/>
      <w:r w:rsidRPr="001B03B6">
        <w:rPr>
          <w:rFonts w:ascii="Palatino" w:hAnsi="Palatino"/>
          <w:color w:val="000000" w:themeColor="text1"/>
          <w:sz w:val="22"/>
          <w:szCs w:val="22"/>
          <w:lang w:val="en-US"/>
        </w:rPr>
        <w:t>Public participation in the adoption of environmental measures or assessment</w:t>
      </w:r>
      <w:bookmarkEnd w:id="45"/>
      <w:bookmarkEnd w:id="46"/>
    </w:p>
    <w:p w14:paraId="133974A9" w14:textId="63F3CA43" w:rsidR="000107B9" w:rsidRPr="004F4477" w:rsidRDefault="000107B9" w:rsidP="00044E7A">
      <w:pPr>
        <w:pStyle w:val="textenorme"/>
        <w:numPr>
          <w:ilvl w:val="0"/>
          <w:numId w:val="52"/>
        </w:numPr>
        <w:ind w:left="426" w:hanging="426"/>
        <w:jc w:val="both"/>
        <w:rPr>
          <w:rFonts w:ascii="Palatino" w:hAnsi="Palatino"/>
          <w:szCs w:val="20"/>
        </w:rPr>
      </w:pPr>
      <w:r w:rsidRPr="004F4477">
        <w:rPr>
          <w:rFonts w:ascii="Palatino" w:hAnsi="Palatino"/>
          <w:szCs w:val="20"/>
        </w:rPr>
        <w:t>Refer</w:t>
      </w:r>
      <w:r w:rsidR="005426A2">
        <w:rPr>
          <w:rFonts w:ascii="Palatino" w:hAnsi="Palatino"/>
          <w:szCs w:val="20"/>
        </w:rPr>
        <w:t>s</w:t>
      </w:r>
      <w:r w:rsidRPr="004F4477">
        <w:rPr>
          <w:rFonts w:ascii="Palatino" w:hAnsi="Palatino"/>
          <w:szCs w:val="20"/>
        </w:rPr>
        <w:t xml:space="preserve"> to the participation of the public, groups, NGO</w:t>
      </w:r>
      <w:r w:rsidR="006472E3">
        <w:rPr>
          <w:rFonts w:ascii="Palatino" w:hAnsi="Palatino"/>
          <w:szCs w:val="20"/>
        </w:rPr>
        <w:t>s</w:t>
      </w:r>
      <w:r w:rsidRPr="004F4477">
        <w:rPr>
          <w:rFonts w:ascii="Palatino" w:hAnsi="Palatino"/>
          <w:szCs w:val="20"/>
        </w:rPr>
        <w:t xml:space="preserve">, citizens or </w:t>
      </w:r>
      <w:r w:rsidR="006472E3">
        <w:rPr>
          <w:rFonts w:ascii="Palatino" w:hAnsi="Palatino"/>
          <w:szCs w:val="20"/>
        </w:rPr>
        <w:t xml:space="preserve">other </w:t>
      </w:r>
      <w:r w:rsidRPr="004F4477">
        <w:rPr>
          <w:rFonts w:ascii="Palatino" w:hAnsi="Palatino"/>
          <w:szCs w:val="20"/>
        </w:rPr>
        <w:t>stakeholders in the adopti</w:t>
      </w:r>
      <w:r w:rsidR="006472E3">
        <w:rPr>
          <w:rFonts w:ascii="Palatino" w:hAnsi="Palatino"/>
          <w:szCs w:val="20"/>
        </w:rPr>
        <w:t>on of any environmental measure</w:t>
      </w:r>
      <w:r w:rsidRPr="004F4477">
        <w:rPr>
          <w:rFonts w:ascii="Palatino" w:hAnsi="Palatino"/>
          <w:szCs w:val="20"/>
        </w:rPr>
        <w:t xml:space="preserve"> by their own government. </w:t>
      </w:r>
    </w:p>
    <w:p w14:paraId="1E3D3404" w14:textId="0BD2B390" w:rsidR="000107B9" w:rsidRPr="004F4477" w:rsidRDefault="000107B9" w:rsidP="00044E7A">
      <w:pPr>
        <w:pStyle w:val="textenorme"/>
        <w:numPr>
          <w:ilvl w:val="0"/>
          <w:numId w:val="52"/>
        </w:numPr>
        <w:ind w:left="426" w:hanging="426"/>
        <w:jc w:val="both"/>
        <w:rPr>
          <w:rFonts w:ascii="Palatino" w:hAnsi="Palatino"/>
          <w:szCs w:val="20"/>
        </w:rPr>
      </w:pPr>
      <w:r w:rsidRPr="004F4477">
        <w:rPr>
          <w:rFonts w:ascii="Palatino" w:hAnsi="Palatino"/>
          <w:szCs w:val="20"/>
        </w:rPr>
        <w:t>Participation can take various form</w:t>
      </w:r>
      <w:r w:rsidR="006472E3">
        <w:rPr>
          <w:rFonts w:ascii="Palatino" w:hAnsi="Palatino"/>
          <w:szCs w:val="20"/>
        </w:rPr>
        <w:t>s</w:t>
      </w:r>
      <w:r w:rsidRPr="004F4477">
        <w:rPr>
          <w:rFonts w:ascii="Palatino" w:hAnsi="Palatino"/>
          <w:szCs w:val="20"/>
        </w:rPr>
        <w:t>, such as the submission of documents or comments. The obligation to hold public consultation</w:t>
      </w:r>
      <w:r w:rsidR="006472E3">
        <w:rPr>
          <w:rFonts w:ascii="Palatino" w:hAnsi="Palatino"/>
          <w:szCs w:val="20"/>
        </w:rPr>
        <w:t>s prior to the adoption of a measure</w:t>
      </w:r>
      <w:r w:rsidRPr="004F4477">
        <w:rPr>
          <w:rFonts w:ascii="Palatino" w:hAnsi="Palatino"/>
          <w:szCs w:val="20"/>
        </w:rPr>
        <w:t xml:space="preserve"> is also included.</w:t>
      </w:r>
    </w:p>
    <w:p w14:paraId="2D012EE8" w14:textId="1CEA6AE8" w:rsidR="000107B9" w:rsidRPr="004F4477" w:rsidRDefault="000107B9"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This norm is about the adoption of domestic environmental measures or environmental measures that affect trade between </w:t>
      </w:r>
      <w:r w:rsidR="00AF5F75" w:rsidRPr="004F4477">
        <w:rPr>
          <w:rFonts w:ascii="Palatino" w:hAnsi="Palatino"/>
          <w:szCs w:val="20"/>
        </w:rPr>
        <w:t>Parties</w:t>
      </w:r>
      <w:r w:rsidRPr="004F4477">
        <w:rPr>
          <w:rFonts w:ascii="Palatino" w:hAnsi="Palatino"/>
          <w:szCs w:val="20"/>
        </w:rPr>
        <w:t>. It excludes provisions</w:t>
      </w:r>
      <w:r w:rsidR="006472E3" w:rsidRPr="006472E3">
        <w:rPr>
          <w:rFonts w:ascii="Palatino" w:hAnsi="Palatino"/>
          <w:szCs w:val="20"/>
        </w:rPr>
        <w:t xml:space="preserve"> </w:t>
      </w:r>
      <w:r w:rsidR="006472E3" w:rsidRPr="004F4477">
        <w:rPr>
          <w:rFonts w:ascii="Palatino" w:hAnsi="Palatino"/>
          <w:szCs w:val="20"/>
        </w:rPr>
        <w:t>strictly</w:t>
      </w:r>
      <w:r w:rsidRPr="004F4477">
        <w:rPr>
          <w:rFonts w:ascii="Palatino" w:hAnsi="Palatino"/>
          <w:szCs w:val="20"/>
        </w:rPr>
        <w:t xml:space="preserve"> concerning the enforcement of</w:t>
      </w:r>
      <w:r w:rsidR="006472E3">
        <w:rPr>
          <w:rFonts w:ascii="Palatino" w:hAnsi="Palatino"/>
          <w:szCs w:val="20"/>
        </w:rPr>
        <w:t xml:space="preserve"> domestic</w:t>
      </w:r>
      <w:r w:rsidRPr="004F4477">
        <w:rPr>
          <w:rFonts w:ascii="Palatino" w:hAnsi="Palatino"/>
          <w:szCs w:val="20"/>
        </w:rPr>
        <w:t xml:space="preserve"> measures (see section 5) or the implementation of the agreement (see section 11). </w:t>
      </w:r>
    </w:p>
    <w:p w14:paraId="21714FA0" w14:textId="5FBF7EF8" w:rsidR="000107B9" w:rsidRPr="004F4477" w:rsidRDefault="000107B9"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It is not sufficient to </w:t>
      </w:r>
      <w:r w:rsidR="006472E3">
        <w:rPr>
          <w:rFonts w:ascii="Palatino" w:hAnsi="Palatino"/>
          <w:szCs w:val="20"/>
        </w:rPr>
        <w:t>ensure</w:t>
      </w:r>
      <w:r w:rsidRPr="004F4477">
        <w:rPr>
          <w:rFonts w:ascii="Palatino" w:hAnsi="Palatino"/>
          <w:szCs w:val="20"/>
        </w:rPr>
        <w:t xml:space="preserve"> a “transparent” process, as the public might not necessar</w:t>
      </w:r>
      <w:r w:rsidR="006472E3">
        <w:rPr>
          <w:rFonts w:ascii="Palatino" w:hAnsi="Palatino"/>
          <w:szCs w:val="20"/>
        </w:rPr>
        <w:t>il</w:t>
      </w:r>
      <w:r w:rsidRPr="004F4477">
        <w:rPr>
          <w:rFonts w:ascii="Palatino" w:hAnsi="Palatino"/>
          <w:szCs w:val="20"/>
        </w:rPr>
        <w:t xml:space="preserve">y be able to participate. </w:t>
      </w:r>
      <w:r w:rsidR="003F7846">
        <w:rPr>
          <w:rFonts w:ascii="Palatino" w:hAnsi="Palatino"/>
          <w:szCs w:val="20"/>
        </w:rPr>
        <w:t>See 3.03</w:t>
      </w:r>
      <w:r w:rsidR="00793197">
        <w:rPr>
          <w:rFonts w:ascii="Palatino" w:hAnsi="Palatino"/>
          <w:szCs w:val="20"/>
        </w:rPr>
        <w:t xml:space="preserve"> instead.</w:t>
      </w:r>
    </w:p>
    <w:p w14:paraId="130882B2" w14:textId="77777777" w:rsidR="000107B9" w:rsidRPr="004F4477" w:rsidRDefault="000107B9" w:rsidP="004A1941">
      <w:pPr>
        <w:pStyle w:val="exemplenorme"/>
        <w:ind w:left="0" w:hanging="567"/>
        <w:jc w:val="both"/>
        <w:rPr>
          <w:rFonts w:ascii="Palatino" w:hAnsi="Palatino"/>
          <w:color w:val="000000" w:themeColor="text1"/>
          <w:szCs w:val="20"/>
        </w:rPr>
      </w:pPr>
    </w:p>
    <w:p w14:paraId="488AAAC6" w14:textId="38ABFE6C" w:rsidR="00EC45A4" w:rsidRPr="004F4477" w:rsidRDefault="00EC45A4" w:rsidP="004A1941">
      <w:pPr>
        <w:pStyle w:val="sousnorme"/>
        <w:numPr>
          <w:ilvl w:val="2"/>
          <w:numId w:val="17"/>
        </w:numPr>
        <w:jc w:val="both"/>
        <w:rPr>
          <w:rFonts w:ascii="Palatino" w:hAnsi="Palatino"/>
          <w:szCs w:val="20"/>
          <w:lang w:val="en-CA"/>
        </w:rPr>
      </w:pPr>
      <w:r w:rsidRPr="004F4477">
        <w:rPr>
          <w:rFonts w:ascii="Palatino" w:hAnsi="Palatino"/>
          <w:szCs w:val="20"/>
          <w:lang w:val="en-CA"/>
        </w:rPr>
        <w:t>Public participation in the adoption of environmental measures</w:t>
      </w:r>
    </w:p>
    <w:p w14:paraId="0E074DF2" w14:textId="5779D69F" w:rsidR="002B6118" w:rsidRPr="002B6118" w:rsidRDefault="002B6118" w:rsidP="002B6118">
      <w:pPr>
        <w:pStyle w:val="exemplesection"/>
        <w:numPr>
          <w:ilvl w:val="0"/>
          <w:numId w:val="16"/>
        </w:numPr>
        <w:tabs>
          <w:tab w:val="clear" w:pos="1134"/>
          <w:tab w:val="left" w:pos="1418"/>
        </w:tabs>
        <w:ind w:left="1418" w:hanging="425"/>
        <w:jc w:val="both"/>
        <w:rPr>
          <w:rFonts w:ascii="Palatino" w:hAnsi="Palatino"/>
          <w:sz w:val="20"/>
          <w:szCs w:val="20"/>
          <w:lang w:val="en-CA"/>
        </w:rPr>
      </w:pPr>
      <w:r w:rsidRPr="002B6118">
        <w:rPr>
          <w:rFonts w:ascii="Palatino" w:hAnsi="Palatino"/>
          <w:sz w:val="20"/>
          <w:szCs w:val="20"/>
          <w:lang w:val="en-CA"/>
        </w:rPr>
        <w:t xml:space="preserve">When a norm mentions public participation at large in matters related to the environment, code </w:t>
      </w:r>
      <w:proofErr w:type="gramStart"/>
      <w:r w:rsidRPr="002B6118">
        <w:rPr>
          <w:rFonts w:ascii="Palatino" w:hAnsi="Palatino"/>
          <w:sz w:val="20"/>
          <w:szCs w:val="20"/>
          <w:lang w:val="en-CA"/>
        </w:rPr>
        <w:t>both in 3.02.01 and 11.03.01</w:t>
      </w:r>
      <w:proofErr w:type="gramEnd"/>
      <w:r>
        <w:rPr>
          <w:rFonts w:ascii="Palatino" w:hAnsi="Palatino"/>
          <w:sz w:val="20"/>
          <w:szCs w:val="20"/>
          <w:lang w:val="en-CA"/>
        </w:rPr>
        <w:t>.</w:t>
      </w:r>
    </w:p>
    <w:p w14:paraId="0AC64C0B" w14:textId="54CB1591" w:rsidR="00EC45A4" w:rsidRPr="004F4477" w:rsidRDefault="00B62997" w:rsidP="004A1941">
      <w:pPr>
        <w:pStyle w:val="exemplenorme"/>
        <w:tabs>
          <w:tab w:val="clear" w:pos="1134"/>
        </w:tabs>
        <w:ind w:left="993" w:firstLine="0"/>
        <w:jc w:val="both"/>
        <w:rPr>
          <w:rFonts w:ascii="Palatino" w:hAnsi="Palatino"/>
          <w:szCs w:val="20"/>
          <w:lang w:val="en-CA"/>
        </w:rPr>
      </w:pPr>
      <w:r w:rsidRPr="00B62997">
        <w:rPr>
          <w:rFonts w:ascii="Palatino" w:hAnsi="Palatino"/>
          <w:szCs w:val="20"/>
          <w:lang w:val="en-CA"/>
        </w:rPr>
        <w:t xml:space="preserve">CETA, art. </w:t>
      </w:r>
      <w:r w:rsidR="00AE6ED7" w:rsidRPr="00B62997">
        <w:rPr>
          <w:rFonts w:ascii="Palatino" w:hAnsi="Palatino"/>
          <w:szCs w:val="20"/>
          <w:lang w:val="en-CA"/>
        </w:rPr>
        <w:t>X.7:</w:t>
      </w:r>
      <w:r w:rsidR="00AE6ED7" w:rsidRPr="004F4477">
        <w:rPr>
          <w:rFonts w:ascii="Palatino" w:hAnsi="Palatino"/>
          <w:szCs w:val="20"/>
          <w:lang w:val="en-CA"/>
        </w:rPr>
        <w:t xml:space="preserve"> “</w:t>
      </w:r>
      <w:r w:rsidR="00EC45A4" w:rsidRPr="004F4477">
        <w:rPr>
          <w:rFonts w:ascii="Palatino" w:hAnsi="Palatino"/>
          <w:szCs w:val="20"/>
          <w:lang w:val="en-CA"/>
        </w:rPr>
        <w:t>Each Party […] shall encourage public debate with and among non-State actors as regards the development and definition of policies that may lead to the adoption by public authorities of environmental laws and regulations.”</w:t>
      </w:r>
    </w:p>
    <w:p w14:paraId="745FFADD" w14:textId="1536B1FF" w:rsidR="00EC45A4" w:rsidRPr="004F4477" w:rsidRDefault="00EC45A4" w:rsidP="004A1941">
      <w:pPr>
        <w:pStyle w:val="exemplenorme"/>
        <w:ind w:left="993" w:firstLine="0"/>
        <w:jc w:val="both"/>
        <w:rPr>
          <w:rFonts w:ascii="Palatino" w:hAnsi="Palatino"/>
          <w:szCs w:val="20"/>
          <w:lang w:val="en-CA"/>
        </w:rPr>
      </w:pPr>
      <w:r w:rsidRPr="004F4477">
        <w:rPr>
          <w:rFonts w:ascii="Palatino" w:hAnsi="Palatino"/>
          <w:szCs w:val="20"/>
          <w:lang w:val="en-CA"/>
        </w:rPr>
        <w:t>Korea-EC</w:t>
      </w:r>
      <w:r w:rsidR="00941EBF" w:rsidRPr="004F4477">
        <w:rPr>
          <w:rFonts w:ascii="Palatino" w:hAnsi="Palatino"/>
          <w:szCs w:val="20"/>
          <w:lang w:val="en-CA"/>
        </w:rPr>
        <w:t>, art.</w:t>
      </w:r>
      <w:r w:rsidRPr="004F4477">
        <w:rPr>
          <w:rFonts w:ascii="Palatino" w:hAnsi="Palatino"/>
          <w:szCs w:val="20"/>
          <w:lang w:val="en-CA"/>
        </w:rPr>
        <w:t xml:space="preserve"> </w:t>
      </w:r>
      <w:proofErr w:type="gramStart"/>
      <w:r w:rsidRPr="004F4477">
        <w:rPr>
          <w:rFonts w:ascii="Palatino" w:hAnsi="Palatino"/>
          <w:szCs w:val="20"/>
          <w:lang w:val="en-CA"/>
        </w:rPr>
        <w:t>13.9</w:t>
      </w:r>
      <w:proofErr w:type="gramEnd"/>
      <w:r w:rsidR="00941EBF" w:rsidRPr="004F4477">
        <w:rPr>
          <w:rFonts w:ascii="Palatino" w:hAnsi="Palatino"/>
          <w:szCs w:val="20"/>
          <w:lang w:val="en-CA"/>
        </w:rPr>
        <w:t>:</w:t>
      </w:r>
      <w:r w:rsidRPr="004F4477">
        <w:rPr>
          <w:rFonts w:ascii="Palatino" w:hAnsi="Palatino"/>
          <w:szCs w:val="20"/>
          <w:lang w:val="en-CA"/>
        </w:rPr>
        <w:t xml:space="preserve"> “The Parties, in accordance with their respective domestic laws, agree to develop, introduce and implement any measures aimed at protecting the environment and labour conditions that affect trade between the Parties in a transparent manner, with due notice and public consultation, and with appropriate and timely communication to and consultation of non-state actors including the private sector.”</w:t>
      </w:r>
    </w:p>
    <w:p w14:paraId="2127EB52" w14:textId="77777777" w:rsidR="00EC45A4" w:rsidRPr="004F4477" w:rsidRDefault="00EC45A4" w:rsidP="004A1941">
      <w:pPr>
        <w:pStyle w:val="espace5"/>
        <w:ind w:hanging="567"/>
        <w:jc w:val="both"/>
        <w:rPr>
          <w:rFonts w:ascii="Palatino" w:hAnsi="Palatino"/>
          <w:sz w:val="20"/>
          <w:szCs w:val="20"/>
          <w:lang w:val="en-CA"/>
        </w:rPr>
      </w:pPr>
    </w:p>
    <w:p w14:paraId="137B6629" w14:textId="3BC248C5" w:rsidR="000107B9" w:rsidRPr="004F4477" w:rsidRDefault="000107B9" w:rsidP="004A1941">
      <w:pPr>
        <w:pStyle w:val="sousnorme"/>
        <w:numPr>
          <w:ilvl w:val="2"/>
          <w:numId w:val="17"/>
        </w:numPr>
        <w:jc w:val="both"/>
        <w:rPr>
          <w:rFonts w:ascii="Palatino" w:hAnsi="Palatino"/>
          <w:szCs w:val="20"/>
          <w:lang w:val="en-CA"/>
        </w:rPr>
      </w:pPr>
      <w:r w:rsidRPr="004F4477">
        <w:rPr>
          <w:rFonts w:ascii="Palatino" w:hAnsi="Palatino"/>
          <w:szCs w:val="20"/>
          <w:lang w:val="en-CA"/>
        </w:rPr>
        <w:t>Public participation in environmental impact assessment</w:t>
      </w:r>
    </w:p>
    <w:p w14:paraId="000ADD4F" w14:textId="47BC0E57" w:rsidR="000107B9" w:rsidRDefault="000107B9" w:rsidP="004A1941">
      <w:pPr>
        <w:pStyle w:val="exemplesection"/>
        <w:numPr>
          <w:ilvl w:val="0"/>
          <w:numId w:val="16"/>
        </w:numPr>
        <w:tabs>
          <w:tab w:val="clear" w:pos="1134"/>
          <w:tab w:val="left" w:pos="1418"/>
        </w:tabs>
        <w:ind w:left="1418" w:hanging="425"/>
        <w:jc w:val="both"/>
        <w:rPr>
          <w:rFonts w:ascii="Palatino" w:hAnsi="Palatino"/>
          <w:sz w:val="20"/>
          <w:szCs w:val="20"/>
          <w:lang w:val="en-CA"/>
        </w:rPr>
      </w:pPr>
      <w:r w:rsidRPr="004F4477">
        <w:rPr>
          <w:rFonts w:ascii="Palatino" w:hAnsi="Palatino"/>
          <w:sz w:val="20"/>
          <w:szCs w:val="20"/>
          <w:lang w:val="en-CA"/>
        </w:rPr>
        <w:t>Environmental impact assessment refers to the State’s obligation to evaluate the imp</w:t>
      </w:r>
      <w:r w:rsidR="000C542D">
        <w:rPr>
          <w:rFonts w:ascii="Palatino" w:hAnsi="Palatino"/>
          <w:sz w:val="20"/>
          <w:szCs w:val="20"/>
          <w:lang w:val="en-CA"/>
        </w:rPr>
        <w:t>act of any project</w:t>
      </w:r>
      <w:r w:rsidRPr="004F4477">
        <w:rPr>
          <w:rFonts w:ascii="Palatino" w:hAnsi="Palatino"/>
          <w:sz w:val="20"/>
          <w:szCs w:val="20"/>
          <w:lang w:val="en-CA"/>
        </w:rPr>
        <w:t xml:space="preserve"> on the environment.</w:t>
      </w:r>
    </w:p>
    <w:p w14:paraId="7C6F729A" w14:textId="5A8C742E" w:rsidR="008A5592" w:rsidRPr="00090AC8" w:rsidRDefault="008A5592" w:rsidP="004A1941">
      <w:pPr>
        <w:pStyle w:val="exemplesection"/>
        <w:numPr>
          <w:ilvl w:val="0"/>
          <w:numId w:val="16"/>
        </w:numPr>
        <w:tabs>
          <w:tab w:val="clear" w:pos="1134"/>
          <w:tab w:val="left" w:pos="1418"/>
        </w:tabs>
        <w:ind w:left="1418" w:hanging="425"/>
        <w:jc w:val="both"/>
        <w:rPr>
          <w:rFonts w:ascii="Palatino" w:hAnsi="Palatino"/>
          <w:sz w:val="20"/>
          <w:szCs w:val="20"/>
          <w:lang w:val="en-CA"/>
        </w:rPr>
      </w:pPr>
      <w:r w:rsidRPr="00090AC8">
        <w:rPr>
          <w:rFonts w:ascii="Palatino" w:hAnsi="Palatino"/>
          <w:sz w:val="20"/>
          <w:szCs w:val="20"/>
          <w:lang w:val="en-CA"/>
        </w:rPr>
        <w:t>Excludes conformity assessment.</w:t>
      </w:r>
    </w:p>
    <w:p w14:paraId="3BD8CBD5" w14:textId="6E5732FD" w:rsidR="000107B9" w:rsidRPr="004F4477" w:rsidRDefault="00941EBF" w:rsidP="004A1941">
      <w:pPr>
        <w:pStyle w:val="exemplenorme"/>
        <w:tabs>
          <w:tab w:val="clear" w:pos="1134"/>
          <w:tab w:val="left" w:pos="1276"/>
        </w:tabs>
        <w:ind w:left="993" w:firstLine="0"/>
        <w:jc w:val="both"/>
        <w:rPr>
          <w:rFonts w:ascii="Palatino" w:hAnsi="Palatino"/>
          <w:szCs w:val="20"/>
        </w:rPr>
      </w:pPr>
      <w:r w:rsidRPr="004F4477">
        <w:rPr>
          <w:rFonts w:ascii="Palatino" w:hAnsi="Palatino"/>
          <w:szCs w:val="20"/>
        </w:rPr>
        <w:t>Canada-</w:t>
      </w:r>
      <w:r w:rsidR="00C74926" w:rsidRPr="004F4477">
        <w:rPr>
          <w:rFonts w:ascii="Palatino" w:hAnsi="Palatino"/>
          <w:szCs w:val="20"/>
        </w:rPr>
        <w:t>Jordan</w:t>
      </w:r>
      <w:r w:rsidRPr="004F4477">
        <w:rPr>
          <w:rFonts w:ascii="Palatino" w:hAnsi="Palatino"/>
          <w:szCs w:val="20"/>
        </w:rPr>
        <w:t>, art.</w:t>
      </w:r>
      <w:r w:rsidR="000107B9" w:rsidRPr="004F4477">
        <w:rPr>
          <w:rFonts w:ascii="Palatino" w:hAnsi="Palatino"/>
          <w:szCs w:val="20"/>
        </w:rPr>
        <w:t xml:space="preserve"> 166</w:t>
      </w:r>
      <w:r w:rsidR="0073637B">
        <w:rPr>
          <w:rFonts w:ascii="Palatino" w:hAnsi="Palatino"/>
          <w:szCs w:val="20"/>
        </w:rPr>
        <w:t>(2)</w:t>
      </w:r>
      <w:r w:rsidR="000107B9" w:rsidRPr="004F4477">
        <w:rPr>
          <w:rFonts w:ascii="Palatino" w:hAnsi="Palatino"/>
          <w:szCs w:val="20"/>
        </w:rPr>
        <w:t xml:space="preserve">: “Each </w:t>
      </w:r>
      <w:r w:rsidR="00AF5F75" w:rsidRPr="004F4477">
        <w:rPr>
          <w:rFonts w:ascii="Palatino" w:hAnsi="Palatino"/>
          <w:szCs w:val="20"/>
        </w:rPr>
        <w:t>Party</w:t>
      </w:r>
      <w:r w:rsidR="000107B9" w:rsidRPr="004F4477">
        <w:rPr>
          <w:rFonts w:ascii="Palatino" w:hAnsi="Palatino"/>
          <w:szCs w:val="20"/>
        </w:rPr>
        <w:t xml:space="preserve"> shall ensure that its environmental assessment procedures provide for the disclosure of information to the public concerning proposed projects subject to assessment and, in accordance with its law, shall allow for public participation in such procedures.”</w:t>
      </w:r>
    </w:p>
    <w:p w14:paraId="071083B3" w14:textId="77777777" w:rsidR="000107B9" w:rsidRPr="004F4477" w:rsidRDefault="000107B9" w:rsidP="004A1941">
      <w:pPr>
        <w:pStyle w:val="espace5"/>
        <w:ind w:hanging="567"/>
        <w:jc w:val="both"/>
        <w:rPr>
          <w:rFonts w:ascii="Palatino" w:hAnsi="Palatino"/>
          <w:sz w:val="20"/>
          <w:szCs w:val="20"/>
          <w:lang w:val="en-US"/>
        </w:rPr>
      </w:pPr>
    </w:p>
    <w:p w14:paraId="1F99188F" w14:textId="77777777" w:rsidR="000107B9" w:rsidRPr="001B03B6" w:rsidRDefault="000107B9" w:rsidP="004A1941">
      <w:pPr>
        <w:pStyle w:val="norme"/>
        <w:numPr>
          <w:ilvl w:val="1"/>
          <w:numId w:val="17"/>
        </w:numPr>
        <w:ind w:left="0" w:hanging="567"/>
        <w:jc w:val="both"/>
        <w:rPr>
          <w:rFonts w:ascii="Palatino" w:hAnsi="Palatino"/>
          <w:color w:val="000000" w:themeColor="text1"/>
          <w:sz w:val="22"/>
          <w:szCs w:val="22"/>
          <w:lang w:val="en-CA"/>
        </w:rPr>
      </w:pPr>
      <w:bookmarkStart w:id="47" w:name="_Toc308283907"/>
      <w:bookmarkStart w:id="48" w:name="_Toc308284045"/>
      <w:r w:rsidRPr="001B03B6">
        <w:rPr>
          <w:rFonts w:ascii="Palatino" w:hAnsi="Palatino"/>
          <w:color w:val="000000" w:themeColor="text1"/>
          <w:sz w:val="22"/>
          <w:szCs w:val="22"/>
          <w:lang w:val="en-CA"/>
        </w:rPr>
        <w:t>Publication of environmental measures</w:t>
      </w:r>
      <w:bookmarkEnd w:id="47"/>
      <w:bookmarkEnd w:id="48"/>
    </w:p>
    <w:p w14:paraId="4F4FF812" w14:textId="12000CB6" w:rsidR="000107B9" w:rsidRDefault="006B07ED" w:rsidP="00044E7A">
      <w:pPr>
        <w:pStyle w:val="textenorme"/>
        <w:numPr>
          <w:ilvl w:val="0"/>
          <w:numId w:val="52"/>
        </w:numPr>
        <w:ind w:left="284" w:hanging="284"/>
        <w:jc w:val="both"/>
        <w:rPr>
          <w:rFonts w:ascii="Palatino" w:hAnsi="Palatino"/>
          <w:szCs w:val="20"/>
          <w:lang w:eastAsia="fr-CA"/>
        </w:rPr>
      </w:pPr>
      <w:r w:rsidRPr="004F4477">
        <w:rPr>
          <w:rFonts w:ascii="Palatino" w:hAnsi="Palatino"/>
          <w:szCs w:val="20"/>
          <w:lang w:val="en-CA" w:eastAsia="fr-CA"/>
        </w:rPr>
        <w:t>Include</w:t>
      </w:r>
      <w:r w:rsidR="002F6A00">
        <w:rPr>
          <w:rFonts w:ascii="Palatino" w:hAnsi="Palatino"/>
          <w:szCs w:val="20"/>
          <w:lang w:val="en-CA" w:eastAsia="fr-CA"/>
        </w:rPr>
        <w:t>s</w:t>
      </w:r>
      <w:r w:rsidR="000107B9" w:rsidRPr="004F4477">
        <w:rPr>
          <w:rFonts w:ascii="Palatino" w:hAnsi="Palatino"/>
          <w:szCs w:val="20"/>
          <w:lang w:val="en-CA" w:eastAsia="fr-CA"/>
        </w:rPr>
        <w:t xml:space="preserve"> norms specifying exactly wh</w:t>
      </w:r>
      <w:r w:rsidR="00E80396">
        <w:rPr>
          <w:rFonts w:ascii="Palatino" w:hAnsi="Palatino"/>
          <w:szCs w:val="20"/>
          <w:lang w:val="en-CA" w:eastAsia="fr-CA"/>
        </w:rPr>
        <w:t>ich information</w:t>
      </w:r>
      <w:r w:rsidR="000107B9" w:rsidRPr="004F4477">
        <w:rPr>
          <w:rFonts w:ascii="Palatino" w:hAnsi="Palatino"/>
          <w:szCs w:val="20"/>
          <w:lang w:val="en-CA" w:eastAsia="fr-CA"/>
        </w:rPr>
        <w:t xml:space="preserve"> </w:t>
      </w:r>
      <w:proofErr w:type="gramStart"/>
      <w:r w:rsidR="000107B9" w:rsidRPr="004F4477">
        <w:rPr>
          <w:rFonts w:ascii="Palatino" w:hAnsi="Palatino"/>
          <w:szCs w:val="20"/>
          <w:lang w:val="en-CA" w:eastAsia="fr-CA"/>
        </w:rPr>
        <w:t>must be published</w:t>
      </w:r>
      <w:proofErr w:type="gramEnd"/>
      <w:r w:rsidR="000107B9" w:rsidRPr="004F4477">
        <w:rPr>
          <w:rFonts w:ascii="Palatino" w:hAnsi="Palatino"/>
          <w:szCs w:val="20"/>
          <w:lang w:eastAsia="fr-CA"/>
        </w:rPr>
        <w:t xml:space="preserve">. </w:t>
      </w:r>
    </w:p>
    <w:p w14:paraId="26F46674" w14:textId="3FC1CA67" w:rsidR="00817977" w:rsidRDefault="00817977" w:rsidP="00044E7A">
      <w:pPr>
        <w:pStyle w:val="textenorme"/>
        <w:numPr>
          <w:ilvl w:val="0"/>
          <w:numId w:val="52"/>
        </w:numPr>
        <w:ind w:left="284" w:hanging="284"/>
        <w:jc w:val="both"/>
        <w:rPr>
          <w:rFonts w:ascii="Palatino" w:hAnsi="Palatino"/>
          <w:szCs w:val="20"/>
          <w:lang w:eastAsia="fr-CA"/>
        </w:rPr>
      </w:pPr>
      <w:r w:rsidRPr="00817977">
        <w:rPr>
          <w:rFonts w:ascii="Palatino" w:hAnsi="Palatino"/>
          <w:szCs w:val="20"/>
          <w:lang w:val="en-CA" w:eastAsia="fr-CA"/>
        </w:rPr>
        <w:t xml:space="preserve">Includes norms providing that environmental measures </w:t>
      </w:r>
      <w:proofErr w:type="gramStart"/>
      <w:r w:rsidRPr="00817977">
        <w:rPr>
          <w:rFonts w:ascii="Palatino" w:hAnsi="Palatino"/>
          <w:szCs w:val="20"/>
          <w:lang w:val="en-CA" w:eastAsia="fr-CA"/>
        </w:rPr>
        <w:t>should be made</w:t>
      </w:r>
      <w:proofErr w:type="gramEnd"/>
      <w:r w:rsidRPr="00817977">
        <w:rPr>
          <w:rFonts w:ascii="Palatino" w:hAnsi="Palatino"/>
          <w:szCs w:val="20"/>
          <w:lang w:val="en-CA" w:eastAsia="fr-CA"/>
        </w:rPr>
        <w:t xml:space="preserve"> available to the public</w:t>
      </w:r>
      <w:r>
        <w:rPr>
          <w:rFonts w:ascii="Palatino" w:hAnsi="Palatino"/>
          <w:szCs w:val="20"/>
          <w:lang w:val="en-CA" w:eastAsia="fr-CA"/>
        </w:rPr>
        <w:t>.</w:t>
      </w:r>
      <w:r w:rsidRPr="008D378A">
        <w:rPr>
          <w:rFonts w:asciiTheme="minorHAnsi" w:hAnsiTheme="minorHAnsi" w:cstheme="minorBidi"/>
          <w:lang w:val="en-CA"/>
        </w:rPr>
        <w:t> </w:t>
      </w:r>
    </w:p>
    <w:p w14:paraId="49ECA760" w14:textId="77777777" w:rsidR="000107B9" w:rsidRPr="004F4477" w:rsidRDefault="000107B9" w:rsidP="004A1941">
      <w:pPr>
        <w:pStyle w:val="textenorme"/>
        <w:numPr>
          <w:ilvl w:val="0"/>
          <w:numId w:val="0"/>
        </w:numPr>
        <w:ind w:hanging="567"/>
        <w:jc w:val="both"/>
        <w:rPr>
          <w:rFonts w:ascii="Palatino" w:hAnsi="Palatino"/>
          <w:szCs w:val="20"/>
          <w:lang w:eastAsia="fr-CA"/>
        </w:rPr>
      </w:pPr>
    </w:p>
    <w:p w14:paraId="4F0415D8" w14:textId="77777777" w:rsidR="00870A4E" w:rsidRDefault="000107B9" w:rsidP="00870A4E">
      <w:pPr>
        <w:pStyle w:val="sousnorme"/>
        <w:numPr>
          <w:ilvl w:val="2"/>
          <w:numId w:val="17"/>
        </w:numPr>
        <w:jc w:val="both"/>
        <w:rPr>
          <w:rFonts w:ascii="Palatino" w:hAnsi="Palatino"/>
          <w:szCs w:val="20"/>
          <w:lang w:val="en-CA" w:eastAsia="fr-CA"/>
        </w:rPr>
      </w:pPr>
      <w:r w:rsidRPr="004F4477">
        <w:rPr>
          <w:rFonts w:ascii="Palatino" w:hAnsi="Palatino"/>
          <w:szCs w:val="20"/>
          <w:lang w:val="en-CA" w:eastAsia="fr-CA"/>
        </w:rPr>
        <w:t xml:space="preserve">Publication of environmental laws, regulations and administrative rulings </w:t>
      </w:r>
    </w:p>
    <w:p w14:paraId="6CD87B75" w14:textId="0D8BBA26" w:rsidR="00870A4E" w:rsidRPr="00090AC8" w:rsidRDefault="00870A4E" w:rsidP="004731ED">
      <w:pPr>
        <w:pStyle w:val="exemplesection"/>
        <w:numPr>
          <w:ilvl w:val="0"/>
          <w:numId w:val="11"/>
        </w:numPr>
        <w:tabs>
          <w:tab w:val="clear" w:pos="1134"/>
          <w:tab w:val="left" w:pos="1418"/>
        </w:tabs>
        <w:ind w:left="993" w:firstLine="0"/>
        <w:jc w:val="both"/>
        <w:rPr>
          <w:rFonts w:ascii="Palatino" w:hAnsi="Palatino"/>
          <w:sz w:val="20"/>
          <w:szCs w:val="20"/>
          <w:lang w:val="en-CA"/>
        </w:rPr>
      </w:pPr>
      <w:r w:rsidRPr="00090AC8">
        <w:rPr>
          <w:rFonts w:ascii="Palatino" w:hAnsi="Palatino"/>
          <w:sz w:val="20"/>
          <w:szCs w:val="20"/>
          <w:lang w:val="en-CA"/>
        </w:rPr>
        <w:t>Includes transparent development or preparation and/or due notice for the adoption of environmental measures.</w:t>
      </w:r>
    </w:p>
    <w:p w14:paraId="5A5CC5A9" w14:textId="5CA82350" w:rsidR="000107B9" w:rsidRPr="004F4477" w:rsidRDefault="0041595C" w:rsidP="004A1941">
      <w:pPr>
        <w:pStyle w:val="exemplenorme"/>
        <w:ind w:left="993" w:hanging="1560"/>
        <w:jc w:val="both"/>
        <w:rPr>
          <w:rFonts w:ascii="Palatino" w:hAnsi="Palatino"/>
          <w:color w:val="000000" w:themeColor="text1"/>
          <w:szCs w:val="20"/>
          <w:lang w:eastAsia="fr-CA"/>
        </w:rPr>
      </w:pPr>
      <w:r>
        <w:rPr>
          <w:rFonts w:ascii="Palatino" w:hAnsi="Palatino"/>
          <w:color w:val="000000" w:themeColor="text1"/>
          <w:szCs w:val="20"/>
          <w:lang w:eastAsia="fr-CA"/>
        </w:rPr>
        <w:tab/>
      </w:r>
      <w:r w:rsidR="00941EBF" w:rsidRPr="004F4477">
        <w:rPr>
          <w:rFonts w:ascii="Palatino" w:hAnsi="Palatino"/>
          <w:color w:val="000000" w:themeColor="text1"/>
          <w:szCs w:val="20"/>
          <w:lang w:eastAsia="fr-CA"/>
        </w:rPr>
        <w:t>Canada-</w:t>
      </w:r>
      <w:r w:rsidR="000107B9" w:rsidRPr="004F4477">
        <w:rPr>
          <w:rFonts w:ascii="Palatino" w:hAnsi="Palatino"/>
          <w:color w:val="000000" w:themeColor="text1"/>
          <w:szCs w:val="20"/>
          <w:lang w:eastAsia="fr-CA"/>
        </w:rPr>
        <w:t>Costa Rica</w:t>
      </w:r>
      <w:r w:rsidR="00941EBF" w:rsidRPr="004F4477">
        <w:rPr>
          <w:rFonts w:ascii="Palatino" w:hAnsi="Palatino"/>
          <w:color w:val="000000" w:themeColor="text1"/>
          <w:szCs w:val="20"/>
          <w:lang w:eastAsia="fr-CA"/>
        </w:rPr>
        <w:t>,</w:t>
      </w:r>
      <w:r w:rsidR="00DA19EE">
        <w:rPr>
          <w:rFonts w:ascii="Palatino" w:hAnsi="Palatino"/>
          <w:color w:val="000000" w:themeColor="text1"/>
          <w:szCs w:val="20"/>
          <w:lang w:eastAsia="fr-CA"/>
        </w:rPr>
        <w:t xml:space="preserve"> Agreement on Environmental Cooperation,</w:t>
      </w:r>
      <w:r w:rsidR="00941EBF" w:rsidRPr="004F4477">
        <w:rPr>
          <w:rFonts w:ascii="Palatino" w:hAnsi="Palatino"/>
          <w:color w:val="000000" w:themeColor="text1"/>
          <w:szCs w:val="20"/>
          <w:lang w:eastAsia="fr-CA"/>
        </w:rPr>
        <w:t xml:space="preserve"> art.</w:t>
      </w:r>
      <w:r w:rsidR="000107B9" w:rsidRPr="004F4477">
        <w:rPr>
          <w:rFonts w:ascii="Palatino" w:hAnsi="Palatino"/>
          <w:color w:val="000000" w:themeColor="text1"/>
          <w:szCs w:val="20"/>
          <w:lang w:eastAsia="fr-CA"/>
        </w:rPr>
        <w:t xml:space="preserve"> </w:t>
      </w:r>
      <w:proofErr w:type="gramStart"/>
      <w:r w:rsidR="000107B9" w:rsidRPr="004F4477">
        <w:rPr>
          <w:rFonts w:ascii="Palatino" w:hAnsi="Palatino"/>
          <w:color w:val="000000" w:themeColor="text1"/>
          <w:szCs w:val="20"/>
          <w:lang w:eastAsia="fr-CA"/>
        </w:rPr>
        <w:t>4</w:t>
      </w:r>
      <w:proofErr w:type="gramEnd"/>
      <w:r w:rsidR="00941EBF" w:rsidRPr="004F4477">
        <w:rPr>
          <w:rFonts w:ascii="Palatino" w:hAnsi="Palatino"/>
          <w:color w:val="000000" w:themeColor="text1"/>
          <w:szCs w:val="20"/>
          <w:lang w:eastAsia="fr-CA"/>
        </w:rPr>
        <w:t>:</w:t>
      </w:r>
      <w:r w:rsidR="000107B9" w:rsidRPr="004F4477">
        <w:rPr>
          <w:rFonts w:ascii="Palatino" w:hAnsi="Palatino"/>
          <w:color w:val="000000" w:themeColor="text1"/>
          <w:szCs w:val="20"/>
          <w:lang w:eastAsia="fr-CA"/>
        </w:rPr>
        <w:t xml:space="preserve"> “Each </w:t>
      </w:r>
      <w:r w:rsidR="00AF5F75" w:rsidRPr="004F4477">
        <w:rPr>
          <w:rFonts w:ascii="Palatino" w:hAnsi="Palatino"/>
          <w:color w:val="000000" w:themeColor="text1"/>
          <w:szCs w:val="20"/>
          <w:lang w:eastAsia="fr-CA"/>
        </w:rPr>
        <w:t>Party</w:t>
      </w:r>
      <w:r w:rsidR="000107B9" w:rsidRPr="004F4477">
        <w:rPr>
          <w:rFonts w:ascii="Palatino" w:hAnsi="Palatino"/>
          <w:color w:val="000000" w:themeColor="text1"/>
          <w:szCs w:val="20"/>
          <w:lang w:eastAsia="fr-CA"/>
        </w:rPr>
        <w:t xml:space="preserve"> shall ensure that its laws, regulations and administrative rulings of general application respecting any matter covered by this Agreement are promptly published or otherwise made available in such a manner as to enable interested persons and the other </w:t>
      </w:r>
      <w:r w:rsidR="00AF5F75" w:rsidRPr="004F4477">
        <w:rPr>
          <w:rFonts w:ascii="Palatino" w:hAnsi="Palatino"/>
          <w:color w:val="000000" w:themeColor="text1"/>
          <w:szCs w:val="20"/>
          <w:lang w:eastAsia="fr-CA"/>
        </w:rPr>
        <w:t>Party</w:t>
      </w:r>
      <w:r w:rsidR="000107B9" w:rsidRPr="004F4477">
        <w:rPr>
          <w:rFonts w:ascii="Palatino" w:hAnsi="Palatino"/>
          <w:color w:val="000000" w:themeColor="text1"/>
          <w:szCs w:val="20"/>
          <w:lang w:eastAsia="fr-CA"/>
        </w:rPr>
        <w:t xml:space="preserve"> to become acquainted with them. To the extent possible, each </w:t>
      </w:r>
      <w:r w:rsidR="00AF5F75" w:rsidRPr="004F4477">
        <w:rPr>
          <w:rFonts w:ascii="Palatino" w:hAnsi="Palatino"/>
          <w:color w:val="000000" w:themeColor="text1"/>
          <w:szCs w:val="20"/>
          <w:lang w:eastAsia="fr-CA"/>
        </w:rPr>
        <w:t>Party</w:t>
      </w:r>
      <w:r w:rsidR="000107B9" w:rsidRPr="004F4477">
        <w:rPr>
          <w:rFonts w:ascii="Palatino" w:hAnsi="Palatino"/>
          <w:color w:val="000000" w:themeColor="text1"/>
          <w:szCs w:val="20"/>
          <w:lang w:eastAsia="fr-CA"/>
        </w:rPr>
        <w:t xml:space="preserve"> shall publish in advance any such law or regulation that it proposes to adopt </w:t>
      </w:r>
      <w:r w:rsidR="00DA19EE">
        <w:rPr>
          <w:rFonts w:ascii="Palatino" w:hAnsi="Palatino"/>
          <w:color w:val="000000" w:themeColor="text1"/>
          <w:szCs w:val="20"/>
          <w:lang w:eastAsia="fr-CA"/>
        </w:rPr>
        <w:t>[…]</w:t>
      </w:r>
      <w:r w:rsidR="000107B9" w:rsidRPr="004F4477">
        <w:rPr>
          <w:rFonts w:ascii="Palatino" w:hAnsi="Palatino"/>
          <w:color w:val="000000" w:themeColor="text1"/>
          <w:szCs w:val="20"/>
          <w:lang w:eastAsia="fr-CA"/>
        </w:rPr>
        <w:t>.”</w:t>
      </w:r>
    </w:p>
    <w:p w14:paraId="3417C19B" w14:textId="77777777" w:rsidR="000107B9" w:rsidRPr="004F4477" w:rsidRDefault="000107B9" w:rsidP="004A1941">
      <w:pPr>
        <w:pStyle w:val="exemplenorme"/>
        <w:ind w:left="0" w:hanging="567"/>
        <w:jc w:val="both"/>
        <w:rPr>
          <w:rFonts w:ascii="Palatino" w:hAnsi="Palatino"/>
          <w:color w:val="000000" w:themeColor="text1"/>
          <w:szCs w:val="20"/>
          <w:lang w:eastAsia="fr-CA"/>
        </w:rPr>
      </w:pPr>
    </w:p>
    <w:p w14:paraId="0E6B2FA7" w14:textId="5A339165" w:rsidR="000107B9" w:rsidRPr="004F4477" w:rsidRDefault="000107B9" w:rsidP="004A1941">
      <w:pPr>
        <w:pStyle w:val="sousnorme"/>
        <w:numPr>
          <w:ilvl w:val="2"/>
          <w:numId w:val="17"/>
        </w:numPr>
        <w:jc w:val="both"/>
        <w:rPr>
          <w:rFonts w:ascii="Palatino" w:hAnsi="Palatino"/>
          <w:szCs w:val="20"/>
          <w:lang w:val="en-CA" w:eastAsia="fr-CA"/>
        </w:rPr>
      </w:pPr>
      <w:r w:rsidRPr="004F4477">
        <w:rPr>
          <w:rFonts w:ascii="Palatino" w:hAnsi="Palatino"/>
          <w:szCs w:val="20"/>
          <w:lang w:val="en-CA" w:eastAsia="fr-CA"/>
        </w:rPr>
        <w:t xml:space="preserve">Identification of measures, restrictions or prohibitions in terms of tariff </w:t>
      </w:r>
      <w:r w:rsidRPr="004F4477">
        <w:rPr>
          <w:rFonts w:ascii="Palatino" w:hAnsi="Palatino"/>
          <w:szCs w:val="20"/>
          <w:lang w:val="en-CA" w:eastAsia="fr-CA"/>
        </w:rPr>
        <w:tab/>
      </w:r>
    </w:p>
    <w:p w14:paraId="410FD310" w14:textId="7EDC93AE" w:rsidR="000107B9" w:rsidRPr="004F4477" w:rsidRDefault="0041595C" w:rsidP="004A1941">
      <w:pPr>
        <w:pStyle w:val="exemplenorme"/>
        <w:ind w:left="993" w:hanging="1560"/>
        <w:jc w:val="both"/>
        <w:rPr>
          <w:rFonts w:ascii="Palatino" w:hAnsi="Palatino"/>
          <w:szCs w:val="20"/>
          <w:lang w:val="uz-Cyrl-UZ"/>
        </w:rPr>
      </w:pPr>
      <w:r>
        <w:rPr>
          <w:rFonts w:asciiTheme="minorHAnsi" w:hAnsiTheme="minorHAnsi"/>
          <w:szCs w:val="20"/>
          <w:lang w:val="uz-Cyrl-UZ"/>
        </w:rPr>
        <w:tab/>
      </w:r>
      <w:r w:rsidR="00941EBF" w:rsidRPr="004F4477">
        <w:rPr>
          <w:rFonts w:ascii="Palatino" w:hAnsi="Palatino"/>
          <w:szCs w:val="20"/>
          <w:lang w:val="uz-Cyrl-UZ"/>
        </w:rPr>
        <w:t>Costa-Rica-</w:t>
      </w:r>
      <w:r w:rsidR="000107B9" w:rsidRPr="004F4477">
        <w:rPr>
          <w:rFonts w:ascii="Palatino" w:hAnsi="Palatino"/>
          <w:szCs w:val="20"/>
          <w:lang w:val="uz-Cyrl-UZ"/>
        </w:rPr>
        <w:t>Mexico</w:t>
      </w:r>
      <w:r w:rsidR="00941EBF" w:rsidRPr="004F4477">
        <w:rPr>
          <w:rFonts w:ascii="Palatino" w:hAnsi="Palatino"/>
          <w:szCs w:val="20"/>
          <w:lang w:val="uz-Cyrl-UZ"/>
        </w:rPr>
        <w:t>, art.</w:t>
      </w:r>
      <w:r w:rsidR="000107B9" w:rsidRPr="004F4477">
        <w:rPr>
          <w:rFonts w:ascii="Palatino" w:hAnsi="Palatino"/>
          <w:szCs w:val="20"/>
          <w:lang w:val="uz-Cyrl-UZ"/>
        </w:rPr>
        <w:t xml:space="preserve"> 3-13</w:t>
      </w:r>
      <w:r w:rsidR="00941EBF" w:rsidRPr="004F4477">
        <w:rPr>
          <w:rFonts w:ascii="Palatino" w:hAnsi="Palatino"/>
          <w:szCs w:val="20"/>
          <w:lang w:val="uz-Cyrl-UZ"/>
        </w:rPr>
        <w:t>:</w:t>
      </w:r>
      <w:r w:rsidR="000107B9" w:rsidRPr="004F4477">
        <w:rPr>
          <w:rFonts w:ascii="Palatino" w:hAnsi="Palatino"/>
          <w:szCs w:val="20"/>
          <w:lang w:val="uz-Cyrl-UZ"/>
        </w:rPr>
        <w:t xml:space="preserve"> “5. Cada Parte identificará en términos de las fracciones arancelarias y de la nomenclatura que les corresponda conforme a sus tarifas respectivas, las medidas, restricciones o prohibiciones a la importación o exportación de bienes por razones de </w:t>
      </w:r>
      <w:r w:rsidR="00F47AB4" w:rsidRPr="005929B1">
        <w:rPr>
          <w:rFonts w:ascii="Palatino" w:hAnsi="Palatino"/>
          <w:szCs w:val="20"/>
          <w:lang w:val="es-419"/>
        </w:rPr>
        <w:t>[…]</w:t>
      </w:r>
      <w:r w:rsidR="000107B9" w:rsidRPr="004F4477">
        <w:rPr>
          <w:rFonts w:ascii="Palatino" w:hAnsi="Palatino"/>
          <w:szCs w:val="20"/>
          <w:lang w:val="uz-Cyrl-UZ"/>
        </w:rPr>
        <w:t xml:space="preserve"> preservación de la flora o fauna, del medio ambiente</w:t>
      </w:r>
      <w:r w:rsidR="00F47AB4" w:rsidRPr="005929B1">
        <w:rPr>
          <w:rFonts w:ascii="Palatino" w:hAnsi="Palatino"/>
          <w:szCs w:val="20"/>
          <w:lang w:val="es-419"/>
        </w:rPr>
        <w:t xml:space="preserve"> […]</w:t>
      </w:r>
      <w:r w:rsidR="000107B9" w:rsidRPr="004F4477">
        <w:rPr>
          <w:rFonts w:ascii="Palatino" w:hAnsi="Palatino"/>
          <w:szCs w:val="20"/>
          <w:lang w:val="uz-Cyrl-UZ"/>
        </w:rPr>
        <w:t>.”</w:t>
      </w:r>
    </w:p>
    <w:p w14:paraId="1720EBE6" w14:textId="77777777" w:rsidR="000107B9" w:rsidRPr="004F4477" w:rsidRDefault="000107B9" w:rsidP="004A1941">
      <w:pPr>
        <w:pStyle w:val="exemplenorme"/>
        <w:ind w:left="0" w:hanging="567"/>
        <w:jc w:val="both"/>
        <w:rPr>
          <w:rFonts w:ascii="Palatino" w:hAnsi="Palatino"/>
          <w:szCs w:val="20"/>
          <w:lang w:val="uz-Cyrl-UZ"/>
        </w:rPr>
      </w:pPr>
    </w:p>
    <w:p w14:paraId="65069D49" w14:textId="77777777" w:rsidR="000107B9" w:rsidRPr="001B03B6" w:rsidRDefault="000107B9" w:rsidP="004A1941">
      <w:pPr>
        <w:pStyle w:val="norme"/>
        <w:numPr>
          <w:ilvl w:val="1"/>
          <w:numId w:val="17"/>
        </w:numPr>
        <w:ind w:left="0" w:hanging="567"/>
        <w:jc w:val="both"/>
        <w:rPr>
          <w:rFonts w:ascii="Palatino" w:hAnsi="Palatino"/>
          <w:sz w:val="22"/>
          <w:szCs w:val="22"/>
          <w:lang w:val="en-CA"/>
        </w:rPr>
      </w:pPr>
      <w:r w:rsidRPr="001B03B6">
        <w:rPr>
          <w:rFonts w:ascii="Palatino" w:hAnsi="Palatino"/>
          <w:sz w:val="22"/>
          <w:szCs w:val="22"/>
          <w:lang w:val="uz-Cyrl-UZ"/>
        </w:rPr>
        <w:t xml:space="preserve"> </w:t>
      </w:r>
      <w:bookmarkStart w:id="49" w:name="_Toc308283908"/>
      <w:bookmarkStart w:id="50" w:name="_Toc308284046"/>
      <w:r w:rsidRPr="001B03B6">
        <w:rPr>
          <w:rFonts w:ascii="Palatino" w:hAnsi="Palatino"/>
          <w:sz w:val="22"/>
          <w:szCs w:val="22"/>
          <w:lang w:val="en-CA"/>
        </w:rPr>
        <w:t>Commitment to monitor the state of</w:t>
      </w:r>
      <w:r w:rsidR="00EC45A4" w:rsidRPr="001B03B6">
        <w:rPr>
          <w:rFonts w:ascii="Palatino" w:hAnsi="Palatino"/>
          <w:sz w:val="22"/>
          <w:szCs w:val="22"/>
          <w:lang w:val="en-CA"/>
        </w:rPr>
        <w:t xml:space="preserve"> the</w:t>
      </w:r>
      <w:r w:rsidRPr="001B03B6">
        <w:rPr>
          <w:rFonts w:ascii="Palatino" w:hAnsi="Palatino"/>
          <w:sz w:val="22"/>
          <w:szCs w:val="22"/>
          <w:lang w:val="en-CA"/>
        </w:rPr>
        <w:t xml:space="preserve"> environment</w:t>
      </w:r>
      <w:bookmarkEnd w:id="49"/>
      <w:bookmarkEnd w:id="50"/>
    </w:p>
    <w:p w14:paraId="49CCE557" w14:textId="1B2E0203" w:rsidR="000107B9" w:rsidRPr="004F4477" w:rsidRDefault="006B07ED" w:rsidP="004731ED">
      <w:pPr>
        <w:pStyle w:val="exemplesection"/>
        <w:numPr>
          <w:ilvl w:val="0"/>
          <w:numId w:val="11"/>
        </w:numPr>
        <w:ind w:left="567" w:hanging="425"/>
        <w:jc w:val="both"/>
        <w:rPr>
          <w:rFonts w:ascii="Palatino" w:hAnsi="Palatino"/>
          <w:sz w:val="20"/>
          <w:szCs w:val="20"/>
          <w:lang w:val="en-CA"/>
        </w:rPr>
      </w:pPr>
      <w:r w:rsidRPr="004F4477">
        <w:rPr>
          <w:rFonts w:ascii="Palatino" w:hAnsi="Palatino"/>
          <w:sz w:val="20"/>
          <w:szCs w:val="20"/>
          <w:lang w:val="en-CA"/>
        </w:rPr>
        <w:t>Include</w:t>
      </w:r>
      <w:r w:rsidR="002F6A00">
        <w:rPr>
          <w:rFonts w:ascii="Palatino" w:hAnsi="Palatino"/>
          <w:sz w:val="20"/>
          <w:szCs w:val="20"/>
          <w:lang w:val="en-CA"/>
        </w:rPr>
        <w:t>s</w:t>
      </w:r>
      <w:r w:rsidR="00F47AB4">
        <w:rPr>
          <w:rFonts w:ascii="Palatino" w:hAnsi="Palatino"/>
          <w:sz w:val="20"/>
          <w:szCs w:val="20"/>
          <w:lang w:val="en-CA"/>
        </w:rPr>
        <w:t xml:space="preserve"> the obligation for</w:t>
      </w:r>
      <w:r w:rsidR="000107B9" w:rsidRPr="004F4477">
        <w:rPr>
          <w:rFonts w:ascii="Palatino" w:hAnsi="Palatino"/>
          <w:sz w:val="20"/>
          <w:szCs w:val="20"/>
          <w:lang w:val="en-CA"/>
        </w:rPr>
        <w:t xml:space="preserve"> each </w:t>
      </w:r>
      <w:r w:rsidR="00AF5F75" w:rsidRPr="004F4477">
        <w:rPr>
          <w:rFonts w:ascii="Palatino" w:hAnsi="Palatino"/>
          <w:sz w:val="20"/>
          <w:szCs w:val="20"/>
          <w:lang w:val="en-CA"/>
        </w:rPr>
        <w:t>Party</w:t>
      </w:r>
      <w:r w:rsidR="000107B9" w:rsidRPr="004F4477">
        <w:rPr>
          <w:rFonts w:ascii="Palatino" w:hAnsi="Palatino"/>
          <w:sz w:val="20"/>
          <w:szCs w:val="20"/>
          <w:lang w:val="en-CA"/>
        </w:rPr>
        <w:t xml:space="preserve"> to prepare or publish a report on the state of the environment (in general, not for specific issue-areas).</w:t>
      </w:r>
    </w:p>
    <w:p w14:paraId="5487230E" w14:textId="4C8C9420" w:rsidR="000107B9" w:rsidRPr="004F4477" w:rsidRDefault="005A7F0E" w:rsidP="004731ED">
      <w:pPr>
        <w:pStyle w:val="exemplesection"/>
        <w:numPr>
          <w:ilvl w:val="0"/>
          <w:numId w:val="11"/>
        </w:numPr>
        <w:ind w:left="567" w:hanging="425"/>
        <w:jc w:val="both"/>
        <w:rPr>
          <w:rFonts w:ascii="Palatino" w:hAnsi="Palatino"/>
          <w:sz w:val="20"/>
          <w:szCs w:val="20"/>
          <w:lang w:val="en-CA"/>
        </w:rPr>
      </w:pPr>
      <w:r>
        <w:rPr>
          <w:rFonts w:ascii="Palatino" w:hAnsi="Palatino"/>
          <w:sz w:val="20"/>
          <w:szCs w:val="20"/>
          <w:lang w:val="en-CA"/>
        </w:rPr>
        <w:t>General norms on j</w:t>
      </w:r>
      <w:r w:rsidR="000107B9" w:rsidRPr="004F4477">
        <w:rPr>
          <w:rFonts w:ascii="Palatino" w:hAnsi="Palatino"/>
          <w:sz w:val="20"/>
          <w:szCs w:val="20"/>
          <w:lang w:val="en-CA"/>
        </w:rPr>
        <w:t>oint research</w:t>
      </w:r>
      <w:r>
        <w:rPr>
          <w:rFonts w:ascii="Palatino" w:hAnsi="Palatino"/>
          <w:sz w:val="20"/>
          <w:szCs w:val="20"/>
          <w:lang w:val="en-CA"/>
        </w:rPr>
        <w:t xml:space="preserve"> on the environment </w:t>
      </w:r>
      <w:proofErr w:type="gramStart"/>
      <w:r>
        <w:rPr>
          <w:rFonts w:ascii="Palatino" w:hAnsi="Palatino"/>
          <w:sz w:val="20"/>
          <w:szCs w:val="20"/>
          <w:lang w:val="en-CA"/>
        </w:rPr>
        <w:t xml:space="preserve">are </w:t>
      </w:r>
      <w:r w:rsidR="002F6A00">
        <w:rPr>
          <w:rFonts w:ascii="Palatino" w:hAnsi="Palatino"/>
          <w:sz w:val="20"/>
          <w:szCs w:val="20"/>
          <w:lang w:val="en-CA"/>
        </w:rPr>
        <w:t>found</w:t>
      </w:r>
      <w:proofErr w:type="gramEnd"/>
      <w:r w:rsidR="000107B9" w:rsidRPr="004F4477">
        <w:rPr>
          <w:rFonts w:ascii="Palatino" w:hAnsi="Palatino"/>
          <w:sz w:val="20"/>
          <w:szCs w:val="20"/>
          <w:lang w:val="en-CA"/>
        </w:rPr>
        <w:t xml:space="preserve"> in 7.02</w:t>
      </w:r>
      <w:r w:rsidR="006B07ED" w:rsidRPr="004F4477">
        <w:rPr>
          <w:rFonts w:ascii="Palatino" w:hAnsi="Palatino"/>
          <w:sz w:val="20"/>
          <w:szCs w:val="20"/>
          <w:lang w:val="en-CA"/>
        </w:rPr>
        <w:t>.01.</w:t>
      </w:r>
      <w:r>
        <w:rPr>
          <w:rFonts w:ascii="Palatino" w:hAnsi="Palatino"/>
          <w:sz w:val="20"/>
          <w:szCs w:val="20"/>
          <w:lang w:val="en-CA"/>
        </w:rPr>
        <w:t xml:space="preserve"> Joint studies or assessments </w:t>
      </w:r>
      <w:proofErr w:type="gramStart"/>
      <w:r>
        <w:rPr>
          <w:rFonts w:ascii="Palatino" w:hAnsi="Palatino"/>
          <w:sz w:val="20"/>
          <w:szCs w:val="20"/>
          <w:lang w:val="en-CA"/>
        </w:rPr>
        <w:t>are found</w:t>
      </w:r>
      <w:proofErr w:type="gramEnd"/>
      <w:r>
        <w:rPr>
          <w:rFonts w:ascii="Palatino" w:hAnsi="Palatino"/>
          <w:sz w:val="20"/>
          <w:szCs w:val="20"/>
          <w:lang w:val="en-CA"/>
        </w:rPr>
        <w:t xml:space="preserve"> in 7.02.04.</w:t>
      </w:r>
    </w:p>
    <w:p w14:paraId="5F58B1DE" w14:textId="6650A407" w:rsidR="000107B9" w:rsidRPr="004F4477" w:rsidRDefault="001F43E5" w:rsidP="004A1941">
      <w:pPr>
        <w:pStyle w:val="exemplesection"/>
        <w:tabs>
          <w:tab w:val="clear" w:pos="1134"/>
          <w:tab w:val="left" w:pos="993"/>
        </w:tabs>
        <w:ind w:left="142" w:firstLine="0"/>
        <w:jc w:val="both"/>
        <w:rPr>
          <w:rFonts w:ascii="Palatino" w:hAnsi="Palatino"/>
          <w:i/>
          <w:sz w:val="20"/>
          <w:szCs w:val="20"/>
          <w:lang w:val="en-CA"/>
        </w:rPr>
      </w:pPr>
      <w:r w:rsidRPr="004F4477">
        <w:rPr>
          <w:rFonts w:ascii="Palatino" w:hAnsi="Palatino"/>
          <w:i/>
          <w:sz w:val="20"/>
          <w:szCs w:val="20"/>
          <w:lang w:val="en-CA"/>
        </w:rPr>
        <w:t>Canada-</w:t>
      </w:r>
      <w:r w:rsidR="00752D52" w:rsidRPr="004F4477">
        <w:rPr>
          <w:rFonts w:ascii="Palatino" w:hAnsi="Palatino"/>
          <w:i/>
          <w:sz w:val="20"/>
          <w:szCs w:val="20"/>
          <w:lang w:val="en-CA"/>
        </w:rPr>
        <w:t>Chile</w:t>
      </w:r>
      <w:r w:rsidR="002F6A00">
        <w:rPr>
          <w:rFonts w:ascii="Palatino" w:hAnsi="Palatino"/>
          <w:i/>
          <w:sz w:val="20"/>
          <w:szCs w:val="20"/>
          <w:lang w:val="en-CA"/>
        </w:rPr>
        <w:t xml:space="preserve"> </w:t>
      </w:r>
      <w:r w:rsidR="00752D52" w:rsidRPr="004F4477">
        <w:rPr>
          <w:rFonts w:ascii="Palatino" w:hAnsi="Palatino"/>
          <w:i/>
          <w:sz w:val="20"/>
          <w:szCs w:val="20"/>
          <w:lang w:val="en-CA"/>
        </w:rPr>
        <w:t>Agreement on Environmental Cooperation</w:t>
      </w:r>
      <w:r w:rsidR="002F6A00">
        <w:rPr>
          <w:rFonts w:ascii="Palatino" w:hAnsi="Palatino"/>
          <w:i/>
          <w:sz w:val="20"/>
          <w:szCs w:val="20"/>
          <w:lang w:val="en-CA"/>
        </w:rPr>
        <w:t>,</w:t>
      </w:r>
      <w:r w:rsidRPr="004F4477">
        <w:rPr>
          <w:rFonts w:ascii="Palatino" w:hAnsi="Palatino"/>
          <w:i/>
          <w:sz w:val="20"/>
          <w:szCs w:val="20"/>
          <w:lang w:val="en-CA"/>
        </w:rPr>
        <w:t xml:space="preserve"> art.</w:t>
      </w:r>
      <w:r w:rsidR="000107B9" w:rsidRPr="004F4477">
        <w:rPr>
          <w:rFonts w:ascii="Palatino" w:hAnsi="Palatino"/>
          <w:i/>
          <w:sz w:val="20"/>
          <w:szCs w:val="20"/>
          <w:lang w:val="en-CA"/>
        </w:rPr>
        <w:t xml:space="preserve"> </w:t>
      </w:r>
      <w:proofErr w:type="gramStart"/>
      <w:r w:rsidR="000107B9" w:rsidRPr="004F4477">
        <w:rPr>
          <w:rFonts w:ascii="Palatino" w:hAnsi="Palatino"/>
          <w:i/>
          <w:sz w:val="20"/>
          <w:szCs w:val="20"/>
          <w:lang w:val="en-CA"/>
        </w:rPr>
        <w:t>2</w:t>
      </w:r>
      <w:proofErr w:type="gramEnd"/>
      <w:r w:rsidRPr="004F4477">
        <w:rPr>
          <w:rFonts w:ascii="Palatino" w:hAnsi="Palatino"/>
          <w:i/>
          <w:sz w:val="20"/>
          <w:szCs w:val="20"/>
          <w:lang w:val="en-CA"/>
        </w:rPr>
        <w:t>:</w:t>
      </w:r>
      <w:r w:rsidR="000107B9" w:rsidRPr="004F4477">
        <w:rPr>
          <w:rFonts w:ascii="Palatino" w:hAnsi="Palatino"/>
          <w:i/>
          <w:sz w:val="20"/>
          <w:szCs w:val="20"/>
          <w:lang w:val="en-CA"/>
        </w:rPr>
        <w:t xml:space="preserve"> “Each </w:t>
      </w:r>
      <w:r w:rsidR="00AF5F75" w:rsidRPr="004F4477">
        <w:rPr>
          <w:rFonts w:ascii="Palatino" w:hAnsi="Palatino"/>
          <w:i/>
          <w:sz w:val="20"/>
          <w:szCs w:val="20"/>
          <w:lang w:val="en-CA"/>
        </w:rPr>
        <w:t>Party</w:t>
      </w:r>
      <w:r w:rsidR="000107B9" w:rsidRPr="004F4477">
        <w:rPr>
          <w:rFonts w:ascii="Palatino" w:hAnsi="Palatino"/>
          <w:i/>
          <w:sz w:val="20"/>
          <w:szCs w:val="20"/>
          <w:lang w:val="en-CA"/>
        </w:rPr>
        <w:t xml:space="preserve"> shall, with respect to its territory: (a) periodically prepare and make publicly available reports on the state of the environment”</w:t>
      </w:r>
    </w:p>
    <w:p w14:paraId="39E0C95E" w14:textId="77777777" w:rsidR="000107B9" w:rsidRPr="004F4477" w:rsidRDefault="000107B9" w:rsidP="004A1941">
      <w:pPr>
        <w:pStyle w:val="exemplenorme"/>
        <w:ind w:left="0" w:hanging="567"/>
        <w:jc w:val="both"/>
        <w:rPr>
          <w:rFonts w:ascii="Palatino" w:hAnsi="Palatino"/>
          <w:szCs w:val="20"/>
          <w:lang w:val="en-CA"/>
        </w:rPr>
      </w:pPr>
    </w:p>
    <w:p w14:paraId="7F99EAB8" w14:textId="77777777" w:rsidR="000107B9" w:rsidRPr="001B03B6" w:rsidRDefault="000107B9" w:rsidP="004A1941">
      <w:pPr>
        <w:pStyle w:val="norme"/>
        <w:numPr>
          <w:ilvl w:val="1"/>
          <w:numId w:val="17"/>
        </w:numPr>
        <w:ind w:left="0" w:hanging="567"/>
        <w:jc w:val="both"/>
        <w:rPr>
          <w:rFonts w:ascii="Palatino" w:hAnsi="Palatino"/>
          <w:sz w:val="22"/>
          <w:szCs w:val="22"/>
          <w:lang w:val="en-CA"/>
        </w:rPr>
      </w:pPr>
      <w:r w:rsidRPr="001B03B6">
        <w:rPr>
          <w:rFonts w:ascii="Palatino" w:hAnsi="Palatino"/>
          <w:sz w:val="22"/>
          <w:szCs w:val="22"/>
          <w:lang w:val="en-CA"/>
        </w:rPr>
        <w:t xml:space="preserve"> </w:t>
      </w:r>
      <w:bookmarkStart w:id="51" w:name="_Toc308283909"/>
      <w:bookmarkStart w:id="52" w:name="_Toc308284047"/>
      <w:r w:rsidRPr="001B03B6">
        <w:rPr>
          <w:rFonts w:ascii="Palatino" w:hAnsi="Palatino"/>
          <w:sz w:val="22"/>
          <w:szCs w:val="22"/>
          <w:lang w:val="en-CA"/>
        </w:rPr>
        <w:t>Requirement to conduct environmental assessment</w:t>
      </w:r>
      <w:bookmarkEnd w:id="51"/>
      <w:bookmarkEnd w:id="52"/>
    </w:p>
    <w:p w14:paraId="4ECE914D" w14:textId="676C1C85" w:rsidR="000107B9" w:rsidRPr="004F4477" w:rsidRDefault="000107B9" w:rsidP="004731ED">
      <w:pPr>
        <w:pStyle w:val="exemplenorme"/>
        <w:numPr>
          <w:ilvl w:val="0"/>
          <w:numId w:val="12"/>
        </w:numPr>
        <w:ind w:left="567" w:hanging="425"/>
        <w:jc w:val="both"/>
        <w:rPr>
          <w:rFonts w:ascii="Palatino" w:hAnsi="Palatino"/>
          <w:szCs w:val="20"/>
        </w:rPr>
      </w:pPr>
      <w:r w:rsidRPr="004F4477">
        <w:rPr>
          <w:rFonts w:ascii="Palatino" w:hAnsi="Palatino"/>
          <w:i w:val="0"/>
          <w:szCs w:val="20"/>
        </w:rPr>
        <w:t>Related to the environmental assessment of projects or regulations</w:t>
      </w:r>
      <w:r w:rsidR="0088219B">
        <w:rPr>
          <w:rFonts w:ascii="Palatino" w:hAnsi="Palatino"/>
          <w:i w:val="0"/>
          <w:szCs w:val="20"/>
        </w:rPr>
        <w:t>.</w:t>
      </w:r>
    </w:p>
    <w:p w14:paraId="65A90592" w14:textId="0F8BD7FE" w:rsidR="000107B9" w:rsidRPr="004F4477" w:rsidRDefault="000107B9" w:rsidP="004731ED">
      <w:pPr>
        <w:pStyle w:val="exemplenorme"/>
        <w:numPr>
          <w:ilvl w:val="0"/>
          <w:numId w:val="12"/>
        </w:numPr>
        <w:ind w:left="567" w:hanging="425"/>
        <w:jc w:val="both"/>
        <w:rPr>
          <w:rFonts w:ascii="Palatino" w:hAnsi="Palatino"/>
          <w:szCs w:val="20"/>
        </w:rPr>
      </w:pPr>
      <w:r w:rsidRPr="004F4477">
        <w:rPr>
          <w:rFonts w:ascii="Palatino" w:hAnsi="Palatino"/>
          <w:i w:val="0"/>
          <w:szCs w:val="20"/>
        </w:rPr>
        <w:t>Exclude</w:t>
      </w:r>
      <w:r w:rsidR="002F6A00">
        <w:rPr>
          <w:rFonts w:ascii="Palatino" w:hAnsi="Palatino"/>
          <w:i w:val="0"/>
          <w:szCs w:val="20"/>
        </w:rPr>
        <w:t>s</w:t>
      </w:r>
      <w:r w:rsidRPr="004F4477">
        <w:rPr>
          <w:rFonts w:ascii="Palatino" w:hAnsi="Palatino"/>
          <w:i w:val="0"/>
          <w:szCs w:val="20"/>
        </w:rPr>
        <w:t xml:space="preserve"> environmental impa</w:t>
      </w:r>
      <w:r w:rsidR="0088219B">
        <w:rPr>
          <w:rFonts w:ascii="Palatino" w:hAnsi="Palatino"/>
          <w:i w:val="0"/>
          <w:szCs w:val="20"/>
        </w:rPr>
        <w:t>ct assessment of the agreement. S</w:t>
      </w:r>
      <w:r w:rsidRPr="004F4477">
        <w:rPr>
          <w:rFonts w:ascii="Palatino" w:hAnsi="Palatino"/>
          <w:i w:val="0"/>
          <w:szCs w:val="20"/>
        </w:rPr>
        <w:t>ee 11.04</w:t>
      </w:r>
      <w:r w:rsidR="0088219B">
        <w:rPr>
          <w:rFonts w:ascii="Palatino" w:hAnsi="Palatino"/>
          <w:i w:val="0"/>
          <w:szCs w:val="20"/>
        </w:rPr>
        <w:t>.</w:t>
      </w:r>
    </w:p>
    <w:p w14:paraId="2047A0A3" w14:textId="22B062DA" w:rsidR="000107B9" w:rsidRPr="004F4477" w:rsidRDefault="000107B9" w:rsidP="004731ED">
      <w:pPr>
        <w:pStyle w:val="exemplenorme"/>
        <w:numPr>
          <w:ilvl w:val="0"/>
          <w:numId w:val="12"/>
        </w:numPr>
        <w:ind w:left="567" w:hanging="425"/>
        <w:jc w:val="both"/>
        <w:rPr>
          <w:rFonts w:ascii="Palatino" w:hAnsi="Palatino"/>
          <w:szCs w:val="20"/>
        </w:rPr>
      </w:pPr>
      <w:r w:rsidRPr="004F4477">
        <w:rPr>
          <w:rFonts w:ascii="Palatino" w:hAnsi="Palatino"/>
          <w:i w:val="0"/>
          <w:szCs w:val="20"/>
        </w:rPr>
        <w:t>Exclude</w:t>
      </w:r>
      <w:r w:rsidR="002F6A00">
        <w:rPr>
          <w:rFonts w:ascii="Palatino" w:hAnsi="Palatino"/>
          <w:i w:val="0"/>
          <w:szCs w:val="20"/>
        </w:rPr>
        <w:t>s</w:t>
      </w:r>
      <w:r w:rsidRPr="004F4477">
        <w:rPr>
          <w:rFonts w:ascii="Palatino" w:hAnsi="Palatino"/>
          <w:i w:val="0"/>
          <w:szCs w:val="20"/>
        </w:rPr>
        <w:t xml:space="preserve"> </w:t>
      </w:r>
      <w:r w:rsidR="0088219B">
        <w:rPr>
          <w:rFonts w:ascii="Palatino" w:hAnsi="Palatino"/>
          <w:i w:val="0"/>
          <w:szCs w:val="20"/>
        </w:rPr>
        <w:t>joint environmental assessment. S</w:t>
      </w:r>
      <w:r w:rsidRPr="004F4477">
        <w:rPr>
          <w:rFonts w:ascii="Palatino" w:hAnsi="Palatino"/>
          <w:i w:val="0"/>
          <w:szCs w:val="20"/>
        </w:rPr>
        <w:t>ee 7.02</w:t>
      </w:r>
      <w:r w:rsidR="006B07ED" w:rsidRPr="004F4477">
        <w:rPr>
          <w:rFonts w:ascii="Palatino" w:hAnsi="Palatino"/>
          <w:i w:val="0"/>
          <w:szCs w:val="20"/>
        </w:rPr>
        <w:t>.04</w:t>
      </w:r>
      <w:r w:rsidR="0088219B">
        <w:rPr>
          <w:rFonts w:ascii="Palatino" w:hAnsi="Palatino"/>
          <w:i w:val="0"/>
          <w:szCs w:val="20"/>
        </w:rPr>
        <w:t>.</w:t>
      </w:r>
    </w:p>
    <w:p w14:paraId="76EA4495" w14:textId="3B221EDF" w:rsidR="000107B9" w:rsidRPr="004F4477" w:rsidRDefault="001F43E5" w:rsidP="004A1941">
      <w:pPr>
        <w:pStyle w:val="exemplenorme"/>
        <w:ind w:left="142" w:firstLine="0"/>
        <w:jc w:val="both"/>
        <w:rPr>
          <w:rFonts w:ascii="Palatino" w:hAnsi="Palatino"/>
          <w:szCs w:val="20"/>
        </w:rPr>
      </w:pPr>
      <w:r w:rsidRPr="004F4477">
        <w:rPr>
          <w:rFonts w:ascii="Palatino" w:hAnsi="Palatino"/>
          <w:szCs w:val="20"/>
        </w:rPr>
        <w:lastRenderedPageBreak/>
        <w:t>Canada-</w:t>
      </w:r>
      <w:r w:rsidR="00796954" w:rsidRPr="004F4477">
        <w:rPr>
          <w:rFonts w:ascii="Palatino" w:hAnsi="Palatino"/>
          <w:szCs w:val="20"/>
        </w:rPr>
        <w:t>Panama Agreement on the Environment</w:t>
      </w:r>
      <w:r w:rsidRPr="004F4477">
        <w:rPr>
          <w:rFonts w:ascii="Palatino" w:hAnsi="Palatino"/>
          <w:szCs w:val="20"/>
        </w:rPr>
        <w:t>, art.</w:t>
      </w:r>
      <w:r w:rsidR="000107B9" w:rsidRPr="004F4477">
        <w:rPr>
          <w:rFonts w:ascii="Palatino" w:hAnsi="Palatino"/>
          <w:szCs w:val="20"/>
        </w:rPr>
        <w:t xml:space="preserve"> 6</w:t>
      </w:r>
      <w:r w:rsidR="00796954" w:rsidRPr="004F4477">
        <w:rPr>
          <w:rFonts w:ascii="Palatino" w:hAnsi="Palatino"/>
          <w:szCs w:val="20"/>
        </w:rPr>
        <w:t>(1)</w:t>
      </w:r>
      <w:r w:rsidRPr="004F4477">
        <w:rPr>
          <w:rFonts w:ascii="Palatino" w:hAnsi="Palatino"/>
          <w:szCs w:val="20"/>
        </w:rPr>
        <w:t>:</w:t>
      </w:r>
      <w:r w:rsidR="000107B9" w:rsidRPr="004F4477">
        <w:rPr>
          <w:rFonts w:ascii="Palatino" w:hAnsi="Palatino"/>
          <w:szCs w:val="20"/>
        </w:rPr>
        <w:t xml:space="preserve"> “Each </w:t>
      </w:r>
      <w:r w:rsidR="00AF5F75" w:rsidRPr="004F4477">
        <w:rPr>
          <w:rFonts w:ascii="Palatino" w:hAnsi="Palatino"/>
          <w:szCs w:val="20"/>
        </w:rPr>
        <w:t>Party</w:t>
      </w:r>
      <w:r w:rsidR="000107B9" w:rsidRPr="004F4477">
        <w:rPr>
          <w:rFonts w:ascii="Palatino" w:hAnsi="Palatino"/>
          <w:szCs w:val="20"/>
        </w:rPr>
        <w:t xml:space="preserve"> shall ensure that it maintains appropriate procedures for assessing the environmental impact of proposed projects which may cause significant adverse effects on the environment with a view to avoiding or minimizing such adverse effects.”</w:t>
      </w:r>
    </w:p>
    <w:p w14:paraId="14561140" w14:textId="77777777" w:rsidR="000107B9" w:rsidRPr="004F4477" w:rsidRDefault="000107B9" w:rsidP="004A1941">
      <w:pPr>
        <w:pStyle w:val="exemplenorme"/>
        <w:ind w:left="0" w:hanging="567"/>
        <w:jc w:val="both"/>
        <w:rPr>
          <w:rFonts w:ascii="Palatino" w:hAnsi="Palatino"/>
          <w:szCs w:val="20"/>
        </w:rPr>
      </w:pPr>
    </w:p>
    <w:p w14:paraId="44E08750" w14:textId="3BDFC1A2" w:rsidR="000107B9" w:rsidRPr="005708D6" w:rsidRDefault="000107B9" w:rsidP="004A1941">
      <w:pPr>
        <w:pStyle w:val="norme"/>
        <w:numPr>
          <w:ilvl w:val="1"/>
          <w:numId w:val="17"/>
        </w:numPr>
        <w:ind w:left="0" w:hanging="567"/>
        <w:jc w:val="both"/>
        <w:rPr>
          <w:rFonts w:ascii="Palatino" w:hAnsi="Palatino"/>
          <w:sz w:val="22"/>
          <w:szCs w:val="22"/>
          <w:lang w:val="en-CA"/>
        </w:rPr>
      </w:pPr>
      <w:bookmarkStart w:id="53" w:name="_Toc308283910"/>
      <w:bookmarkStart w:id="54" w:name="_Toc308284048"/>
      <w:r w:rsidRPr="005708D6">
        <w:rPr>
          <w:rFonts w:ascii="Palatino" w:hAnsi="Palatino"/>
          <w:sz w:val="22"/>
          <w:szCs w:val="22"/>
          <w:lang w:val="en-CA"/>
        </w:rPr>
        <w:t xml:space="preserve">Commitment to </w:t>
      </w:r>
      <w:r w:rsidR="003763AD" w:rsidRPr="005708D6">
        <w:rPr>
          <w:rFonts w:ascii="Palatino" w:hAnsi="Palatino"/>
          <w:sz w:val="22"/>
          <w:szCs w:val="22"/>
          <w:lang w:val="en-CA"/>
        </w:rPr>
        <w:t>strengthen State’s own capacities in</w:t>
      </w:r>
      <w:r w:rsidRPr="005708D6">
        <w:rPr>
          <w:rFonts w:ascii="Palatino" w:hAnsi="Palatino"/>
          <w:sz w:val="22"/>
          <w:szCs w:val="22"/>
          <w:lang w:val="en-CA"/>
        </w:rPr>
        <w:t xml:space="preserve"> environmental research and science</w:t>
      </w:r>
      <w:bookmarkEnd w:id="53"/>
      <w:bookmarkEnd w:id="54"/>
    </w:p>
    <w:p w14:paraId="74B3D157" w14:textId="65E53649" w:rsidR="000107B9" w:rsidRPr="004F4477" w:rsidRDefault="005A7F0E" w:rsidP="004731ED">
      <w:pPr>
        <w:pStyle w:val="exemplesousnorme"/>
        <w:numPr>
          <w:ilvl w:val="0"/>
          <w:numId w:val="13"/>
        </w:numPr>
        <w:ind w:left="426" w:hanging="426"/>
        <w:jc w:val="both"/>
        <w:rPr>
          <w:rFonts w:ascii="Palatino" w:hAnsi="Palatino"/>
          <w:i w:val="0"/>
          <w:szCs w:val="20"/>
        </w:rPr>
      </w:pPr>
      <w:r>
        <w:rPr>
          <w:rFonts w:ascii="Palatino" w:hAnsi="Palatino"/>
          <w:i w:val="0"/>
          <w:szCs w:val="20"/>
        </w:rPr>
        <w:t>As a reminder, e</w:t>
      </w:r>
      <w:r w:rsidR="000107B9" w:rsidRPr="004F4477">
        <w:rPr>
          <w:rFonts w:ascii="Palatino" w:hAnsi="Palatino"/>
          <w:i w:val="0"/>
          <w:szCs w:val="20"/>
        </w:rPr>
        <w:t>xclude</w:t>
      </w:r>
      <w:r w:rsidR="00F96928">
        <w:rPr>
          <w:rFonts w:ascii="Palatino" w:hAnsi="Palatino"/>
          <w:i w:val="0"/>
          <w:szCs w:val="20"/>
        </w:rPr>
        <w:t>d</w:t>
      </w:r>
      <w:r w:rsidR="000107B9" w:rsidRPr="004F4477">
        <w:rPr>
          <w:rFonts w:ascii="Palatino" w:hAnsi="Palatino"/>
          <w:i w:val="0"/>
          <w:szCs w:val="20"/>
        </w:rPr>
        <w:t xml:space="preserve"> if </w:t>
      </w:r>
      <w:r w:rsidR="00984BE2">
        <w:rPr>
          <w:rFonts w:ascii="Palatino" w:hAnsi="Palatino"/>
          <w:i w:val="0"/>
          <w:szCs w:val="20"/>
        </w:rPr>
        <w:t>related to a specific</w:t>
      </w:r>
      <w:r w:rsidR="000107B9" w:rsidRPr="004F4477">
        <w:rPr>
          <w:rFonts w:ascii="Palatino" w:hAnsi="Palatino"/>
          <w:i w:val="0"/>
          <w:szCs w:val="20"/>
        </w:rPr>
        <w:t xml:space="preserve"> environmental issue-area</w:t>
      </w:r>
      <w:r w:rsidR="0088219B">
        <w:rPr>
          <w:rFonts w:ascii="Palatino" w:hAnsi="Palatino"/>
          <w:i w:val="0"/>
          <w:szCs w:val="20"/>
        </w:rPr>
        <w:t>.</w:t>
      </w:r>
    </w:p>
    <w:p w14:paraId="3172E92C" w14:textId="5D07A3BE" w:rsidR="000107B9" w:rsidRDefault="000107B9" w:rsidP="004731ED">
      <w:pPr>
        <w:pStyle w:val="exemplesousnorme"/>
        <w:numPr>
          <w:ilvl w:val="0"/>
          <w:numId w:val="13"/>
        </w:numPr>
        <w:ind w:left="426" w:hanging="426"/>
        <w:jc w:val="both"/>
        <w:rPr>
          <w:rFonts w:ascii="Palatino" w:hAnsi="Palatino"/>
          <w:i w:val="0"/>
          <w:szCs w:val="20"/>
        </w:rPr>
      </w:pPr>
      <w:r w:rsidRPr="004F4477">
        <w:rPr>
          <w:rFonts w:ascii="Palatino" w:hAnsi="Palatino"/>
          <w:i w:val="0"/>
          <w:szCs w:val="20"/>
        </w:rPr>
        <w:t>Include</w:t>
      </w:r>
      <w:r w:rsidR="002F6A00">
        <w:rPr>
          <w:rFonts w:ascii="Palatino" w:hAnsi="Palatino"/>
          <w:i w:val="0"/>
          <w:szCs w:val="20"/>
        </w:rPr>
        <w:t>s</w:t>
      </w:r>
      <w:r w:rsidRPr="004F4477">
        <w:rPr>
          <w:rFonts w:ascii="Palatino" w:hAnsi="Palatino"/>
          <w:i w:val="0"/>
          <w:szCs w:val="20"/>
        </w:rPr>
        <w:t xml:space="preserve"> </w:t>
      </w:r>
      <w:r w:rsidR="00461A15">
        <w:rPr>
          <w:rFonts w:ascii="Palatino" w:hAnsi="Palatino"/>
          <w:i w:val="0"/>
          <w:szCs w:val="20"/>
        </w:rPr>
        <w:t>Parties’ commitment</w:t>
      </w:r>
      <w:r w:rsidRPr="004F4477">
        <w:rPr>
          <w:rFonts w:ascii="Palatino" w:hAnsi="Palatino"/>
          <w:i w:val="0"/>
          <w:szCs w:val="20"/>
        </w:rPr>
        <w:t xml:space="preserve"> </w:t>
      </w:r>
      <w:r w:rsidR="00215C8E">
        <w:rPr>
          <w:rFonts w:ascii="Palatino" w:hAnsi="Palatino"/>
          <w:i w:val="0"/>
          <w:szCs w:val="20"/>
        </w:rPr>
        <w:t xml:space="preserve">to </w:t>
      </w:r>
      <w:r w:rsidRPr="004F4477">
        <w:rPr>
          <w:rFonts w:ascii="Palatino" w:hAnsi="Palatino"/>
          <w:i w:val="0"/>
          <w:szCs w:val="20"/>
        </w:rPr>
        <w:t>strengthen their capacity to protect the environment, and their capacity to assess environmental degradation</w:t>
      </w:r>
      <w:r w:rsidR="0088219B">
        <w:rPr>
          <w:rFonts w:ascii="Palatino" w:hAnsi="Palatino"/>
          <w:i w:val="0"/>
          <w:szCs w:val="20"/>
        </w:rPr>
        <w:t>.</w:t>
      </w:r>
    </w:p>
    <w:p w14:paraId="2BD9C0D6" w14:textId="039486D5" w:rsidR="00244560" w:rsidRPr="005708D6" w:rsidRDefault="00244560" w:rsidP="004731ED">
      <w:pPr>
        <w:pStyle w:val="exemplesousnorme"/>
        <w:numPr>
          <w:ilvl w:val="0"/>
          <w:numId w:val="13"/>
        </w:numPr>
        <w:ind w:left="426" w:hanging="426"/>
        <w:jc w:val="both"/>
        <w:rPr>
          <w:rFonts w:ascii="Palatino" w:hAnsi="Palatino"/>
          <w:i w:val="0"/>
          <w:szCs w:val="20"/>
        </w:rPr>
      </w:pPr>
      <w:r w:rsidRPr="005708D6">
        <w:rPr>
          <w:rFonts w:ascii="Palatino" w:hAnsi="Palatino"/>
          <w:i w:val="0"/>
          <w:szCs w:val="20"/>
        </w:rPr>
        <w:t>Include</w:t>
      </w:r>
      <w:r w:rsidR="003763AD" w:rsidRPr="005708D6">
        <w:rPr>
          <w:rFonts w:ascii="Palatino" w:hAnsi="Palatino"/>
          <w:i w:val="0"/>
          <w:szCs w:val="20"/>
        </w:rPr>
        <w:t>s</w:t>
      </w:r>
      <w:r w:rsidRPr="005708D6">
        <w:rPr>
          <w:rFonts w:ascii="Palatino" w:hAnsi="Palatino"/>
          <w:i w:val="0"/>
          <w:szCs w:val="20"/>
        </w:rPr>
        <w:t xml:space="preserve"> </w:t>
      </w:r>
      <w:r w:rsidR="003763AD" w:rsidRPr="005708D6">
        <w:rPr>
          <w:rFonts w:ascii="Palatino" w:hAnsi="Palatino"/>
          <w:i w:val="0"/>
          <w:szCs w:val="20"/>
        </w:rPr>
        <w:t xml:space="preserve">monetary investment or other measures to improve </w:t>
      </w:r>
      <w:r w:rsidR="00461A15">
        <w:rPr>
          <w:rFonts w:ascii="Palatino" w:hAnsi="Palatino"/>
          <w:i w:val="0"/>
          <w:szCs w:val="20"/>
        </w:rPr>
        <w:t xml:space="preserve">a Party’s </w:t>
      </w:r>
      <w:r w:rsidR="003763AD" w:rsidRPr="005708D6">
        <w:rPr>
          <w:rFonts w:ascii="Palatino" w:hAnsi="Palatino"/>
          <w:i w:val="0"/>
          <w:szCs w:val="20"/>
        </w:rPr>
        <w:t>own research or science capabilities.</w:t>
      </w:r>
    </w:p>
    <w:p w14:paraId="4F28D1AB" w14:textId="23F3E101" w:rsidR="006B5B49" w:rsidRDefault="006B5B49" w:rsidP="004731ED">
      <w:pPr>
        <w:pStyle w:val="exemplesousnorme"/>
        <w:numPr>
          <w:ilvl w:val="0"/>
          <w:numId w:val="13"/>
        </w:numPr>
        <w:ind w:left="426" w:hanging="426"/>
        <w:jc w:val="both"/>
        <w:rPr>
          <w:rFonts w:ascii="Palatino" w:hAnsi="Palatino"/>
          <w:i w:val="0"/>
          <w:szCs w:val="20"/>
        </w:rPr>
      </w:pPr>
      <w:r w:rsidRPr="005708D6">
        <w:rPr>
          <w:rFonts w:ascii="Palatino" w:hAnsi="Palatino"/>
          <w:i w:val="0"/>
          <w:szCs w:val="20"/>
        </w:rPr>
        <w:t>Excludes joint environmental research and science</w:t>
      </w:r>
      <w:r w:rsidR="003763AD" w:rsidRPr="005708D6">
        <w:rPr>
          <w:rFonts w:ascii="Palatino" w:hAnsi="Palatino"/>
          <w:i w:val="0"/>
          <w:szCs w:val="20"/>
        </w:rPr>
        <w:t xml:space="preserve"> between both </w:t>
      </w:r>
      <w:r w:rsidR="00984BE2">
        <w:rPr>
          <w:rFonts w:ascii="Palatino" w:hAnsi="Palatino"/>
          <w:i w:val="0"/>
          <w:szCs w:val="20"/>
        </w:rPr>
        <w:t>Parties.</w:t>
      </w:r>
      <w:r w:rsidRPr="005708D6">
        <w:rPr>
          <w:rFonts w:ascii="Palatino" w:hAnsi="Palatino"/>
          <w:i w:val="0"/>
          <w:szCs w:val="20"/>
        </w:rPr>
        <w:t xml:space="preserve"> </w:t>
      </w:r>
      <w:r w:rsidR="00984BE2">
        <w:rPr>
          <w:rFonts w:ascii="Palatino" w:hAnsi="Palatino"/>
          <w:i w:val="0"/>
          <w:szCs w:val="20"/>
        </w:rPr>
        <w:t>S</w:t>
      </w:r>
      <w:r w:rsidRPr="005708D6">
        <w:rPr>
          <w:rFonts w:ascii="Palatino" w:hAnsi="Palatino"/>
          <w:i w:val="0"/>
          <w:szCs w:val="20"/>
        </w:rPr>
        <w:t>ee 7.02.01 instead.</w:t>
      </w:r>
    </w:p>
    <w:p w14:paraId="774A3051" w14:textId="078DAB8F" w:rsidR="00215C8E" w:rsidRPr="00C76542" w:rsidRDefault="00215C8E" w:rsidP="004731ED">
      <w:pPr>
        <w:pStyle w:val="exemplesousnorme"/>
        <w:numPr>
          <w:ilvl w:val="0"/>
          <w:numId w:val="13"/>
        </w:numPr>
        <w:ind w:left="426" w:hanging="426"/>
        <w:jc w:val="both"/>
        <w:rPr>
          <w:rFonts w:ascii="Palatino" w:hAnsi="Palatino"/>
          <w:i w:val="0"/>
          <w:szCs w:val="20"/>
        </w:rPr>
      </w:pPr>
      <w:r w:rsidRPr="00C76542">
        <w:rPr>
          <w:rFonts w:ascii="Palatino" w:hAnsi="Palatino"/>
          <w:i w:val="0"/>
          <w:szCs w:val="20"/>
        </w:rPr>
        <w:t>Excludes exception</w:t>
      </w:r>
      <w:r w:rsidR="00DC5359" w:rsidRPr="00C76542">
        <w:rPr>
          <w:rFonts w:ascii="Palatino" w:hAnsi="Palatino"/>
          <w:i w:val="0"/>
          <w:szCs w:val="20"/>
        </w:rPr>
        <w:t>s</w:t>
      </w:r>
      <w:r w:rsidRPr="00C76542">
        <w:rPr>
          <w:rFonts w:ascii="Palatino" w:hAnsi="Palatino"/>
          <w:i w:val="0"/>
          <w:szCs w:val="20"/>
        </w:rPr>
        <w:t xml:space="preserve"> allowing subsidies</w:t>
      </w:r>
      <w:r w:rsidR="00DC5359" w:rsidRPr="00C76542">
        <w:rPr>
          <w:rFonts w:ascii="Palatino" w:hAnsi="Palatino"/>
          <w:i w:val="0"/>
          <w:szCs w:val="20"/>
        </w:rPr>
        <w:t xml:space="preserve"> for </w:t>
      </w:r>
      <w:r w:rsidR="00152C03">
        <w:rPr>
          <w:rFonts w:ascii="Palatino" w:hAnsi="Palatino"/>
          <w:i w:val="0"/>
          <w:szCs w:val="20"/>
        </w:rPr>
        <w:t>research</w:t>
      </w:r>
      <w:r w:rsidR="00DC5359" w:rsidRPr="00C76542">
        <w:rPr>
          <w:rFonts w:ascii="Palatino" w:hAnsi="Palatino"/>
          <w:i w:val="0"/>
          <w:szCs w:val="20"/>
        </w:rPr>
        <w:t xml:space="preserve"> in connection with environmental issues or </w:t>
      </w:r>
      <w:r w:rsidR="00152C03">
        <w:rPr>
          <w:rFonts w:ascii="Palatino" w:hAnsi="Palatino"/>
          <w:i w:val="0"/>
          <w:szCs w:val="20"/>
        </w:rPr>
        <w:t>program</w:t>
      </w:r>
      <w:r w:rsidR="00AE6ED7" w:rsidRPr="00C76542">
        <w:rPr>
          <w:rFonts w:ascii="Palatino" w:hAnsi="Palatino"/>
          <w:i w:val="0"/>
          <w:szCs w:val="20"/>
        </w:rPr>
        <w:t>s</w:t>
      </w:r>
      <w:r w:rsidR="001B45D1">
        <w:rPr>
          <w:rFonts w:ascii="Palatino" w:hAnsi="Palatino"/>
          <w:i w:val="0"/>
          <w:szCs w:val="20"/>
        </w:rPr>
        <w:t>.</w:t>
      </w:r>
      <w:r w:rsidR="007219BE" w:rsidRPr="00C76542">
        <w:rPr>
          <w:rFonts w:ascii="Palatino" w:hAnsi="Palatino"/>
          <w:i w:val="0"/>
          <w:szCs w:val="20"/>
        </w:rPr>
        <w:t xml:space="preserve"> </w:t>
      </w:r>
      <w:r w:rsidR="001B45D1">
        <w:rPr>
          <w:rFonts w:ascii="Palatino" w:hAnsi="Palatino"/>
          <w:i w:val="0"/>
          <w:szCs w:val="20"/>
        </w:rPr>
        <w:t>S</w:t>
      </w:r>
      <w:r w:rsidR="007219BE" w:rsidRPr="00C76542">
        <w:rPr>
          <w:rFonts w:ascii="Palatino" w:hAnsi="Palatino"/>
          <w:i w:val="0"/>
          <w:szCs w:val="20"/>
        </w:rPr>
        <w:t>ee 8.06.01 instead</w:t>
      </w:r>
      <w:r w:rsidR="00DC5359" w:rsidRPr="00C76542">
        <w:rPr>
          <w:rFonts w:ascii="Palatino" w:hAnsi="Palatino"/>
          <w:i w:val="0"/>
          <w:szCs w:val="20"/>
        </w:rPr>
        <w:t>.</w:t>
      </w:r>
      <w:r w:rsidRPr="00C76542">
        <w:rPr>
          <w:rFonts w:ascii="Palatino" w:hAnsi="Palatino"/>
          <w:i w:val="0"/>
          <w:szCs w:val="20"/>
        </w:rPr>
        <w:t xml:space="preserve"> </w:t>
      </w:r>
    </w:p>
    <w:p w14:paraId="2C4001F8" w14:textId="045F6BB0" w:rsidR="003763AD" w:rsidRPr="005708D6" w:rsidRDefault="003763AD" w:rsidP="004731ED">
      <w:pPr>
        <w:pStyle w:val="exemplesousnorme"/>
        <w:numPr>
          <w:ilvl w:val="0"/>
          <w:numId w:val="13"/>
        </w:numPr>
        <w:ind w:left="426" w:hanging="426"/>
        <w:jc w:val="both"/>
        <w:rPr>
          <w:rFonts w:ascii="Palatino" w:hAnsi="Palatino"/>
          <w:i w:val="0"/>
          <w:szCs w:val="20"/>
        </w:rPr>
      </w:pPr>
      <w:r w:rsidRPr="005708D6">
        <w:rPr>
          <w:rFonts w:ascii="Palatino" w:hAnsi="Palatino"/>
          <w:i w:val="0"/>
          <w:szCs w:val="20"/>
        </w:rPr>
        <w:t xml:space="preserve">Excludes funding for private companies to use green </w:t>
      </w:r>
      <w:r w:rsidR="001E0C88">
        <w:rPr>
          <w:rFonts w:ascii="Palatino" w:hAnsi="Palatino"/>
          <w:i w:val="0"/>
          <w:szCs w:val="20"/>
        </w:rPr>
        <w:t>technologies.</w:t>
      </w:r>
      <w:r w:rsidRPr="005708D6">
        <w:rPr>
          <w:rFonts w:ascii="Palatino" w:hAnsi="Palatino"/>
          <w:i w:val="0"/>
          <w:szCs w:val="20"/>
        </w:rPr>
        <w:t xml:space="preserve"> </w:t>
      </w:r>
      <w:r w:rsidR="001E0C88">
        <w:rPr>
          <w:rFonts w:ascii="Palatino" w:hAnsi="Palatino"/>
          <w:i w:val="0"/>
          <w:szCs w:val="20"/>
        </w:rPr>
        <w:t>S</w:t>
      </w:r>
      <w:r w:rsidRPr="005708D6">
        <w:rPr>
          <w:rFonts w:ascii="Palatino" w:hAnsi="Palatino"/>
          <w:i w:val="0"/>
          <w:szCs w:val="20"/>
        </w:rPr>
        <w:t>ee 8.06</w:t>
      </w:r>
      <w:r w:rsidR="001E0C88">
        <w:rPr>
          <w:rFonts w:ascii="Palatino" w:hAnsi="Palatino"/>
          <w:i w:val="0"/>
          <w:szCs w:val="20"/>
        </w:rPr>
        <w:t>.01</w:t>
      </w:r>
      <w:r w:rsidR="00360749">
        <w:rPr>
          <w:rFonts w:ascii="Palatino" w:hAnsi="Palatino"/>
          <w:i w:val="0"/>
          <w:szCs w:val="20"/>
        </w:rPr>
        <w:t xml:space="preserve"> </w:t>
      </w:r>
      <w:r w:rsidRPr="005708D6">
        <w:rPr>
          <w:rFonts w:ascii="Palatino" w:hAnsi="Palatino"/>
          <w:i w:val="0"/>
          <w:szCs w:val="20"/>
        </w:rPr>
        <w:t xml:space="preserve">instead. </w:t>
      </w:r>
    </w:p>
    <w:p w14:paraId="20680C7C" w14:textId="6531DFFD" w:rsidR="000107B9" w:rsidRPr="004F4477" w:rsidRDefault="002F6A00" w:rsidP="004731ED">
      <w:pPr>
        <w:pStyle w:val="exemplesousnorme"/>
        <w:numPr>
          <w:ilvl w:val="0"/>
          <w:numId w:val="13"/>
        </w:numPr>
        <w:ind w:left="426" w:hanging="426"/>
        <w:jc w:val="both"/>
        <w:rPr>
          <w:rFonts w:ascii="Palatino" w:hAnsi="Palatino"/>
          <w:i w:val="0"/>
          <w:szCs w:val="20"/>
        </w:rPr>
      </w:pPr>
      <w:r>
        <w:rPr>
          <w:rFonts w:ascii="Palatino" w:hAnsi="Palatino"/>
          <w:i w:val="0"/>
          <w:szCs w:val="20"/>
        </w:rPr>
        <w:t>As opposed to</w:t>
      </w:r>
      <w:r w:rsidR="000107B9" w:rsidRPr="004F4477">
        <w:rPr>
          <w:rFonts w:ascii="Palatino" w:hAnsi="Palatino"/>
          <w:i w:val="0"/>
          <w:szCs w:val="20"/>
        </w:rPr>
        <w:t xml:space="preserve"> 9.01</w:t>
      </w:r>
      <w:r w:rsidR="00C9678C">
        <w:rPr>
          <w:rFonts w:ascii="Palatino" w:hAnsi="Palatino"/>
          <w:i w:val="0"/>
          <w:szCs w:val="20"/>
        </w:rPr>
        <w:t>,</w:t>
      </w:r>
      <w:r w:rsidR="000107B9" w:rsidRPr="004F4477">
        <w:rPr>
          <w:rFonts w:ascii="Palatino" w:hAnsi="Palatino"/>
          <w:i w:val="0"/>
          <w:szCs w:val="20"/>
        </w:rPr>
        <w:t xml:space="preserve"> where capacity building refers to </w:t>
      </w:r>
      <w:r w:rsidR="00AE6ED7" w:rsidRPr="004F4477">
        <w:rPr>
          <w:rFonts w:ascii="Palatino" w:hAnsi="Palatino"/>
          <w:i w:val="0"/>
          <w:szCs w:val="20"/>
        </w:rPr>
        <w:t>a</w:t>
      </w:r>
      <w:r w:rsidR="000107B9" w:rsidRPr="004F4477">
        <w:rPr>
          <w:rFonts w:ascii="Palatino" w:hAnsi="Palatino"/>
          <w:i w:val="0"/>
          <w:szCs w:val="20"/>
        </w:rPr>
        <w:t xml:space="preserve"> unidirectional </w:t>
      </w:r>
      <w:r w:rsidR="00AE6ED7" w:rsidRPr="004F4477">
        <w:rPr>
          <w:rFonts w:ascii="Palatino" w:hAnsi="Palatino"/>
          <w:i w:val="0"/>
          <w:szCs w:val="20"/>
        </w:rPr>
        <w:t>transfer</w:t>
      </w:r>
      <w:r w:rsidR="000107B9" w:rsidRPr="004F4477">
        <w:rPr>
          <w:rFonts w:ascii="Palatino" w:hAnsi="Palatino"/>
          <w:i w:val="0"/>
          <w:szCs w:val="20"/>
        </w:rPr>
        <w:t xml:space="preserve"> of expertise or knowledge from one (generally) privileged country (usually a developed country) or organization to a disadvantaged country (usually a developing country) or its nationals (including scientists and NGOs). Here</w:t>
      </w:r>
      <w:r w:rsidR="002B0A1B">
        <w:rPr>
          <w:rFonts w:ascii="Palatino" w:hAnsi="Palatino"/>
          <w:i w:val="0"/>
          <w:szCs w:val="20"/>
        </w:rPr>
        <w:t>,</w:t>
      </w:r>
      <w:r w:rsidR="000107B9" w:rsidRPr="004F4477">
        <w:rPr>
          <w:rFonts w:ascii="Palatino" w:hAnsi="Palatino"/>
          <w:i w:val="0"/>
          <w:szCs w:val="20"/>
        </w:rPr>
        <w:t xml:space="preserve"> a </w:t>
      </w:r>
      <w:r w:rsidR="007A77CF">
        <w:rPr>
          <w:rFonts w:ascii="Palatino" w:hAnsi="Palatino"/>
          <w:i w:val="0"/>
          <w:szCs w:val="20"/>
        </w:rPr>
        <w:t>S</w:t>
      </w:r>
      <w:r w:rsidR="000107B9" w:rsidRPr="004F4477">
        <w:rPr>
          <w:rFonts w:ascii="Palatino" w:hAnsi="Palatino"/>
          <w:i w:val="0"/>
          <w:szCs w:val="20"/>
        </w:rPr>
        <w:t>tate is investing</w:t>
      </w:r>
      <w:r w:rsidR="00A053E6">
        <w:rPr>
          <w:rFonts w:ascii="Palatino" w:hAnsi="Palatino"/>
          <w:i w:val="0"/>
          <w:szCs w:val="20"/>
        </w:rPr>
        <w:t xml:space="preserve"> in</w:t>
      </w:r>
      <w:r w:rsidR="000107B9" w:rsidRPr="004F4477">
        <w:rPr>
          <w:rFonts w:ascii="Palatino" w:hAnsi="Palatino"/>
          <w:i w:val="0"/>
          <w:szCs w:val="20"/>
        </w:rPr>
        <w:t xml:space="preserve"> i</w:t>
      </w:r>
      <w:r w:rsidR="00A053E6">
        <w:rPr>
          <w:rFonts w:ascii="Palatino" w:hAnsi="Palatino"/>
          <w:i w:val="0"/>
          <w:szCs w:val="20"/>
        </w:rPr>
        <w:t>t</w:t>
      </w:r>
      <w:r w:rsidR="000107B9" w:rsidRPr="004F4477">
        <w:rPr>
          <w:rFonts w:ascii="Palatino" w:hAnsi="Palatino"/>
          <w:i w:val="0"/>
          <w:szCs w:val="20"/>
        </w:rPr>
        <w:t>s own environmental capacity.</w:t>
      </w:r>
    </w:p>
    <w:p w14:paraId="52B3C02C" w14:textId="77AC0DE6" w:rsidR="000107B9" w:rsidRDefault="008156C9" w:rsidP="005708D6">
      <w:pPr>
        <w:pStyle w:val="exemplesousnorme"/>
        <w:ind w:left="0" w:firstLine="0"/>
        <w:jc w:val="both"/>
        <w:rPr>
          <w:rFonts w:ascii="Palatino" w:hAnsi="Palatino"/>
          <w:szCs w:val="20"/>
        </w:rPr>
      </w:pPr>
      <w:r w:rsidRPr="004F4477">
        <w:rPr>
          <w:rFonts w:ascii="Palatino" w:hAnsi="Palatino"/>
          <w:szCs w:val="20"/>
        </w:rPr>
        <w:t>COMESA,</w:t>
      </w:r>
      <w:r w:rsidR="001F43E5" w:rsidRPr="004F4477">
        <w:rPr>
          <w:rFonts w:ascii="Palatino" w:hAnsi="Palatino"/>
          <w:szCs w:val="20"/>
        </w:rPr>
        <w:t xml:space="preserve"> art.</w:t>
      </w:r>
      <w:r w:rsidR="000107B9" w:rsidRPr="004F4477">
        <w:rPr>
          <w:rFonts w:ascii="Palatino" w:hAnsi="Palatino"/>
          <w:szCs w:val="20"/>
        </w:rPr>
        <w:t xml:space="preserve"> 124</w:t>
      </w:r>
      <w:r w:rsidR="001F43E5" w:rsidRPr="004F4477">
        <w:rPr>
          <w:rFonts w:ascii="Palatino" w:hAnsi="Palatino"/>
          <w:szCs w:val="20"/>
        </w:rPr>
        <w:t>:</w:t>
      </w:r>
      <w:r w:rsidR="000107B9" w:rsidRPr="004F4477">
        <w:rPr>
          <w:rFonts w:ascii="Palatino" w:hAnsi="Palatino"/>
          <w:szCs w:val="20"/>
        </w:rPr>
        <w:t xml:space="preserve"> “For the purposes of paragraph 1 of this Article, the Member States undertake to: (b) develop capabilities for the assessment of all forms of environmental degradation and pollution and the formulation of regional solutions”</w:t>
      </w:r>
    </w:p>
    <w:p w14:paraId="152D8D18" w14:textId="3052BCBC" w:rsidR="003763AD" w:rsidRPr="004F4477" w:rsidRDefault="003763AD" w:rsidP="005708D6">
      <w:pPr>
        <w:pStyle w:val="exemplesousnorme"/>
        <w:tabs>
          <w:tab w:val="clear" w:pos="1134"/>
          <w:tab w:val="left" w:pos="0"/>
        </w:tabs>
        <w:ind w:left="0" w:firstLine="0"/>
        <w:jc w:val="both"/>
        <w:rPr>
          <w:rFonts w:ascii="Palatino" w:hAnsi="Palatino"/>
          <w:szCs w:val="20"/>
        </w:rPr>
      </w:pPr>
      <w:r>
        <w:rPr>
          <w:rFonts w:ascii="Palatino" w:hAnsi="Palatino"/>
          <w:szCs w:val="20"/>
        </w:rPr>
        <w:t>NAFTA, Agreement on Environmental Cooperation, art. 2(1</w:t>
      </w:r>
      <w:proofErr w:type="gramStart"/>
      <w:r>
        <w:rPr>
          <w:rFonts w:ascii="Palatino" w:hAnsi="Palatino"/>
          <w:szCs w:val="20"/>
        </w:rPr>
        <w:t>)(</w:t>
      </w:r>
      <w:proofErr w:type="gramEnd"/>
      <w:r>
        <w:rPr>
          <w:rFonts w:ascii="Palatino" w:hAnsi="Palatino"/>
          <w:szCs w:val="20"/>
        </w:rPr>
        <w:t xml:space="preserve">d): </w:t>
      </w:r>
      <w:r w:rsidR="00582F15">
        <w:rPr>
          <w:rFonts w:ascii="Palatino" w:hAnsi="Palatino"/>
          <w:szCs w:val="20"/>
        </w:rPr>
        <w:t>E</w:t>
      </w:r>
      <w:r w:rsidRPr="003763AD">
        <w:rPr>
          <w:rFonts w:ascii="Palatino" w:hAnsi="Palatino"/>
          <w:szCs w:val="20"/>
        </w:rPr>
        <w:t>ach Party shall, with respec</w:t>
      </w:r>
      <w:r w:rsidR="00582F15">
        <w:rPr>
          <w:rFonts w:ascii="Palatino" w:hAnsi="Palatino"/>
          <w:szCs w:val="20"/>
        </w:rPr>
        <w:t xml:space="preserve">t to its </w:t>
      </w:r>
      <w:r w:rsidR="00AE6ED7">
        <w:rPr>
          <w:rFonts w:ascii="Palatino" w:hAnsi="Palatino"/>
          <w:szCs w:val="20"/>
        </w:rPr>
        <w:t>territory:</w:t>
      </w:r>
      <w:r w:rsidR="00582F15">
        <w:rPr>
          <w:rFonts w:ascii="Palatino" w:hAnsi="Palatino"/>
          <w:szCs w:val="20"/>
        </w:rPr>
        <w:t xml:space="preserve"> </w:t>
      </w:r>
      <w:r w:rsidR="00AE6ED7">
        <w:rPr>
          <w:rFonts w:ascii="Palatino" w:hAnsi="Palatino"/>
          <w:szCs w:val="20"/>
        </w:rPr>
        <w:t xml:space="preserve">[…] </w:t>
      </w:r>
      <w:r w:rsidR="00582F15">
        <w:rPr>
          <w:rFonts w:ascii="Palatino" w:hAnsi="Palatino"/>
          <w:szCs w:val="20"/>
        </w:rPr>
        <w:t xml:space="preserve">(d) </w:t>
      </w:r>
      <w:r w:rsidR="00582F15" w:rsidRPr="00582F15">
        <w:rPr>
          <w:rFonts w:ascii="Palatino" w:hAnsi="Palatino"/>
          <w:szCs w:val="20"/>
        </w:rPr>
        <w:t>further scientific research and technology development in respect of env</w:t>
      </w:r>
      <w:r w:rsidR="00582F15">
        <w:rPr>
          <w:rFonts w:ascii="Palatino" w:hAnsi="Palatino"/>
          <w:szCs w:val="20"/>
        </w:rPr>
        <w:t>ironmental matters</w:t>
      </w:r>
      <w:r w:rsidR="007A77CF">
        <w:rPr>
          <w:rFonts w:ascii="Palatino" w:hAnsi="Palatino"/>
          <w:szCs w:val="20"/>
        </w:rPr>
        <w:t>”</w:t>
      </w:r>
    </w:p>
    <w:p w14:paraId="54E02AA1" w14:textId="77777777" w:rsidR="000107B9" w:rsidRPr="004F4477" w:rsidRDefault="000107B9" w:rsidP="004A1941">
      <w:pPr>
        <w:pStyle w:val="exemplesousnorme"/>
        <w:ind w:left="0" w:hanging="567"/>
        <w:jc w:val="both"/>
        <w:rPr>
          <w:rFonts w:ascii="Palatino" w:hAnsi="Palatino"/>
          <w:szCs w:val="20"/>
        </w:rPr>
      </w:pPr>
    </w:p>
    <w:p w14:paraId="36D049BE" w14:textId="77777777" w:rsidR="000107B9" w:rsidRPr="001B03B6" w:rsidRDefault="000107B9" w:rsidP="004A1941">
      <w:pPr>
        <w:pStyle w:val="norme"/>
        <w:numPr>
          <w:ilvl w:val="1"/>
          <w:numId w:val="17"/>
        </w:numPr>
        <w:ind w:left="0" w:hanging="567"/>
        <w:jc w:val="both"/>
        <w:rPr>
          <w:rFonts w:ascii="Palatino" w:hAnsi="Palatino"/>
          <w:sz w:val="22"/>
          <w:szCs w:val="22"/>
          <w:lang w:val="en-CA"/>
        </w:rPr>
      </w:pPr>
      <w:bookmarkStart w:id="55" w:name="_Toc308283911"/>
      <w:bookmarkStart w:id="56" w:name="_Toc308284049"/>
      <w:r w:rsidRPr="001B03B6">
        <w:rPr>
          <w:rFonts w:ascii="Palatino" w:hAnsi="Palatino"/>
          <w:sz w:val="22"/>
          <w:szCs w:val="22"/>
          <w:lang w:val="en-CA"/>
        </w:rPr>
        <w:t>Establish or support national standards bodies</w:t>
      </w:r>
      <w:bookmarkEnd w:id="55"/>
      <w:bookmarkEnd w:id="56"/>
    </w:p>
    <w:p w14:paraId="6FA9BD09" w14:textId="1A063B6E" w:rsidR="000107B9" w:rsidRPr="0088219B" w:rsidRDefault="00F77B22" w:rsidP="004731ED">
      <w:pPr>
        <w:pStyle w:val="exemplenorme"/>
        <w:numPr>
          <w:ilvl w:val="0"/>
          <w:numId w:val="14"/>
        </w:numPr>
        <w:ind w:left="426" w:hanging="426"/>
        <w:jc w:val="both"/>
        <w:rPr>
          <w:rFonts w:ascii="Palatino" w:hAnsi="Palatino"/>
          <w:szCs w:val="20"/>
        </w:rPr>
      </w:pPr>
      <w:r>
        <w:rPr>
          <w:rFonts w:ascii="Palatino" w:hAnsi="Palatino"/>
          <w:i w:val="0"/>
          <w:szCs w:val="20"/>
        </w:rPr>
        <w:t>As a reminder, must explicitly apply to the</w:t>
      </w:r>
      <w:r w:rsidR="002F6A00" w:rsidRPr="0088219B">
        <w:rPr>
          <w:rFonts w:ascii="Palatino" w:hAnsi="Palatino"/>
          <w:i w:val="0"/>
          <w:szCs w:val="20"/>
        </w:rPr>
        <w:t xml:space="preserve"> </w:t>
      </w:r>
      <w:r w:rsidR="000107B9" w:rsidRPr="0088219B">
        <w:rPr>
          <w:rFonts w:ascii="Palatino" w:hAnsi="Palatino"/>
          <w:i w:val="0"/>
          <w:szCs w:val="20"/>
        </w:rPr>
        <w:t>environment</w:t>
      </w:r>
      <w:r w:rsidR="0088219B" w:rsidRPr="0088219B">
        <w:rPr>
          <w:rFonts w:ascii="Palatino" w:hAnsi="Palatino"/>
          <w:i w:val="0"/>
          <w:szCs w:val="20"/>
        </w:rPr>
        <w:t>.</w:t>
      </w:r>
    </w:p>
    <w:p w14:paraId="5DC5F941" w14:textId="405DAAEF" w:rsidR="006B07ED" w:rsidRPr="004F4477" w:rsidRDefault="008156C9" w:rsidP="005708D6">
      <w:pPr>
        <w:pStyle w:val="exemplenorme"/>
        <w:tabs>
          <w:tab w:val="clear" w:pos="1134"/>
        </w:tabs>
        <w:ind w:left="0" w:firstLine="0"/>
        <w:jc w:val="both"/>
        <w:rPr>
          <w:rFonts w:ascii="Palatino" w:hAnsi="Palatino"/>
          <w:szCs w:val="20"/>
        </w:rPr>
      </w:pPr>
      <w:r w:rsidRPr="004F4477">
        <w:rPr>
          <w:rFonts w:ascii="Palatino" w:hAnsi="Palatino"/>
          <w:szCs w:val="20"/>
        </w:rPr>
        <w:t>COMESA</w:t>
      </w:r>
      <w:r w:rsidR="001F43E5" w:rsidRPr="004F4477">
        <w:rPr>
          <w:rFonts w:ascii="Palatino" w:hAnsi="Palatino"/>
          <w:szCs w:val="20"/>
        </w:rPr>
        <w:t>, art.</w:t>
      </w:r>
      <w:r w:rsidR="000107B9" w:rsidRPr="004F4477">
        <w:rPr>
          <w:rFonts w:ascii="Palatino" w:hAnsi="Palatino"/>
          <w:szCs w:val="20"/>
        </w:rPr>
        <w:t xml:space="preserve"> 112</w:t>
      </w:r>
      <w:r w:rsidR="001F43E5" w:rsidRPr="004F4477">
        <w:rPr>
          <w:rFonts w:ascii="Palatino" w:hAnsi="Palatino"/>
          <w:szCs w:val="20"/>
        </w:rPr>
        <w:t>:</w:t>
      </w:r>
      <w:r w:rsidR="000107B9" w:rsidRPr="004F4477">
        <w:rPr>
          <w:rFonts w:ascii="Palatino" w:hAnsi="Palatino"/>
          <w:szCs w:val="20"/>
        </w:rPr>
        <w:t xml:space="preserve"> “The Member States,</w:t>
      </w:r>
      <w:r w:rsidR="00015CCE">
        <w:rPr>
          <w:rFonts w:ascii="Palatino" w:hAnsi="Palatino"/>
          <w:szCs w:val="20"/>
        </w:rPr>
        <w:t xml:space="preserve"> recognizing the importance of</w:t>
      </w:r>
      <w:r w:rsidR="000107B9" w:rsidRPr="004F4477">
        <w:rPr>
          <w:rFonts w:ascii="Palatino" w:hAnsi="Palatino"/>
          <w:szCs w:val="20"/>
        </w:rPr>
        <w:t xml:space="preserve"> […]</w:t>
      </w:r>
      <w:r w:rsidR="00015CCE">
        <w:rPr>
          <w:rFonts w:ascii="Palatino" w:hAnsi="Palatino"/>
          <w:szCs w:val="20"/>
        </w:rPr>
        <w:t xml:space="preserve"> the protection of […] the environment</w:t>
      </w:r>
      <w:r w:rsidR="000107B9" w:rsidRPr="004F4477">
        <w:rPr>
          <w:rFonts w:ascii="Palatino" w:hAnsi="Palatino"/>
          <w:szCs w:val="20"/>
        </w:rPr>
        <w:t xml:space="preserve">, agree to: (b) establish within their territories, national standards bodies, and develop their technical capacities so as to enable them to adequately carry out </w:t>
      </w:r>
      <w:proofErr w:type="spellStart"/>
      <w:r w:rsidR="000107B9" w:rsidRPr="004F4477">
        <w:rPr>
          <w:rFonts w:ascii="Palatino" w:hAnsi="Palatino"/>
          <w:szCs w:val="20"/>
        </w:rPr>
        <w:t>standardisation</w:t>
      </w:r>
      <w:proofErr w:type="spellEnd"/>
      <w:r w:rsidR="000107B9" w:rsidRPr="004F4477">
        <w:rPr>
          <w:rFonts w:ascii="Palatino" w:hAnsi="Palatino"/>
          <w:szCs w:val="20"/>
        </w:rPr>
        <w:t xml:space="preserve"> and quality assurance activities at the national level and to co-operate with other Member States</w:t>
      </w:r>
      <w:r w:rsidR="001F43E5" w:rsidRPr="004F4477">
        <w:rPr>
          <w:rFonts w:ascii="Palatino" w:hAnsi="Palatino"/>
          <w:szCs w:val="20"/>
        </w:rPr>
        <w:t>.”</w:t>
      </w:r>
    </w:p>
    <w:p w14:paraId="34F0A57F" w14:textId="77777777" w:rsidR="0041595C" w:rsidRDefault="0041595C"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Palatino" w:hAnsi="Palatino"/>
          <w:i/>
          <w:sz w:val="20"/>
          <w:szCs w:val="20"/>
          <w:lang w:val="en-US"/>
        </w:rPr>
      </w:pPr>
    </w:p>
    <w:p w14:paraId="4003CE88" w14:textId="671788E5" w:rsidR="0041595C" w:rsidRDefault="0041595C"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rPr>
          <w:rFonts w:ascii="Palatino" w:hAnsi="Palatino"/>
          <w:i/>
          <w:sz w:val="20"/>
          <w:szCs w:val="20"/>
          <w:lang w:val="en-US"/>
        </w:rPr>
      </w:pPr>
      <w:r>
        <w:rPr>
          <w:rFonts w:ascii="Palatino" w:hAnsi="Palatino"/>
          <w:i/>
          <w:sz w:val="20"/>
          <w:szCs w:val="20"/>
          <w:lang w:val="en-US"/>
        </w:rPr>
        <w:br w:type="page"/>
      </w:r>
    </w:p>
    <w:p w14:paraId="5F91F253" w14:textId="77777777" w:rsidR="006B07ED" w:rsidRPr="004F4477" w:rsidRDefault="006B07ED" w:rsidP="004A1941">
      <w:pPr>
        <w:pStyle w:val="Titresection"/>
        <w:numPr>
          <w:ilvl w:val="0"/>
          <w:numId w:val="17"/>
        </w:numPr>
        <w:ind w:left="0" w:hanging="567"/>
        <w:jc w:val="both"/>
        <w:rPr>
          <w:rFonts w:ascii="Palatino" w:hAnsi="Palatino"/>
          <w:sz w:val="24"/>
          <w:szCs w:val="24"/>
        </w:rPr>
      </w:pPr>
      <w:bookmarkStart w:id="57" w:name="_Toc308283912"/>
      <w:bookmarkStart w:id="58" w:name="_Toc308284050"/>
      <w:bookmarkStart w:id="59" w:name="_Toc489521087"/>
      <w:r w:rsidRPr="0041595C">
        <w:rPr>
          <w:rFonts w:ascii="Palatino" w:hAnsi="Palatino"/>
          <w:sz w:val="28"/>
          <w:szCs w:val="24"/>
        </w:rPr>
        <w:lastRenderedPageBreak/>
        <w:t>Interaction between non-environmental issues and the environment</w:t>
      </w:r>
      <w:bookmarkEnd w:id="57"/>
      <w:bookmarkEnd w:id="58"/>
      <w:bookmarkEnd w:id="59"/>
    </w:p>
    <w:p w14:paraId="3D7D2C7B" w14:textId="2013ED4B" w:rsidR="00211362" w:rsidRPr="004F4477" w:rsidRDefault="0041595C" w:rsidP="00211362">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6B07ED" w:rsidRPr="004F4477">
        <w:rPr>
          <w:rFonts w:ascii="Palatino" w:hAnsi="Palatino"/>
          <w:color w:val="000000" w:themeColor="text1"/>
          <w:szCs w:val="20"/>
          <w:lang w:val="en-US"/>
        </w:rPr>
        <w:t>This section concerns policies, laws, standards, policies, decrees or any other rules or measures adopted by public authorities, individually or cooperatively, including via an intergovernmental regulatory organization (such as the EU and the Andean community).</w:t>
      </w:r>
      <w:r w:rsidR="00211362">
        <w:rPr>
          <w:rFonts w:ascii="Palatino" w:hAnsi="Palatino"/>
          <w:color w:val="000000" w:themeColor="text1"/>
          <w:szCs w:val="20"/>
          <w:lang w:val="en-US"/>
        </w:rPr>
        <w:t xml:space="preserve"> </w:t>
      </w:r>
    </w:p>
    <w:p w14:paraId="0E53881A" w14:textId="6DDA1303" w:rsidR="006B07ED"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6B07ED" w:rsidRPr="004F4477">
        <w:rPr>
          <w:rFonts w:ascii="Palatino" w:hAnsi="Palatino"/>
          <w:color w:val="000000" w:themeColor="text1"/>
          <w:szCs w:val="20"/>
          <w:lang w:val="en-US"/>
        </w:rPr>
        <w:t xml:space="preserve">It excludes coherence between international </w:t>
      </w:r>
      <w:proofErr w:type="gramStart"/>
      <w:r w:rsidR="006B07ED" w:rsidRPr="004F4477">
        <w:rPr>
          <w:rFonts w:ascii="Palatino" w:hAnsi="Palatino"/>
          <w:color w:val="000000" w:themeColor="text1"/>
          <w:szCs w:val="20"/>
          <w:lang w:val="en-US"/>
        </w:rPr>
        <w:t>treaties,</w:t>
      </w:r>
      <w:proofErr w:type="gramEnd"/>
      <w:r w:rsidR="006B07ED" w:rsidRPr="004F4477">
        <w:rPr>
          <w:rFonts w:ascii="Palatino" w:hAnsi="Palatino"/>
          <w:color w:val="000000" w:themeColor="text1"/>
          <w:szCs w:val="20"/>
          <w:lang w:val="en-US"/>
        </w:rPr>
        <w:t xml:space="preserve"> or between an international treaty and a State’s action</w:t>
      </w:r>
      <w:r w:rsidR="00F2658C">
        <w:rPr>
          <w:rFonts w:ascii="Palatino" w:hAnsi="Palatino"/>
          <w:color w:val="000000" w:themeColor="text1"/>
          <w:szCs w:val="20"/>
          <w:lang w:val="en-US"/>
        </w:rPr>
        <w:t>s</w:t>
      </w:r>
      <w:r w:rsidR="006B07ED" w:rsidRPr="004F4477">
        <w:rPr>
          <w:rFonts w:ascii="Palatino" w:hAnsi="Palatino"/>
          <w:color w:val="000000" w:themeColor="text1"/>
          <w:szCs w:val="20"/>
          <w:lang w:val="en-US"/>
        </w:rPr>
        <w:t xml:space="preserve"> (see 14 instead).</w:t>
      </w:r>
    </w:p>
    <w:p w14:paraId="3598F588" w14:textId="4155E4E7" w:rsidR="006B07ED"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6B07ED" w:rsidRPr="004F4477">
        <w:rPr>
          <w:rFonts w:ascii="Palatino" w:hAnsi="Palatino"/>
          <w:color w:val="000000" w:themeColor="text1"/>
          <w:szCs w:val="20"/>
          <w:lang w:val="en-US"/>
        </w:rPr>
        <w:t>Norms</w:t>
      </w:r>
      <w:r w:rsidR="00C30010">
        <w:rPr>
          <w:rFonts w:ascii="Palatino" w:hAnsi="Palatino"/>
          <w:color w:val="000000" w:themeColor="text1"/>
          <w:szCs w:val="20"/>
          <w:lang w:val="en-US"/>
        </w:rPr>
        <w:t xml:space="preserve"> in </w:t>
      </w:r>
      <w:proofErr w:type="gramStart"/>
      <w:r w:rsidR="00C30010">
        <w:rPr>
          <w:rFonts w:ascii="Palatino" w:hAnsi="Palatino"/>
          <w:color w:val="000000" w:themeColor="text1"/>
          <w:szCs w:val="20"/>
          <w:lang w:val="en-US"/>
        </w:rPr>
        <w:t>4</w:t>
      </w:r>
      <w:proofErr w:type="gramEnd"/>
      <w:r w:rsidR="006B07ED" w:rsidRPr="004F4477">
        <w:rPr>
          <w:rFonts w:ascii="Palatino" w:hAnsi="Palatino"/>
          <w:color w:val="000000" w:themeColor="text1"/>
          <w:szCs w:val="20"/>
          <w:lang w:val="en-US"/>
        </w:rPr>
        <w:t xml:space="preserve"> ask </w:t>
      </w:r>
      <w:r w:rsidR="00AF5F75" w:rsidRPr="004F4477">
        <w:rPr>
          <w:rFonts w:ascii="Palatino" w:hAnsi="Palatino"/>
          <w:color w:val="000000" w:themeColor="text1"/>
          <w:szCs w:val="20"/>
          <w:lang w:val="en-US"/>
        </w:rPr>
        <w:t>Parties</w:t>
      </w:r>
      <w:r w:rsidR="006B07ED" w:rsidRPr="004F4477">
        <w:rPr>
          <w:rFonts w:ascii="Palatino" w:hAnsi="Palatino"/>
          <w:color w:val="000000" w:themeColor="text1"/>
          <w:szCs w:val="20"/>
          <w:lang w:val="en-US"/>
        </w:rPr>
        <w:t xml:space="preserve"> to take into account the protection of </w:t>
      </w:r>
      <w:r w:rsidR="003A2288">
        <w:rPr>
          <w:rFonts w:ascii="Palatino" w:hAnsi="Palatino"/>
          <w:color w:val="000000" w:themeColor="text1"/>
          <w:szCs w:val="20"/>
          <w:lang w:val="en-US"/>
        </w:rPr>
        <w:t xml:space="preserve">the </w:t>
      </w:r>
      <w:r w:rsidR="006B07ED" w:rsidRPr="004F4477">
        <w:rPr>
          <w:rFonts w:ascii="Palatino" w:hAnsi="Palatino"/>
          <w:color w:val="000000" w:themeColor="text1"/>
          <w:szCs w:val="20"/>
          <w:lang w:val="en-US"/>
        </w:rPr>
        <w:t xml:space="preserve">environment </w:t>
      </w:r>
      <w:r w:rsidR="003A2288">
        <w:rPr>
          <w:rFonts w:ascii="Palatino" w:hAnsi="Palatino"/>
          <w:color w:val="000000" w:themeColor="text1"/>
          <w:szCs w:val="20"/>
          <w:lang w:val="en-US"/>
        </w:rPr>
        <w:t>in</w:t>
      </w:r>
      <w:r w:rsidR="006B07ED" w:rsidRPr="004F4477">
        <w:rPr>
          <w:rFonts w:ascii="Palatino" w:hAnsi="Palatino"/>
          <w:color w:val="000000" w:themeColor="text1"/>
          <w:szCs w:val="20"/>
          <w:lang w:val="en-US"/>
        </w:rPr>
        <w:t xml:space="preserve"> non-environmental </w:t>
      </w:r>
      <w:r w:rsidR="003A2288">
        <w:rPr>
          <w:rFonts w:ascii="Palatino" w:hAnsi="Palatino"/>
          <w:color w:val="000000" w:themeColor="text1"/>
          <w:szCs w:val="20"/>
          <w:lang w:val="en-US"/>
        </w:rPr>
        <w:t>f</w:t>
      </w:r>
      <w:r w:rsidR="00A73667">
        <w:rPr>
          <w:rFonts w:ascii="Palatino" w:hAnsi="Palatino"/>
          <w:color w:val="000000" w:themeColor="text1"/>
          <w:szCs w:val="20"/>
          <w:lang w:val="en-US"/>
        </w:rPr>
        <w:t>ields</w:t>
      </w:r>
      <w:r w:rsidR="006B07ED" w:rsidRPr="004F4477">
        <w:rPr>
          <w:rFonts w:ascii="Palatino" w:hAnsi="Palatino"/>
          <w:color w:val="000000" w:themeColor="text1"/>
          <w:szCs w:val="20"/>
          <w:lang w:val="en-US"/>
        </w:rPr>
        <w:t>. In other words, it is a commitment to “mains</w:t>
      </w:r>
      <w:r w:rsidR="00C30010">
        <w:rPr>
          <w:rFonts w:ascii="Palatino" w:hAnsi="Palatino"/>
          <w:color w:val="000000" w:themeColor="text1"/>
          <w:szCs w:val="20"/>
          <w:lang w:val="en-US"/>
        </w:rPr>
        <w:t>tream” environmental protection into unrelated activities,</w:t>
      </w:r>
      <w:r w:rsidR="006B07ED" w:rsidRPr="004F4477">
        <w:rPr>
          <w:rFonts w:ascii="Palatino" w:hAnsi="Palatino"/>
          <w:color w:val="000000" w:themeColor="text1"/>
          <w:szCs w:val="20"/>
          <w:lang w:val="en-US"/>
        </w:rPr>
        <w:t xml:space="preserve"> </w:t>
      </w:r>
      <w:r w:rsidR="00C30010">
        <w:rPr>
          <w:rFonts w:ascii="Palatino" w:hAnsi="Palatino"/>
          <w:color w:val="000000" w:themeColor="text1"/>
          <w:szCs w:val="20"/>
          <w:lang w:val="en-US"/>
        </w:rPr>
        <w:t>a</w:t>
      </w:r>
      <w:r w:rsidR="002F6A00">
        <w:rPr>
          <w:rFonts w:ascii="Palatino" w:hAnsi="Palatino"/>
          <w:color w:val="000000" w:themeColor="text1"/>
          <w:szCs w:val="20"/>
          <w:lang w:val="en-US"/>
        </w:rPr>
        <w:t>s opposed to section</w:t>
      </w:r>
      <w:r w:rsidR="006B07ED" w:rsidRPr="004F4477">
        <w:rPr>
          <w:rFonts w:ascii="Palatino" w:hAnsi="Palatino"/>
          <w:color w:val="000000" w:themeColor="text1"/>
          <w:szCs w:val="20"/>
          <w:lang w:val="en-US"/>
        </w:rPr>
        <w:t xml:space="preserve"> 10, which directly involves environmental issues.</w:t>
      </w:r>
    </w:p>
    <w:p w14:paraId="48104310" w14:textId="35132759" w:rsidR="006B07ED"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2F6A00">
        <w:rPr>
          <w:rFonts w:ascii="Palatino" w:hAnsi="Palatino"/>
          <w:color w:val="000000" w:themeColor="text1"/>
          <w:szCs w:val="20"/>
          <w:lang w:val="en-US"/>
        </w:rPr>
        <w:t xml:space="preserve">Includes </w:t>
      </w:r>
      <w:r w:rsidR="006B07ED" w:rsidRPr="004F4477">
        <w:rPr>
          <w:rFonts w:ascii="Palatino" w:hAnsi="Palatino"/>
          <w:color w:val="000000" w:themeColor="text1"/>
          <w:szCs w:val="20"/>
          <w:lang w:val="en-US"/>
        </w:rPr>
        <w:t xml:space="preserve">commitments to avoid non-environmental measures that have adverse impacts on the effectiveness of environmental measures. </w:t>
      </w:r>
    </w:p>
    <w:p w14:paraId="3B869E3E" w14:textId="5E020E6F" w:rsidR="006B5B49" w:rsidRDefault="00211362" w:rsidP="004A1941">
      <w:pPr>
        <w:pStyle w:val="textesection"/>
        <w:ind w:left="0" w:hanging="567"/>
        <w:jc w:val="both"/>
        <w:rPr>
          <w:rFonts w:ascii="Palatino" w:hAnsi="Palatino"/>
          <w:color w:val="000000" w:themeColor="text1"/>
          <w:szCs w:val="20"/>
          <w:highlight w:val="magenta"/>
          <w:lang w:val="en-US"/>
        </w:rPr>
      </w:pPr>
      <w:r>
        <w:rPr>
          <w:rFonts w:ascii="Palatino" w:hAnsi="Palatino"/>
          <w:color w:val="000000" w:themeColor="text1"/>
          <w:szCs w:val="20"/>
          <w:lang w:val="en-US"/>
        </w:rPr>
        <w:tab/>
      </w:r>
      <w:r w:rsidRPr="005708D6">
        <w:rPr>
          <w:rFonts w:ascii="Palatino" w:hAnsi="Palatino"/>
          <w:color w:val="000000" w:themeColor="text1"/>
          <w:szCs w:val="20"/>
          <w:lang w:val="en-US"/>
        </w:rPr>
        <w:t>Involves any type of interaction between the environment and a non-enviro</w:t>
      </w:r>
      <w:r w:rsidR="006B5B49" w:rsidRPr="005708D6">
        <w:rPr>
          <w:rFonts w:ascii="Palatino" w:hAnsi="Palatino"/>
          <w:color w:val="000000" w:themeColor="text1"/>
          <w:szCs w:val="20"/>
          <w:lang w:val="en-US"/>
        </w:rPr>
        <w:t>n</w:t>
      </w:r>
      <w:r w:rsidRPr="005708D6">
        <w:rPr>
          <w:rFonts w:ascii="Palatino" w:hAnsi="Palatino"/>
          <w:color w:val="000000" w:themeColor="text1"/>
          <w:szCs w:val="20"/>
          <w:lang w:val="en-US"/>
        </w:rPr>
        <w:t>mental issue</w:t>
      </w:r>
      <w:r w:rsidR="004D7849" w:rsidRPr="005708D6">
        <w:rPr>
          <w:rFonts w:ascii="Palatino" w:hAnsi="Palatino"/>
          <w:color w:val="000000" w:themeColor="text1"/>
          <w:szCs w:val="20"/>
          <w:lang w:val="en-US"/>
        </w:rPr>
        <w:t>, no matter the nature</w:t>
      </w:r>
      <w:r w:rsidR="006B5B49" w:rsidRPr="005708D6">
        <w:rPr>
          <w:rFonts w:ascii="Palatino" w:hAnsi="Palatino"/>
          <w:color w:val="000000" w:themeColor="text1"/>
          <w:szCs w:val="20"/>
          <w:lang w:val="en-US"/>
        </w:rPr>
        <w:t xml:space="preserve"> of the interaction</w:t>
      </w:r>
      <w:r w:rsidRPr="005708D6">
        <w:rPr>
          <w:rFonts w:ascii="Palatino" w:hAnsi="Palatino"/>
          <w:color w:val="000000" w:themeColor="text1"/>
          <w:szCs w:val="20"/>
          <w:lang w:val="en-US"/>
        </w:rPr>
        <w:t xml:space="preserve">. </w:t>
      </w:r>
      <w:r w:rsidR="006B5B49" w:rsidRPr="005708D6">
        <w:rPr>
          <w:rFonts w:ascii="Palatino" w:hAnsi="Palatino"/>
          <w:color w:val="000000" w:themeColor="text1"/>
          <w:szCs w:val="20"/>
          <w:lang w:val="en-US"/>
        </w:rPr>
        <w:t>The issues must</w:t>
      </w:r>
      <w:r w:rsidR="002769FB">
        <w:rPr>
          <w:rFonts w:ascii="Palatino" w:hAnsi="Palatino"/>
          <w:color w:val="000000" w:themeColor="text1"/>
          <w:szCs w:val="20"/>
          <w:lang w:val="en-US"/>
        </w:rPr>
        <w:t xml:space="preserve"> however</w:t>
      </w:r>
      <w:r w:rsidR="006B5B49" w:rsidRPr="005708D6">
        <w:rPr>
          <w:rFonts w:ascii="Palatino" w:hAnsi="Palatino"/>
          <w:color w:val="000000" w:themeColor="text1"/>
          <w:szCs w:val="20"/>
          <w:lang w:val="en-US"/>
        </w:rPr>
        <w:t xml:space="preserve"> be linked to one another</w:t>
      </w:r>
      <w:r w:rsidR="002769FB">
        <w:rPr>
          <w:rFonts w:ascii="Palatino" w:hAnsi="Palatino"/>
          <w:color w:val="000000" w:themeColor="text1"/>
          <w:szCs w:val="20"/>
          <w:lang w:val="en-US"/>
        </w:rPr>
        <w:t>,</w:t>
      </w:r>
      <w:r w:rsidR="006B5B49" w:rsidRPr="005708D6">
        <w:rPr>
          <w:rFonts w:ascii="Palatino" w:hAnsi="Palatino"/>
          <w:color w:val="000000" w:themeColor="text1"/>
          <w:szCs w:val="20"/>
          <w:lang w:val="en-US"/>
        </w:rPr>
        <w:t xml:space="preserve"> rather than merely named in the same sentence or paragraph.</w:t>
      </w:r>
    </w:p>
    <w:p w14:paraId="32E9A2CB" w14:textId="12143B99" w:rsidR="006A7637" w:rsidRPr="005708D6" w:rsidRDefault="006B5B49" w:rsidP="005708D6">
      <w:pPr>
        <w:pStyle w:val="textesection"/>
        <w:ind w:left="0" w:hanging="567"/>
        <w:jc w:val="both"/>
        <w:rPr>
          <w:rFonts w:ascii="Palatino" w:hAnsi="Palatino"/>
          <w:color w:val="000000" w:themeColor="text1"/>
          <w:szCs w:val="20"/>
          <w:highlight w:val="magenta"/>
          <w:lang w:val="en-US"/>
        </w:rPr>
      </w:pPr>
      <w:r>
        <w:rPr>
          <w:rFonts w:ascii="Palatino" w:hAnsi="Palatino"/>
          <w:color w:val="000000" w:themeColor="text1"/>
          <w:szCs w:val="20"/>
          <w:lang w:val="en-US"/>
        </w:rPr>
        <w:tab/>
      </w:r>
      <w:r w:rsidR="00211362" w:rsidRPr="00171783">
        <w:rPr>
          <w:rFonts w:ascii="Palatino" w:hAnsi="Palatino"/>
          <w:color w:val="000000" w:themeColor="text1"/>
          <w:szCs w:val="20"/>
          <w:highlight w:val="magenta"/>
          <w:lang w:val="en-US"/>
        </w:rPr>
        <w:t xml:space="preserve"> </w:t>
      </w:r>
    </w:p>
    <w:p w14:paraId="48170164" w14:textId="1082A04B" w:rsidR="006B07ED" w:rsidRPr="001B03B6" w:rsidRDefault="001B03B6" w:rsidP="004A1941">
      <w:pPr>
        <w:pStyle w:val="norme"/>
        <w:numPr>
          <w:ilvl w:val="0"/>
          <w:numId w:val="0"/>
        </w:numPr>
        <w:ind w:hanging="567"/>
        <w:jc w:val="both"/>
        <w:rPr>
          <w:rFonts w:ascii="Palatino" w:hAnsi="Palatino"/>
          <w:color w:val="000000" w:themeColor="text1"/>
          <w:sz w:val="22"/>
          <w:szCs w:val="22"/>
          <w:lang w:val="en-US"/>
        </w:rPr>
      </w:pPr>
      <w:bookmarkStart w:id="60" w:name="_Toc308283913"/>
      <w:bookmarkStart w:id="61" w:name="_Toc308284051"/>
      <w:r>
        <w:rPr>
          <w:rFonts w:ascii="Palatino" w:hAnsi="Palatino"/>
          <w:color w:val="000000" w:themeColor="text1"/>
          <w:sz w:val="22"/>
          <w:szCs w:val="22"/>
          <w:lang w:val="en-US"/>
        </w:rPr>
        <w:t>4.01</w:t>
      </w:r>
      <w:r>
        <w:rPr>
          <w:rFonts w:ascii="Palatino" w:hAnsi="Palatino"/>
          <w:color w:val="000000" w:themeColor="text1"/>
          <w:sz w:val="22"/>
          <w:szCs w:val="22"/>
          <w:lang w:val="en-US"/>
        </w:rPr>
        <w:tab/>
      </w:r>
      <w:r w:rsidR="006B07ED" w:rsidRPr="001B03B6">
        <w:rPr>
          <w:rFonts w:ascii="Palatino" w:hAnsi="Palatino"/>
          <w:color w:val="000000" w:themeColor="text1"/>
          <w:sz w:val="22"/>
          <w:szCs w:val="22"/>
          <w:lang w:val="en-US"/>
        </w:rPr>
        <w:t>Coherence in general</w:t>
      </w:r>
      <w:bookmarkEnd w:id="60"/>
      <w:bookmarkEnd w:id="61"/>
      <w:r w:rsidR="006B07ED" w:rsidRPr="001B03B6">
        <w:rPr>
          <w:rFonts w:ascii="Palatino" w:hAnsi="Palatino"/>
          <w:color w:val="000000" w:themeColor="text1"/>
          <w:sz w:val="22"/>
          <w:szCs w:val="22"/>
          <w:lang w:val="en-US"/>
        </w:rPr>
        <w:t xml:space="preserve"> </w:t>
      </w:r>
    </w:p>
    <w:p w14:paraId="359D2349" w14:textId="01F13F68" w:rsidR="006B07ED" w:rsidRPr="004F4477" w:rsidRDefault="006B07ED" w:rsidP="004731ED">
      <w:pPr>
        <w:pStyle w:val="textenorme"/>
        <w:numPr>
          <w:ilvl w:val="0"/>
          <w:numId w:val="52"/>
        </w:numPr>
        <w:ind w:left="426" w:hanging="426"/>
        <w:jc w:val="both"/>
        <w:rPr>
          <w:rFonts w:ascii="Palatino" w:hAnsi="Palatino"/>
          <w:i/>
          <w:szCs w:val="20"/>
        </w:rPr>
      </w:pPr>
      <w:r w:rsidRPr="004F4477">
        <w:rPr>
          <w:rFonts w:ascii="Palatino" w:hAnsi="Palatino"/>
          <w:szCs w:val="20"/>
        </w:rPr>
        <w:t xml:space="preserve">This norm </w:t>
      </w:r>
      <w:proofErr w:type="gramStart"/>
      <w:r w:rsidRPr="004F4477">
        <w:rPr>
          <w:rFonts w:ascii="Palatino" w:hAnsi="Palatino"/>
          <w:szCs w:val="20"/>
        </w:rPr>
        <w:t>can only be implicitly related</w:t>
      </w:r>
      <w:proofErr w:type="gramEnd"/>
      <w:r w:rsidRPr="004F4477">
        <w:rPr>
          <w:rFonts w:ascii="Palatino" w:hAnsi="Palatino"/>
          <w:szCs w:val="20"/>
        </w:rPr>
        <w:t xml:space="preserve"> to the environment</w:t>
      </w:r>
      <w:r w:rsidR="002F6A00">
        <w:rPr>
          <w:rFonts w:ascii="Palatino" w:hAnsi="Palatino"/>
          <w:szCs w:val="20"/>
        </w:rPr>
        <w:t>.</w:t>
      </w:r>
    </w:p>
    <w:p w14:paraId="685F65B5" w14:textId="7DA51C5F" w:rsidR="006B07ED" w:rsidRPr="004F4477" w:rsidRDefault="002F6A00" w:rsidP="004731ED">
      <w:pPr>
        <w:pStyle w:val="textenorme"/>
        <w:numPr>
          <w:ilvl w:val="0"/>
          <w:numId w:val="52"/>
        </w:numPr>
        <w:ind w:left="426" w:hanging="426"/>
        <w:jc w:val="both"/>
        <w:rPr>
          <w:rFonts w:ascii="Palatino" w:hAnsi="Palatino"/>
          <w:i/>
          <w:szCs w:val="20"/>
        </w:rPr>
      </w:pPr>
      <w:r>
        <w:rPr>
          <w:rFonts w:ascii="Palatino" w:hAnsi="Palatino"/>
          <w:szCs w:val="20"/>
        </w:rPr>
        <w:t>N</w:t>
      </w:r>
      <w:r w:rsidR="006B07ED" w:rsidRPr="004F4477">
        <w:rPr>
          <w:rFonts w:ascii="Palatino" w:hAnsi="Palatino"/>
          <w:szCs w:val="20"/>
        </w:rPr>
        <w:t>orms that specifically refer to coherence between trade or investment and the environment</w:t>
      </w:r>
      <w:r>
        <w:rPr>
          <w:rFonts w:ascii="Palatino" w:hAnsi="Palatino"/>
          <w:szCs w:val="20"/>
        </w:rPr>
        <w:t xml:space="preserve"> </w:t>
      </w:r>
      <w:proofErr w:type="gramStart"/>
      <w:r>
        <w:rPr>
          <w:rFonts w:ascii="Palatino" w:hAnsi="Palatino"/>
          <w:szCs w:val="20"/>
        </w:rPr>
        <w:t>are found</w:t>
      </w:r>
      <w:proofErr w:type="gramEnd"/>
      <w:r>
        <w:rPr>
          <w:rFonts w:ascii="Palatino" w:hAnsi="Palatino"/>
          <w:szCs w:val="20"/>
        </w:rPr>
        <w:t xml:space="preserve"> </w:t>
      </w:r>
      <w:r w:rsidR="006B07ED" w:rsidRPr="004F4477">
        <w:rPr>
          <w:rFonts w:ascii="Palatino" w:hAnsi="Palatino"/>
          <w:szCs w:val="20"/>
        </w:rPr>
        <w:t>in 4.02.</w:t>
      </w:r>
    </w:p>
    <w:p w14:paraId="2ECDC7D1" w14:textId="47D7A8DD" w:rsidR="006B07ED" w:rsidRPr="004F4477" w:rsidRDefault="006B07ED" w:rsidP="004731ED">
      <w:pPr>
        <w:pStyle w:val="textenorme"/>
        <w:numPr>
          <w:ilvl w:val="0"/>
          <w:numId w:val="52"/>
        </w:numPr>
        <w:ind w:left="426" w:hanging="426"/>
        <w:jc w:val="both"/>
        <w:rPr>
          <w:rFonts w:ascii="Palatino" w:hAnsi="Palatino"/>
          <w:i/>
          <w:szCs w:val="20"/>
        </w:rPr>
      </w:pPr>
      <w:r w:rsidRPr="004F4477">
        <w:rPr>
          <w:rFonts w:ascii="Palatino" w:hAnsi="Palatino"/>
          <w:szCs w:val="20"/>
        </w:rPr>
        <w:t>Include</w:t>
      </w:r>
      <w:r w:rsidR="002F6A00">
        <w:rPr>
          <w:rFonts w:ascii="Palatino" w:hAnsi="Palatino"/>
          <w:szCs w:val="20"/>
        </w:rPr>
        <w:t>s</w:t>
      </w:r>
      <w:r w:rsidRPr="004F4477">
        <w:rPr>
          <w:rFonts w:ascii="Palatino" w:hAnsi="Palatino"/>
          <w:szCs w:val="20"/>
        </w:rPr>
        <w:t xml:space="preserve"> cohere</w:t>
      </w:r>
      <w:r w:rsidR="00BE1660">
        <w:rPr>
          <w:rFonts w:ascii="Palatino" w:hAnsi="Palatino"/>
          <w:szCs w:val="20"/>
        </w:rPr>
        <w:t xml:space="preserve">nce with economic activities, </w:t>
      </w:r>
      <w:r w:rsidRPr="004F4477">
        <w:rPr>
          <w:rFonts w:ascii="Palatino" w:hAnsi="Palatino"/>
          <w:szCs w:val="20"/>
        </w:rPr>
        <w:t>cooperation</w:t>
      </w:r>
      <w:r w:rsidR="00BE1660">
        <w:rPr>
          <w:rFonts w:ascii="Palatino" w:hAnsi="Palatino"/>
          <w:szCs w:val="20"/>
        </w:rPr>
        <w:t xml:space="preserve"> or development</w:t>
      </w:r>
      <w:r w:rsidRPr="004F4477">
        <w:rPr>
          <w:rFonts w:ascii="Palatino" w:hAnsi="Palatino"/>
          <w:szCs w:val="20"/>
        </w:rPr>
        <w:t>, as it is broader than just trade</w:t>
      </w:r>
      <w:r w:rsidR="002F6A00">
        <w:rPr>
          <w:rFonts w:ascii="Palatino" w:hAnsi="Palatino"/>
          <w:szCs w:val="20"/>
        </w:rPr>
        <w:t>.</w:t>
      </w:r>
      <w:r w:rsidRPr="004F4477">
        <w:rPr>
          <w:rFonts w:ascii="Palatino" w:hAnsi="Palatino"/>
          <w:szCs w:val="20"/>
        </w:rPr>
        <w:t xml:space="preserve"> </w:t>
      </w:r>
    </w:p>
    <w:p w14:paraId="27776875" w14:textId="4BD27454" w:rsidR="006B07ED" w:rsidRPr="00817977" w:rsidRDefault="006B07ED" w:rsidP="004731ED">
      <w:pPr>
        <w:pStyle w:val="textenorme"/>
        <w:numPr>
          <w:ilvl w:val="0"/>
          <w:numId w:val="52"/>
        </w:numPr>
        <w:ind w:left="426" w:hanging="426"/>
        <w:jc w:val="both"/>
        <w:rPr>
          <w:rFonts w:ascii="Palatino" w:hAnsi="Palatino"/>
          <w:i/>
          <w:szCs w:val="20"/>
        </w:rPr>
      </w:pPr>
      <w:r w:rsidRPr="004F4477">
        <w:rPr>
          <w:rFonts w:ascii="Palatino" w:hAnsi="Palatino"/>
          <w:szCs w:val="20"/>
        </w:rPr>
        <w:t>Include</w:t>
      </w:r>
      <w:r w:rsidR="002F6A00">
        <w:rPr>
          <w:rFonts w:ascii="Palatino" w:hAnsi="Palatino"/>
          <w:szCs w:val="20"/>
        </w:rPr>
        <w:t>s</w:t>
      </w:r>
      <w:r w:rsidRPr="004F4477">
        <w:rPr>
          <w:rFonts w:ascii="Palatino" w:hAnsi="Palatino"/>
          <w:szCs w:val="20"/>
        </w:rPr>
        <w:t xml:space="preserve"> references to more precise sectors if those sectors are not explicitly named, e</w:t>
      </w:r>
      <w:r w:rsidR="006A7637" w:rsidRPr="004F4477">
        <w:rPr>
          <w:rFonts w:ascii="Palatino" w:hAnsi="Palatino"/>
          <w:szCs w:val="20"/>
        </w:rPr>
        <w:t>.</w:t>
      </w:r>
      <w:r w:rsidRPr="004F4477">
        <w:rPr>
          <w:rFonts w:ascii="Palatino" w:hAnsi="Palatino"/>
          <w:szCs w:val="20"/>
        </w:rPr>
        <w:t>g</w:t>
      </w:r>
      <w:r w:rsidR="006A7637" w:rsidRPr="004F4477">
        <w:rPr>
          <w:rFonts w:ascii="Palatino" w:hAnsi="Palatino"/>
          <w:szCs w:val="20"/>
        </w:rPr>
        <w:t>.</w:t>
      </w:r>
      <w:r w:rsidRPr="004F4477">
        <w:rPr>
          <w:rFonts w:ascii="Palatino" w:hAnsi="Palatino"/>
          <w:szCs w:val="20"/>
        </w:rPr>
        <w:t xml:space="preserve"> “mainstreaming environmental concerns into sector policies”</w:t>
      </w:r>
      <w:r w:rsidR="0088219B">
        <w:rPr>
          <w:rFonts w:ascii="Palatino" w:hAnsi="Palatino"/>
          <w:szCs w:val="20"/>
        </w:rPr>
        <w:t>.</w:t>
      </w:r>
    </w:p>
    <w:p w14:paraId="63C59CF8" w14:textId="29DE90E5" w:rsidR="00817977" w:rsidRPr="004F4477" w:rsidRDefault="00817977" w:rsidP="004731ED">
      <w:pPr>
        <w:pStyle w:val="textenorme"/>
        <w:numPr>
          <w:ilvl w:val="0"/>
          <w:numId w:val="52"/>
        </w:numPr>
        <w:ind w:left="426" w:hanging="426"/>
        <w:jc w:val="both"/>
        <w:rPr>
          <w:rFonts w:ascii="Palatino" w:hAnsi="Palatino"/>
          <w:i/>
          <w:szCs w:val="20"/>
        </w:rPr>
      </w:pPr>
      <w:r>
        <w:rPr>
          <w:rFonts w:ascii="Palatino" w:hAnsi="Palatino"/>
          <w:szCs w:val="20"/>
        </w:rPr>
        <w:t>Includes “green growth”.</w:t>
      </w:r>
    </w:p>
    <w:p w14:paraId="2AEF0794" w14:textId="0C115FF7" w:rsidR="006B07ED" w:rsidRPr="004F4477" w:rsidRDefault="001F43E5" w:rsidP="004A1941">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Lomé IV, art.</w:t>
      </w:r>
      <w:r w:rsidR="006B07ED" w:rsidRPr="004F4477">
        <w:rPr>
          <w:rFonts w:ascii="Palatino" w:hAnsi="Palatino"/>
          <w:color w:val="000000" w:themeColor="text1"/>
          <w:szCs w:val="20"/>
        </w:rPr>
        <w:t xml:space="preserve"> 35</w:t>
      </w:r>
      <w:r w:rsidR="00D6072E">
        <w:rPr>
          <w:rFonts w:ascii="Palatino" w:hAnsi="Palatino"/>
          <w:color w:val="000000" w:themeColor="text1"/>
          <w:szCs w:val="20"/>
        </w:rPr>
        <w:t xml:space="preserve"> (Environment Section) </w:t>
      </w:r>
      <w:r w:rsidRPr="004F4477">
        <w:rPr>
          <w:rFonts w:ascii="Palatino" w:hAnsi="Palatino"/>
          <w:color w:val="000000" w:themeColor="text1"/>
          <w:szCs w:val="20"/>
        </w:rPr>
        <w:t>:</w:t>
      </w:r>
      <w:r w:rsidR="006B07ED" w:rsidRPr="004F4477">
        <w:rPr>
          <w:rFonts w:ascii="Palatino" w:hAnsi="Palatino"/>
          <w:color w:val="000000" w:themeColor="text1"/>
          <w:szCs w:val="20"/>
        </w:rPr>
        <w:t xml:space="preserve"> “</w:t>
      </w:r>
      <w:r w:rsidR="00254E16" w:rsidRPr="00254E16">
        <w:rPr>
          <w:rFonts w:ascii="Palatino" w:hAnsi="Palatino"/>
          <w:color w:val="000000" w:themeColor="text1"/>
          <w:szCs w:val="20"/>
        </w:rPr>
        <w:t xml:space="preserve">The dimension of the environmental problem and of the means to be deployed mean that operations will have to be carried out in the context of overall, long-term policies, drawn up and implemented by the ACP States at national, regional and international level with international support. </w:t>
      </w:r>
      <w:r w:rsidR="006B07ED" w:rsidRPr="004F4477">
        <w:rPr>
          <w:rFonts w:ascii="Palatino" w:hAnsi="Palatino"/>
          <w:color w:val="000000" w:themeColor="text1"/>
          <w:szCs w:val="20"/>
        </w:rPr>
        <w:t xml:space="preserve">The </w:t>
      </w:r>
      <w:r w:rsidR="00AF5F75" w:rsidRPr="004F4477">
        <w:rPr>
          <w:rFonts w:ascii="Palatino" w:hAnsi="Palatino"/>
          <w:color w:val="000000" w:themeColor="text1"/>
          <w:szCs w:val="20"/>
        </w:rPr>
        <w:t>Parties</w:t>
      </w:r>
      <w:r w:rsidR="006B07ED" w:rsidRPr="004F4477">
        <w:rPr>
          <w:rFonts w:ascii="Palatino" w:hAnsi="Palatino"/>
          <w:color w:val="000000" w:themeColor="text1"/>
          <w:szCs w:val="20"/>
        </w:rPr>
        <w:t xml:space="preserve"> agree to give priority in their activities to: -</w:t>
      </w:r>
      <w:r w:rsidR="006358BE" w:rsidRPr="004F4477">
        <w:rPr>
          <w:rFonts w:ascii="Palatino" w:hAnsi="Palatino"/>
          <w:color w:val="000000" w:themeColor="text1"/>
          <w:szCs w:val="20"/>
        </w:rPr>
        <w:t xml:space="preserve"> </w:t>
      </w:r>
      <w:r w:rsidR="006B07ED" w:rsidRPr="004F4477">
        <w:rPr>
          <w:rFonts w:ascii="Palatino" w:hAnsi="Palatino"/>
          <w:color w:val="000000" w:themeColor="text1"/>
          <w:szCs w:val="20"/>
        </w:rPr>
        <w:t>[…]-a trans-sectoral approach that takes into account not only the direct but also the indirect consequences of the operations undertaken.”</w:t>
      </w:r>
    </w:p>
    <w:p w14:paraId="2F027FA6" w14:textId="1A3655D3" w:rsidR="006B07ED" w:rsidRPr="004F4477" w:rsidRDefault="001F43E5" w:rsidP="004A1941">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Albania- EC SAA, art. 86(2)2:</w:t>
      </w:r>
      <w:r w:rsidR="006B07ED" w:rsidRPr="004F4477">
        <w:rPr>
          <w:rFonts w:ascii="Palatino" w:hAnsi="Palatino"/>
          <w:color w:val="000000" w:themeColor="text1"/>
          <w:szCs w:val="20"/>
        </w:rPr>
        <w:t xml:space="preserve"> </w:t>
      </w:r>
      <w:r w:rsidRPr="004F4477">
        <w:rPr>
          <w:rFonts w:ascii="Palatino" w:hAnsi="Palatino"/>
          <w:color w:val="000000" w:themeColor="text1"/>
          <w:szCs w:val="20"/>
        </w:rPr>
        <w:t>“</w:t>
      </w:r>
      <w:r w:rsidR="006B07ED" w:rsidRPr="004F4477">
        <w:rPr>
          <w:rFonts w:ascii="Palatino" w:hAnsi="Palatino"/>
          <w:color w:val="000000" w:themeColor="text1"/>
          <w:szCs w:val="20"/>
        </w:rPr>
        <w:t>Policies and other measures shall be designed to bring about sustainable economic and social development of Albania. These policies should ensure that environmental considerations are also fully incorporated from the outset and that they are linked to the requirements of harmonious social development.</w:t>
      </w:r>
      <w:r w:rsidRPr="004F4477">
        <w:rPr>
          <w:rFonts w:ascii="Palatino" w:hAnsi="Palatino"/>
          <w:color w:val="000000" w:themeColor="text1"/>
          <w:szCs w:val="20"/>
        </w:rPr>
        <w:t>”</w:t>
      </w:r>
    </w:p>
    <w:p w14:paraId="0DE7D6B4" w14:textId="77777777" w:rsidR="006B07ED" w:rsidRPr="004F4477" w:rsidRDefault="006B07ED" w:rsidP="004A1941">
      <w:pPr>
        <w:pStyle w:val="espace5"/>
        <w:ind w:hanging="567"/>
        <w:jc w:val="both"/>
        <w:rPr>
          <w:rFonts w:ascii="Palatino" w:hAnsi="Palatino"/>
          <w:sz w:val="20"/>
          <w:szCs w:val="20"/>
          <w:lang w:val="en-US"/>
        </w:rPr>
      </w:pPr>
    </w:p>
    <w:p w14:paraId="1224713D" w14:textId="42FDD951" w:rsidR="006B07ED" w:rsidRPr="001B03B6" w:rsidRDefault="001B03B6" w:rsidP="004A1941">
      <w:pPr>
        <w:pStyle w:val="norme"/>
        <w:numPr>
          <w:ilvl w:val="0"/>
          <w:numId w:val="0"/>
        </w:numPr>
        <w:ind w:hanging="567"/>
        <w:jc w:val="both"/>
        <w:rPr>
          <w:rFonts w:ascii="Palatino" w:hAnsi="Palatino"/>
          <w:color w:val="000000" w:themeColor="text1"/>
          <w:sz w:val="22"/>
          <w:szCs w:val="22"/>
          <w:lang w:val="en-US"/>
        </w:rPr>
      </w:pPr>
      <w:bookmarkStart w:id="62" w:name="_Toc308283914"/>
      <w:bookmarkStart w:id="63" w:name="_Toc308284052"/>
      <w:r>
        <w:rPr>
          <w:rFonts w:ascii="Palatino" w:hAnsi="Palatino"/>
          <w:color w:val="000000" w:themeColor="text1"/>
          <w:sz w:val="22"/>
          <w:szCs w:val="22"/>
          <w:lang w:val="en-US"/>
        </w:rPr>
        <w:t>4.02</w:t>
      </w:r>
      <w:r>
        <w:rPr>
          <w:rFonts w:ascii="Palatino" w:hAnsi="Palatino"/>
          <w:color w:val="000000" w:themeColor="text1"/>
          <w:sz w:val="22"/>
          <w:szCs w:val="22"/>
          <w:lang w:val="en-US"/>
        </w:rPr>
        <w:tab/>
      </w:r>
      <w:r w:rsidR="006B07ED" w:rsidRPr="001B03B6">
        <w:rPr>
          <w:rFonts w:ascii="Palatino" w:hAnsi="Palatino"/>
          <w:color w:val="000000" w:themeColor="text1"/>
          <w:sz w:val="22"/>
          <w:szCs w:val="22"/>
          <w:lang w:val="en-US"/>
        </w:rPr>
        <w:t>Coherence with domestic trade and/or investment policies</w:t>
      </w:r>
      <w:bookmarkEnd w:id="62"/>
      <w:bookmarkEnd w:id="63"/>
    </w:p>
    <w:p w14:paraId="1B18ED55" w14:textId="4EF49C07" w:rsidR="006B07ED" w:rsidRPr="00E46E4B" w:rsidRDefault="002F6A00" w:rsidP="004731ED">
      <w:pPr>
        <w:pStyle w:val="textenorme"/>
        <w:numPr>
          <w:ilvl w:val="0"/>
          <w:numId w:val="52"/>
        </w:numPr>
        <w:ind w:left="426" w:hanging="426"/>
        <w:jc w:val="both"/>
        <w:rPr>
          <w:rFonts w:ascii="Palatino" w:hAnsi="Palatino"/>
          <w:szCs w:val="20"/>
        </w:rPr>
      </w:pPr>
      <w:r>
        <w:rPr>
          <w:rFonts w:ascii="Palatino" w:hAnsi="Palatino"/>
          <w:szCs w:val="20"/>
        </w:rPr>
        <w:t>As opposed to</w:t>
      </w:r>
      <w:r w:rsidR="006B07ED" w:rsidRPr="004F4477">
        <w:rPr>
          <w:rFonts w:ascii="Palatino" w:hAnsi="Palatino"/>
          <w:szCs w:val="20"/>
        </w:rPr>
        <w:t xml:space="preserve"> </w:t>
      </w:r>
      <w:r w:rsidR="00254E16">
        <w:rPr>
          <w:rFonts w:ascii="Palatino" w:hAnsi="Palatino"/>
          <w:szCs w:val="20"/>
        </w:rPr>
        <w:t>the expression of causal belief</w:t>
      </w:r>
      <w:r w:rsidR="006B07ED" w:rsidRPr="004F4477">
        <w:rPr>
          <w:rFonts w:ascii="Palatino" w:hAnsi="Palatino"/>
          <w:szCs w:val="20"/>
        </w:rPr>
        <w:t xml:space="preserve"> that trade and envir</w:t>
      </w:r>
      <w:r w:rsidR="0088219B">
        <w:rPr>
          <w:rFonts w:ascii="Palatino" w:hAnsi="Palatino"/>
          <w:szCs w:val="20"/>
        </w:rPr>
        <w:t>onment are mutually supportive. S</w:t>
      </w:r>
      <w:r w:rsidR="006A7637" w:rsidRPr="004F4477">
        <w:rPr>
          <w:rFonts w:ascii="Palatino" w:hAnsi="Palatino"/>
          <w:szCs w:val="20"/>
        </w:rPr>
        <w:t>ee 1.10</w:t>
      </w:r>
      <w:r w:rsidR="0088219B">
        <w:rPr>
          <w:rFonts w:ascii="Palatino" w:hAnsi="Palatino"/>
          <w:szCs w:val="20"/>
        </w:rPr>
        <w:t xml:space="preserve"> instead.</w:t>
      </w:r>
      <w:r w:rsidR="006B07ED" w:rsidRPr="004F4477">
        <w:rPr>
          <w:rFonts w:ascii="Palatino" w:hAnsi="Palatino"/>
          <w:szCs w:val="20"/>
        </w:rPr>
        <w:t xml:space="preserve"> Rather, </w:t>
      </w:r>
      <w:r w:rsidR="00C436FC">
        <w:rPr>
          <w:rFonts w:ascii="Palatino" w:hAnsi="Palatino"/>
          <w:szCs w:val="20"/>
        </w:rPr>
        <w:t>4.02</w:t>
      </w:r>
      <w:r w:rsidR="006B07ED" w:rsidRPr="004F4477">
        <w:rPr>
          <w:rFonts w:ascii="Palatino" w:hAnsi="Palatino"/>
          <w:szCs w:val="20"/>
        </w:rPr>
        <w:t xml:space="preserve"> is a normative commitment (even weak) to </w:t>
      </w:r>
      <w:r w:rsidR="006B07ED" w:rsidRPr="00E46E4B">
        <w:rPr>
          <w:rFonts w:ascii="Palatino" w:hAnsi="Palatino"/>
          <w:szCs w:val="20"/>
        </w:rPr>
        <w:t xml:space="preserve">design trade policies that are supportive with environmental protection. </w:t>
      </w:r>
    </w:p>
    <w:p w14:paraId="08801CF7" w14:textId="1CB483C0" w:rsidR="002D3F3E" w:rsidRPr="00E46E4B" w:rsidRDefault="002D3F3E" w:rsidP="002D3F3E">
      <w:pPr>
        <w:pStyle w:val="textenorme"/>
        <w:numPr>
          <w:ilvl w:val="0"/>
          <w:numId w:val="52"/>
        </w:numPr>
        <w:ind w:left="426" w:hanging="426"/>
        <w:jc w:val="both"/>
        <w:rPr>
          <w:rFonts w:ascii="Palatino" w:hAnsi="Palatino"/>
          <w:szCs w:val="20"/>
        </w:rPr>
      </w:pPr>
      <w:r w:rsidRPr="00E46E4B">
        <w:rPr>
          <w:rFonts w:ascii="Palatino" w:hAnsi="Palatino"/>
          <w:szCs w:val="20"/>
        </w:rPr>
        <w:t>Includes only normative claims (should, could, must…), not causal claims (is, are…). For instance, a claim that trade and environmental policies SHOULD be mutually supportive is found here at 4.02.</w:t>
      </w:r>
    </w:p>
    <w:p w14:paraId="736555C7" w14:textId="680980AD" w:rsidR="002D3F3E" w:rsidRPr="00E46E4B" w:rsidRDefault="00FC6BE3" w:rsidP="002D3F3E">
      <w:pPr>
        <w:pStyle w:val="textenorme"/>
        <w:numPr>
          <w:ilvl w:val="0"/>
          <w:numId w:val="52"/>
        </w:numPr>
        <w:ind w:left="426" w:hanging="426"/>
        <w:jc w:val="both"/>
        <w:rPr>
          <w:rFonts w:ascii="Palatino" w:hAnsi="Palatino"/>
          <w:szCs w:val="20"/>
        </w:rPr>
      </w:pPr>
      <w:r w:rsidRPr="00E46E4B">
        <w:rPr>
          <w:rFonts w:ascii="Palatino" w:hAnsi="Palatino"/>
          <w:szCs w:val="20"/>
        </w:rPr>
        <w:t>For greater clarity, e</w:t>
      </w:r>
      <w:r w:rsidR="002D3F3E" w:rsidRPr="00E46E4B">
        <w:rPr>
          <w:rFonts w:ascii="Palatino" w:hAnsi="Palatino"/>
          <w:szCs w:val="20"/>
        </w:rPr>
        <w:t xml:space="preserve">xcludes acknowledgment that trade and environment </w:t>
      </w:r>
      <w:r w:rsidR="002D3F3E" w:rsidRPr="00E46E4B">
        <w:rPr>
          <w:rFonts w:ascii="Palatino" w:hAnsi="Palatino"/>
          <w:i/>
          <w:szCs w:val="20"/>
        </w:rPr>
        <w:t>already</w:t>
      </w:r>
      <w:r w:rsidR="002D3F3E" w:rsidRPr="00E46E4B">
        <w:rPr>
          <w:rFonts w:ascii="Palatino" w:hAnsi="Palatino"/>
          <w:szCs w:val="20"/>
        </w:rPr>
        <w:t xml:space="preserve"> affect one another</w:t>
      </w:r>
      <w:r w:rsidR="002532B7">
        <w:rPr>
          <w:rFonts w:ascii="Palatino" w:hAnsi="Palatino"/>
          <w:szCs w:val="20"/>
        </w:rPr>
        <w:t>. S</w:t>
      </w:r>
      <w:r w:rsidR="003B11B1" w:rsidRPr="00E46E4B">
        <w:rPr>
          <w:rFonts w:ascii="Palatino" w:hAnsi="Palatino"/>
          <w:szCs w:val="20"/>
        </w:rPr>
        <w:t>ee</w:t>
      </w:r>
      <w:r w:rsidR="002D3F3E" w:rsidRPr="00E46E4B">
        <w:rPr>
          <w:rFonts w:ascii="Palatino" w:hAnsi="Palatino"/>
          <w:szCs w:val="20"/>
        </w:rPr>
        <w:t xml:space="preserve"> 1.10.02</w:t>
      </w:r>
      <w:r w:rsidR="003B11B1" w:rsidRPr="00E46E4B">
        <w:rPr>
          <w:rFonts w:ascii="Palatino" w:hAnsi="Palatino"/>
          <w:szCs w:val="20"/>
        </w:rPr>
        <w:t xml:space="preserve"> instead</w:t>
      </w:r>
      <w:r w:rsidR="002D3F3E" w:rsidRPr="00E46E4B">
        <w:rPr>
          <w:rFonts w:ascii="Palatino" w:hAnsi="Palatino"/>
          <w:szCs w:val="20"/>
        </w:rPr>
        <w:t xml:space="preserve">. </w:t>
      </w:r>
    </w:p>
    <w:p w14:paraId="4B555430" w14:textId="6B118FBB" w:rsidR="003B11B1" w:rsidRPr="00E46E4B" w:rsidRDefault="003B11B1" w:rsidP="003B11B1">
      <w:pPr>
        <w:pStyle w:val="textenorme"/>
        <w:numPr>
          <w:ilvl w:val="0"/>
          <w:numId w:val="52"/>
        </w:numPr>
        <w:ind w:left="426" w:hanging="426"/>
        <w:jc w:val="both"/>
        <w:rPr>
          <w:rFonts w:ascii="Palatino" w:hAnsi="Palatino"/>
          <w:szCs w:val="20"/>
        </w:rPr>
      </w:pPr>
      <w:r w:rsidRPr="00E46E4B">
        <w:rPr>
          <w:rFonts w:ascii="Palatino" w:hAnsi="Palatino"/>
          <w:szCs w:val="20"/>
        </w:rPr>
        <w:t xml:space="preserve">Excludes mere mentions of environmental measures that </w:t>
      </w:r>
      <w:proofErr w:type="gramStart"/>
      <w:r w:rsidRPr="00E46E4B">
        <w:rPr>
          <w:rFonts w:ascii="Palatino" w:hAnsi="Palatino"/>
          <w:szCs w:val="20"/>
        </w:rPr>
        <w:t>are related</w:t>
      </w:r>
      <w:proofErr w:type="gramEnd"/>
      <w:r w:rsidRPr="00E46E4B">
        <w:rPr>
          <w:rFonts w:ascii="Palatino" w:hAnsi="Palatino"/>
          <w:szCs w:val="20"/>
        </w:rPr>
        <w:t xml:space="preserve"> to or affect trade if no normative commitment </w:t>
      </w:r>
      <w:r w:rsidR="00FD0F4F">
        <w:rPr>
          <w:rFonts w:ascii="Palatino" w:hAnsi="Palatino"/>
          <w:szCs w:val="20"/>
        </w:rPr>
        <w:t xml:space="preserve">regarding their coherence </w:t>
      </w:r>
      <w:r w:rsidRPr="00E46E4B">
        <w:rPr>
          <w:rFonts w:ascii="Palatino" w:hAnsi="Palatino"/>
          <w:szCs w:val="20"/>
        </w:rPr>
        <w:t>is made.</w:t>
      </w:r>
    </w:p>
    <w:p w14:paraId="265583E3" w14:textId="419BEB07" w:rsidR="006B07ED" w:rsidRDefault="006B07ED" w:rsidP="004731ED">
      <w:pPr>
        <w:pStyle w:val="textenorme"/>
        <w:numPr>
          <w:ilvl w:val="0"/>
          <w:numId w:val="52"/>
        </w:numPr>
        <w:ind w:left="426" w:hanging="426"/>
        <w:jc w:val="both"/>
        <w:rPr>
          <w:rFonts w:ascii="Palatino" w:hAnsi="Palatino"/>
          <w:szCs w:val="20"/>
        </w:rPr>
      </w:pPr>
      <w:r w:rsidRPr="004F4477">
        <w:rPr>
          <w:rFonts w:ascii="Palatino" w:hAnsi="Palatino"/>
          <w:szCs w:val="20"/>
        </w:rPr>
        <w:t xml:space="preserve">The provision </w:t>
      </w:r>
      <w:proofErr w:type="gramStart"/>
      <w:r w:rsidRPr="004F4477">
        <w:rPr>
          <w:rFonts w:ascii="Palatino" w:hAnsi="Palatino"/>
          <w:szCs w:val="20"/>
        </w:rPr>
        <w:t>should specifically and clearly refer</w:t>
      </w:r>
      <w:proofErr w:type="gramEnd"/>
      <w:r w:rsidRPr="004F4477">
        <w:rPr>
          <w:rFonts w:ascii="Palatino" w:hAnsi="Palatino"/>
          <w:szCs w:val="20"/>
        </w:rPr>
        <w:t xml:space="preserve"> to trade, investment or a direct synonym, </w:t>
      </w:r>
      <w:r w:rsidR="00AE6ED7" w:rsidRPr="004F4477">
        <w:rPr>
          <w:rFonts w:ascii="Palatino" w:hAnsi="Palatino"/>
          <w:szCs w:val="20"/>
        </w:rPr>
        <w:t>e.g.</w:t>
      </w:r>
      <w:r w:rsidRPr="004F4477">
        <w:rPr>
          <w:rFonts w:ascii="Palatino" w:hAnsi="Palatino"/>
          <w:szCs w:val="20"/>
        </w:rPr>
        <w:t xml:space="preserve"> commerce. Vague mentions of economic coo</w:t>
      </w:r>
      <w:r w:rsidR="006A7637" w:rsidRPr="004F4477">
        <w:rPr>
          <w:rFonts w:ascii="Palatino" w:hAnsi="Palatino"/>
          <w:szCs w:val="20"/>
        </w:rPr>
        <w:t xml:space="preserve">peration </w:t>
      </w:r>
      <w:r w:rsidR="00691EC5">
        <w:rPr>
          <w:rFonts w:ascii="Palatino" w:hAnsi="Palatino"/>
          <w:szCs w:val="20"/>
        </w:rPr>
        <w:t xml:space="preserve">that </w:t>
      </w:r>
      <w:r w:rsidR="006A7637" w:rsidRPr="004F4477">
        <w:rPr>
          <w:rFonts w:ascii="Palatino" w:hAnsi="Palatino"/>
          <w:szCs w:val="20"/>
        </w:rPr>
        <w:t>can go beyond trade</w:t>
      </w:r>
      <w:r w:rsidRPr="004F4477">
        <w:rPr>
          <w:rFonts w:ascii="Palatino" w:hAnsi="Palatino"/>
          <w:szCs w:val="20"/>
        </w:rPr>
        <w:t xml:space="preserve"> </w:t>
      </w:r>
      <w:proofErr w:type="gramStart"/>
      <w:r w:rsidR="002F6A00">
        <w:rPr>
          <w:rFonts w:ascii="Palatino" w:hAnsi="Palatino"/>
          <w:szCs w:val="20"/>
        </w:rPr>
        <w:t>are found</w:t>
      </w:r>
      <w:proofErr w:type="gramEnd"/>
      <w:r w:rsidR="002F6A00">
        <w:rPr>
          <w:rFonts w:ascii="Palatino" w:hAnsi="Palatino"/>
          <w:szCs w:val="20"/>
        </w:rPr>
        <w:t xml:space="preserve"> in</w:t>
      </w:r>
      <w:r w:rsidRPr="004F4477">
        <w:rPr>
          <w:rFonts w:ascii="Palatino" w:hAnsi="Palatino"/>
          <w:szCs w:val="20"/>
        </w:rPr>
        <w:t xml:space="preserve"> 4.01.</w:t>
      </w:r>
    </w:p>
    <w:p w14:paraId="59031CBC" w14:textId="2094DF97" w:rsidR="00BE5D84" w:rsidRPr="004731ED" w:rsidRDefault="00BE5D84" w:rsidP="004731ED">
      <w:pPr>
        <w:pStyle w:val="textenorme"/>
        <w:numPr>
          <w:ilvl w:val="0"/>
          <w:numId w:val="52"/>
        </w:numPr>
        <w:ind w:left="426" w:hanging="426"/>
        <w:jc w:val="both"/>
        <w:rPr>
          <w:rFonts w:ascii="Palatino" w:hAnsi="Palatino"/>
          <w:szCs w:val="20"/>
        </w:rPr>
      </w:pPr>
      <w:r w:rsidRPr="004731ED">
        <w:rPr>
          <w:rFonts w:ascii="Palatino" w:hAnsi="Palatino"/>
          <w:szCs w:val="20"/>
        </w:rPr>
        <w:t xml:space="preserve">Includes commitment to implement a free trade agreement </w:t>
      </w:r>
      <w:r w:rsidR="00DE4BC2">
        <w:rPr>
          <w:rFonts w:ascii="Palatino" w:hAnsi="Palatino"/>
          <w:szCs w:val="20"/>
        </w:rPr>
        <w:t xml:space="preserve">or “this Agreement” </w:t>
      </w:r>
      <w:r w:rsidRPr="004731ED">
        <w:rPr>
          <w:rFonts w:ascii="Palatino" w:hAnsi="Palatino"/>
          <w:szCs w:val="20"/>
        </w:rPr>
        <w:t>in a manner consistent with environmental protection</w:t>
      </w:r>
    </w:p>
    <w:p w14:paraId="39B1632C" w14:textId="31873F45" w:rsidR="006B07ED" w:rsidRPr="004F4477" w:rsidRDefault="00BF3DF7" w:rsidP="004A1941">
      <w:pPr>
        <w:pStyle w:val="exemplesousnorme"/>
        <w:ind w:left="0" w:firstLine="0"/>
        <w:jc w:val="both"/>
        <w:rPr>
          <w:rFonts w:ascii="Palatino" w:hAnsi="Palatino"/>
          <w:szCs w:val="20"/>
          <w:lang w:val="en-CA" w:eastAsia="fr-CA"/>
        </w:rPr>
      </w:pPr>
      <w:r w:rsidRPr="004F4477">
        <w:rPr>
          <w:rFonts w:ascii="Palatino" w:hAnsi="Palatino"/>
          <w:szCs w:val="20"/>
        </w:rPr>
        <w:t>CARIFORUM-EC</w:t>
      </w:r>
      <w:r w:rsidR="001F43E5" w:rsidRPr="004F4477">
        <w:rPr>
          <w:rFonts w:ascii="Palatino" w:hAnsi="Palatino"/>
          <w:szCs w:val="20"/>
        </w:rPr>
        <w:t>, art.</w:t>
      </w:r>
      <w:r w:rsidR="006B07ED" w:rsidRPr="004F4477">
        <w:rPr>
          <w:rFonts w:ascii="Palatino" w:hAnsi="Palatino"/>
          <w:szCs w:val="20"/>
        </w:rPr>
        <w:t xml:space="preserve"> </w:t>
      </w:r>
      <w:proofErr w:type="gramStart"/>
      <w:r w:rsidR="006B07ED" w:rsidRPr="004F4477">
        <w:rPr>
          <w:rFonts w:ascii="Palatino" w:hAnsi="Palatino"/>
          <w:szCs w:val="20"/>
        </w:rPr>
        <w:t>188</w:t>
      </w:r>
      <w:proofErr w:type="gramEnd"/>
      <w:r w:rsidR="006B07ED" w:rsidRPr="004F4477">
        <w:rPr>
          <w:rFonts w:ascii="Palatino" w:hAnsi="Palatino"/>
          <w:szCs w:val="20"/>
        </w:rPr>
        <w:t xml:space="preserve">: “1. The </w:t>
      </w:r>
      <w:r w:rsidR="00AF5F75" w:rsidRPr="004F4477">
        <w:rPr>
          <w:rFonts w:ascii="Palatino" w:hAnsi="Palatino"/>
          <w:szCs w:val="20"/>
        </w:rPr>
        <w:t>Parties</w:t>
      </w:r>
      <w:r w:rsidR="006B07ED" w:rsidRPr="004F4477">
        <w:rPr>
          <w:rFonts w:ascii="Palatino" w:hAnsi="Palatino"/>
          <w:szCs w:val="20"/>
        </w:rPr>
        <w:t xml:space="preserve"> and the Signatory CARIFORUM States commit to not adopting or applying […] national trade or investment-related legislation or other related administrative measures as </w:t>
      </w:r>
      <w:r w:rsidR="006B07ED" w:rsidRPr="004F4477">
        <w:rPr>
          <w:rFonts w:ascii="Palatino" w:hAnsi="Palatino"/>
          <w:szCs w:val="20"/>
        </w:rPr>
        <w:lastRenderedPageBreak/>
        <w:t>the case may be in a way which has the effect of frustrating measures intended to benefit, protect or conserve the environment or natural resources […]”.</w:t>
      </w:r>
    </w:p>
    <w:p w14:paraId="6536624D" w14:textId="1753BA80" w:rsidR="006B07ED" w:rsidRPr="004F4477" w:rsidRDefault="001F43E5" w:rsidP="004A1941">
      <w:pPr>
        <w:pStyle w:val="exemplesousnorme"/>
        <w:ind w:left="0" w:firstLine="0"/>
        <w:jc w:val="both"/>
        <w:rPr>
          <w:rFonts w:ascii="Palatino" w:hAnsi="Palatino"/>
          <w:color w:val="000000" w:themeColor="text1"/>
          <w:szCs w:val="20"/>
          <w:lang w:val="es-CO"/>
        </w:rPr>
      </w:pPr>
      <w:r w:rsidRPr="004F4477">
        <w:rPr>
          <w:rFonts w:ascii="Palatino" w:hAnsi="Palatino"/>
          <w:szCs w:val="20"/>
          <w:lang w:val="es-CO" w:eastAsia="fr-CA"/>
        </w:rPr>
        <w:t>Chile-</w:t>
      </w:r>
      <w:r w:rsidR="006B07ED" w:rsidRPr="004F4477">
        <w:rPr>
          <w:rFonts w:ascii="Palatino" w:hAnsi="Palatino"/>
          <w:szCs w:val="20"/>
          <w:lang w:val="es-CO" w:eastAsia="fr-CA"/>
        </w:rPr>
        <w:t>Colombia</w:t>
      </w:r>
      <w:r w:rsidRPr="004F4477">
        <w:rPr>
          <w:rFonts w:ascii="Palatino" w:hAnsi="Palatino"/>
          <w:szCs w:val="20"/>
          <w:lang w:val="es-CO" w:eastAsia="fr-CA"/>
        </w:rPr>
        <w:t xml:space="preserve">, </w:t>
      </w:r>
      <w:r w:rsidR="00897150" w:rsidRPr="004F4477">
        <w:rPr>
          <w:rFonts w:ascii="Palatino" w:hAnsi="Palatino"/>
          <w:szCs w:val="20"/>
          <w:lang w:val="es-CO" w:eastAsia="fr-CA"/>
        </w:rPr>
        <w:t>art. 18.1</w:t>
      </w:r>
      <w:r w:rsidR="006B07ED" w:rsidRPr="004F4477">
        <w:rPr>
          <w:rFonts w:ascii="Palatino" w:hAnsi="Palatino"/>
          <w:szCs w:val="20"/>
          <w:lang w:val="es-CO" w:eastAsia="fr-CA"/>
        </w:rPr>
        <w:t xml:space="preserve">: </w:t>
      </w:r>
      <w:r w:rsidRPr="004F4477">
        <w:rPr>
          <w:rFonts w:ascii="Palatino" w:hAnsi="Palatino"/>
          <w:szCs w:val="20"/>
          <w:lang w:val="es-CO" w:eastAsia="fr-CA"/>
        </w:rPr>
        <w:t>“</w:t>
      </w:r>
      <w:r w:rsidR="006B07ED" w:rsidRPr="004F4477">
        <w:rPr>
          <w:rFonts w:ascii="Palatino" w:hAnsi="Palatino"/>
          <w:szCs w:val="20"/>
          <w:lang w:val="es-CO" w:eastAsia="fr-CA"/>
        </w:rPr>
        <w:t xml:space="preserve">Los objetivos de este </w:t>
      </w:r>
      <w:proofErr w:type="spellStart"/>
      <w:r w:rsidR="006B07ED" w:rsidRPr="004F4477">
        <w:rPr>
          <w:rFonts w:ascii="Palatino" w:hAnsi="Palatino"/>
          <w:szCs w:val="20"/>
          <w:lang w:val="es-CO" w:eastAsia="fr-CA"/>
        </w:rPr>
        <w:t>Capitulo</w:t>
      </w:r>
      <w:proofErr w:type="spellEnd"/>
      <w:r w:rsidR="006B07ED" w:rsidRPr="004F4477">
        <w:rPr>
          <w:rFonts w:ascii="Palatino" w:hAnsi="Palatino"/>
          <w:szCs w:val="20"/>
          <w:lang w:val="es-CO" w:eastAsia="fr-CA"/>
        </w:rPr>
        <w:t xml:space="preserve"> son contribuir a </w:t>
      </w:r>
      <w:r w:rsidR="00AE6ED7" w:rsidRPr="004F4477">
        <w:rPr>
          <w:rFonts w:ascii="Palatino" w:hAnsi="Palatino"/>
          <w:szCs w:val="20"/>
          <w:lang w:val="es-CO" w:eastAsia="fr-CA"/>
        </w:rPr>
        <w:t>los esfuerzos</w:t>
      </w:r>
      <w:r w:rsidR="006B07ED" w:rsidRPr="004F4477">
        <w:rPr>
          <w:rFonts w:ascii="Palatino" w:hAnsi="Palatino"/>
          <w:szCs w:val="20"/>
          <w:lang w:val="es-CO" w:eastAsia="fr-CA"/>
        </w:rPr>
        <w:t xml:space="preserve"> de las Partes para asegurar que las </w:t>
      </w:r>
      <w:proofErr w:type="spellStart"/>
      <w:r w:rsidR="006B07ED" w:rsidRPr="004F4477">
        <w:rPr>
          <w:rFonts w:ascii="Palatino" w:hAnsi="Palatino"/>
          <w:szCs w:val="20"/>
          <w:lang w:val="es-CO" w:eastAsia="fr-CA"/>
        </w:rPr>
        <w:t>politicas</w:t>
      </w:r>
      <w:proofErr w:type="spellEnd"/>
      <w:r w:rsidR="006B07ED" w:rsidRPr="004F4477">
        <w:rPr>
          <w:rFonts w:ascii="Palatino" w:hAnsi="Palatino"/>
          <w:szCs w:val="20"/>
          <w:lang w:val="es-CO" w:eastAsia="fr-CA"/>
        </w:rPr>
        <w:t xml:space="preserve"> comerciales y ambientales se apoyen mutuamente</w:t>
      </w:r>
      <w:r w:rsidR="00540D2B" w:rsidRPr="004F4477">
        <w:rPr>
          <w:rFonts w:ascii="Palatino" w:hAnsi="Palatino"/>
          <w:szCs w:val="20"/>
          <w:lang w:val="es-CO" w:eastAsia="fr-CA"/>
        </w:rPr>
        <w:t>.”</w:t>
      </w:r>
      <w:r w:rsidR="006B07ED" w:rsidRPr="004F4477">
        <w:rPr>
          <w:rFonts w:ascii="Palatino" w:hAnsi="Palatino"/>
          <w:szCs w:val="20"/>
          <w:lang w:val="es-CO" w:eastAsia="fr-CA"/>
        </w:rPr>
        <w:t> </w:t>
      </w:r>
    </w:p>
    <w:p w14:paraId="72662393" w14:textId="7D78AD5E" w:rsidR="006B07ED" w:rsidRPr="004F4477" w:rsidRDefault="0013310A" w:rsidP="004A1941">
      <w:pPr>
        <w:pStyle w:val="exemplesousnorme"/>
        <w:ind w:left="0" w:firstLine="0"/>
        <w:jc w:val="both"/>
        <w:rPr>
          <w:rFonts w:ascii="Palatino" w:hAnsi="Palatino"/>
          <w:szCs w:val="20"/>
        </w:rPr>
      </w:pPr>
      <w:r w:rsidRPr="004F4477">
        <w:rPr>
          <w:rFonts w:ascii="Palatino" w:hAnsi="Palatino"/>
          <w:szCs w:val="20"/>
          <w:lang w:eastAsia="fr-CA"/>
        </w:rPr>
        <w:t>Central America-</w:t>
      </w:r>
      <w:r w:rsidR="006B07ED" w:rsidRPr="004F4477">
        <w:rPr>
          <w:rFonts w:ascii="Palatino" w:hAnsi="Palatino"/>
          <w:szCs w:val="20"/>
          <w:lang w:eastAsia="fr-CA"/>
        </w:rPr>
        <w:t>EC</w:t>
      </w:r>
      <w:r w:rsidR="00540D2B" w:rsidRPr="004F4477">
        <w:rPr>
          <w:rFonts w:ascii="Palatino" w:hAnsi="Palatino"/>
          <w:szCs w:val="20"/>
          <w:lang w:eastAsia="fr-CA"/>
        </w:rPr>
        <w:t xml:space="preserve">, </w:t>
      </w:r>
      <w:r w:rsidRPr="004F4477">
        <w:rPr>
          <w:rFonts w:ascii="Palatino" w:hAnsi="Palatino"/>
          <w:szCs w:val="20"/>
          <w:lang w:eastAsia="fr-CA"/>
        </w:rPr>
        <w:t xml:space="preserve">art. </w:t>
      </w:r>
      <w:proofErr w:type="gramStart"/>
      <w:r w:rsidR="00AE6ED7" w:rsidRPr="004F4477">
        <w:rPr>
          <w:rFonts w:ascii="Palatino" w:hAnsi="Palatino"/>
          <w:szCs w:val="20"/>
          <w:lang w:eastAsia="fr-CA"/>
        </w:rPr>
        <w:t>284</w:t>
      </w:r>
      <w:proofErr w:type="gramEnd"/>
      <w:r w:rsidR="00AE6ED7" w:rsidRPr="004F4477">
        <w:rPr>
          <w:rFonts w:ascii="Palatino" w:hAnsi="Palatino"/>
          <w:szCs w:val="20"/>
          <w:lang w:eastAsia="fr-CA"/>
        </w:rPr>
        <w:t>:</w:t>
      </w:r>
      <w:r w:rsidR="006B07ED" w:rsidRPr="004F4477">
        <w:rPr>
          <w:rFonts w:ascii="Palatino" w:hAnsi="Palatino"/>
          <w:szCs w:val="20"/>
          <w:lang w:eastAsia="fr-CA"/>
        </w:rPr>
        <w:t xml:space="preserve"> </w:t>
      </w:r>
      <w:r w:rsidR="00540D2B" w:rsidRPr="004F4477">
        <w:rPr>
          <w:rFonts w:ascii="Palatino" w:hAnsi="Palatino"/>
          <w:szCs w:val="20"/>
          <w:lang w:eastAsia="fr-CA"/>
        </w:rPr>
        <w:t>“</w:t>
      </w:r>
      <w:r w:rsidR="006B07ED" w:rsidRPr="004F4477">
        <w:rPr>
          <w:rFonts w:ascii="Palatino" w:hAnsi="Palatino"/>
          <w:szCs w:val="20"/>
          <w:lang w:eastAsia="fr-CA"/>
        </w:rPr>
        <w:t xml:space="preserve">The </w:t>
      </w:r>
      <w:r w:rsidR="00AF5F75" w:rsidRPr="004F4477">
        <w:rPr>
          <w:rFonts w:ascii="Palatino" w:hAnsi="Palatino"/>
          <w:szCs w:val="20"/>
          <w:lang w:eastAsia="fr-CA"/>
        </w:rPr>
        <w:t>Parties</w:t>
      </w:r>
      <w:r w:rsidR="006B07ED" w:rsidRPr="004F4477">
        <w:rPr>
          <w:rFonts w:ascii="Palatino" w:hAnsi="Palatino"/>
          <w:szCs w:val="20"/>
          <w:lang w:eastAsia="fr-CA"/>
        </w:rPr>
        <w:t xml:space="preserve"> reaffirm their commitment to promoting the development of international trade in such a way as to contribute to the objective of sustainable development and to ensuring that this objective is integrated and reflected at every level of their trade relationship.</w:t>
      </w:r>
      <w:r w:rsidR="00540D2B" w:rsidRPr="004F4477">
        <w:rPr>
          <w:rFonts w:ascii="Palatino" w:hAnsi="Palatino"/>
          <w:szCs w:val="20"/>
          <w:lang w:eastAsia="fr-CA"/>
        </w:rPr>
        <w:t>”</w:t>
      </w:r>
    </w:p>
    <w:p w14:paraId="536FA50E" w14:textId="77777777" w:rsidR="006B07ED" w:rsidRPr="004F4477" w:rsidRDefault="006B07ED" w:rsidP="004A1941">
      <w:pPr>
        <w:pStyle w:val="espace5"/>
        <w:ind w:hanging="567"/>
        <w:jc w:val="both"/>
        <w:rPr>
          <w:rFonts w:ascii="Palatino" w:hAnsi="Palatino"/>
          <w:sz w:val="20"/>
          <w:szCs w:val="20"/>
          <w:lang w:val="en-US"/>
        </w:rPr>
      </w:pPr>
    </w:p>
    <w:p w14:paraId="7D1BDE3A" w14:textId="5DDADADF" w:rsidR="006B07ED" w:rsidRPr="001B03B6" w:rsidRDefault="001B03B6" w:rsidP="004A1941">
      <w:pPr>
        <w:pStyle w:val="norme"/>
        <w:numPr>
          <w:ilvl w:val="0"/>
          <w:numId w:val="0"/>
        </w:numPr>
        <w:ind w:hanging="567"/>
        <w:jc w:val="both"/>
        <w:rPr>
          <w:rFonts w:ascii="Palatino" w:hAnsi="Palatino"/>
          <w:sz w:val="22"/>
          <w:szCs w:val="22"/>
          <w:lang w:val="en-CA"/>
        </w:rPr>
      </w:pPr>
      <w:bookmarkStart w:id="64" w:name="_Toc308283915"/>
      <w:bookmarkStart w:id="65" w:name="_Toc308284053"/>
      <w:r>
        <w:rPr>
          <w:rFonts w:ascii="Palatino" w:hAnsi="Palatino"/>
          <w:sz w:val="22"/>
          <w:szCs w:val="22"/>
          <w:lang w:val="en-CA"/>
        </w:rPr>
        <w:t>4.03</w:t>
      </w:r>
      <w:r>
        <w:rPr>
          <w:rFonts w:ascii="Palatino" w:hAnsi="Palatino"/>
          <w:sz w:val="22"/>
          <w:szCs w:val="22"/>
          <w:lang w:val="en-CA"/>
        </w:rPr>
        <w:tab/>
      </w:r>
      <w:r w:rsidR="006B07ED" w:rsidRPr="001B03B6">
        <w:rPr>
          <w:rFonts w:ascii="Palatino" w:hAnsi="Palatino"/>
          <w:sz w:val="22"/>
          <w:szCs w:val="22"/>
          <w:lang w:val="en-CA"/>
        </w:rPr>
        <w:t>Interaction between energy policies and the environment</w:t>
      </w:r>
      <w:bookmarkEnd w:id="64"/>
      <w:bookmarkEnd w:id="65"/>
    </w:p>
    <w:p w14:paraId="31295699" w14:textId="2A5F12DC" w:rsidR="006B07ED" w:rsidRPr="004F4477" w:rsidRDefault="006B07ED" w:rsidP="004731ED">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2F6A00">
        <w:rPr>
          <w:rFonts w:ascii="Palatino" w:hAnsi="Palatino"/>
          <w:szCs w:val="20"/>
        </w:rPr>
        <w:t>s</w:t>
      </w:r>
      <w:r w:rsidR="0088219B">
        <w:rPr>
          <w:rFonts w:ascii="Palatino" w:hAnsi="Palatino"/>
          <w:szCs w:val="20"/>
        </w:rPr>
        <w:t xml:space="preserve"> norms on renewable energy. S</w:t>
      </w:r>
      <w:r w:rsidRPr="004F4477">
        <w:rPr>
          <w:rFonts w:ascii="Palatino" w:hAnsi="Palatino"/>
          <w:szCs w:val="20"/>
        </w:rPr>
        <w:t xml:space="preserve">ee </w:t>
      </w:r>
      <w:r w:rsidR="006A7637" w:rsidRPr="004F4477">
        <w:rPr>
          <w:rFonts w:ascii="Palatino" w:hAnsi="Palatino"/>
          <w:szCs w:val="20"/>
        </w:rPr>
        <w:t>10.14</w:t>
      </w:r>
      <w:r w:rsidR="001A7055">
        <w:rPr>
          <w:rFonts w:ascii="Palatino" w:hAnsi="Palatino"/>
          <w:szCs w:val="20"/>
        </w:rPr>
        <w:t>.01</w:t>
      </w:r>
      <w:r w:rsidR="0088219B">
        <w:rPr>
          <w:rFonts w:ascii="Palatino" w:hAnsi="Palatino"/>
          <w:szCs w:val="20"/>
        </w:rPr>
        <w:t xml:space="preserve"> instead</w:t>
      </w:r>
      <w:r w:rsidRPr="004F4477">
        <w:rPr>
          <w:rFonts w:ascii="Palatino" w:hAnsi="Palatino"/>
          <w:szCs w:val="20"/>
        </w:rPr>
        <w:t xml:space="preserve">. </w:t>
      </w:r>
    </w:p>
    <w:p w14:paraId="19EC0B6B" w14:textId="1F75302A" w:rsidR="006B07ED" w:rsidRPr="008B39D5" w:rsidRDefault="006B07ED" w:rsidP="004731ED">
      <w:pPr>
        <w:pStyle w:val="textenorme"/>
        <w:numPr>
          <w:ilvl w:val="0"/>
          <w:numId w:val="52"/>
        </w:numPr>
        <w:ind w:left="426" w:hanging="426"/>
        <w:jc w:val="both"/>
        <w:rPr>
          <w:rFonts w:ascii="Palatino" w:hAnsi="Palatino"/>
          <w:b/>
          <w:szCs w:val="20"/>
        </w:rPr>
      </w:pPr>
      <w:r w:rsidRPr="004F4477">
        <w:rPr>
          <w:rFonts w:ascii="Palatino" w:hAnsi="Palatino"/>
          <w:szCs w:val="20"/>
        </w:rPr>
        <w:t xml:space="preserve">4.03 is for </w:t>
      </w:r>
      <w:proofErr w:type="gramStart"/>
      <w:r w:rsidRPr="004F4477">
        <w:rPr>
          <w:rFonts w:ascii="Palatino" w:hAnsi="Palatino"/>
          <w:szCs w:val="20"/>
        </w:rPr>
        <w:t>taking environmental concerns into account</w:t>
      </w:r>
      <w:proofErr w:type="gramEnd"/>
      <w:r w:rsidRPr="004F4477">
        <w:rPr>
          <w:rFonts w:ascii="Palatino" w:hAnsi="Palatino"/>
          <w:szCs w:val="20"/>
        </w:rPr>
        <w:t xml:space="preserve"> when designing energy policies in general, whereas 10.</w:t>
      </w:r>
      <w:r w:rsidR="006A7637" w:rsidRPr="004F4477">
        <w:rPr>
          <w:rFonts w:ascii="Palatino" w:hAnsi="Palatino"/>
          <w:szCs w:val="20"/>
        </w:rPr>
        <w:t>14</w:t>
      </w:r>
      <w:r w:rsidRPr="004F4477">
        <w:rPr>
          <w:rFonts w:ascii="Palatino" w:hAnsi="Palatino"/>
          <w:szCs w:val="20"/>
        </w:rPr>
        <w:t xml:space="preserve"> is for producing green or renewable energy specifically</w:t>
      </w:r>
      <w:r w:rsidR="006A7637" w:rsidRPr="004F4477">
        <w:rPr>
          <w:rFonts w:ascii="Palatino" w:hAnsi="Palatino"/>
          <w:szCs w:val="20"/>
        </w:rPr>
        <w:t>.</w:t>
      </w:r>
    </w:p>
    <w:p w14:paraId="170D300C" w14:textId="77777777" w:rsidR="00035614" w:rsidRPr="004731ED" w:rsidRDefault="00B81395" w:rsidP="004731ED">
      <w:pPr>
        <w:pStyle w:val="textenorme"/>
        <w:numPr>
          <w:ilvl w:val="0"/>
          <w:numId w:val="52"/>
        </w:numPr>
        <w:ind w:left="426" w:hanging="426"/>
        <w:jc w:val="both"/>
        <w:rPr>
          <w:rFonts w:ascii="Palatino" w:hAnsi="Palatino"/>
          <w:szCs w:val="20"/>
        </w:rPr>
      </w:pPr>
      <w:r w:rsidRPr="004731ED">
        <w:rPr>
          <w:rFonts w:ascii="Palatino" w:hAnsi="Palatino"/>
          <w:szCs w:val="20"/>
        </w:rPr>
        <w:t>Includes the interaction between environmental protection and</w:t>
      </w:r>
      <w:r w:rsidR="001A7055" w:rsidRPr="004731ED">
        <w:rPr>
          <w:rFonts w:ascii="Palatino" w:hAnsi="Palatino"/>
          <w:szCs w:val="20"/>
        </w:rPr>
        <w:t xml:space="preserve"> activities related to</w:t>
      </w:r>
      <w:r w:rsidRPr="004731ED">
        <w:rPr>
          <w:rFonts w:ascii="Palatino" w:hAnsi="Palatino"/>
          <w:szCs w:val="20"/>
        </w:rPr>
        <w:t xml:space="preserve"> fossil fuels such as gas, oil or fu</w:t>
      </w:r>
      <w:r w:rsidR="001A7055" w:rsidRPr="004731ED">
        <w:rPr>
          <w:rFonts w:ascii="Palatino" w:hAnsi="Palatino"/>
          <w:szCs w:val="20"/>
        </w:rPr>
        <w:t xml:space="preserve">els (crude or refined), including production, transportation, etc. </w:t>
      </w:r>
    </w:p>
    <w:p w14:paraId="44B962B9" w14:textId="0FDA7021" w:rsidR="00035614" w:rsidRPr="004731ED" w:rsidRDefault="00035614" w:rsidP="004731ED">
      <w:pPr>
        <w:pStyle w:val="textenorme"/>
        <w:numPr>
          <w:ilvl w:val="0"/>
          <w:numId w:val="52"/>
        </w:numPr>
        <w:ind w:left="426" w:hanging="426"/>
        <w:jc w:val="both"/>
        <w:rPr>
          <w:rFonts w:ascii="Palatino" w:hAnsi="Palatino"/>
          <w:szCs w:val="20"/>
        </w:rPr>
      </w:pPr>
      <w:r w:rsidRPr="004731ED">
        <w:rPr>
          <w:rFonts w:ascii="Palatino" w:hAnsi="Palatino"/>
          <w:szCs w:val="20"/>
        </w:rPr>
        <w:t>Includes clean coal, cleaner fossil fuels, clean or cleaner energy, etc.</w:t>
      </w:r>
    </w:p>
    <w:p w14:paraId="0F7EC790" w14:textId="3440C418" w:rsidR="006B07ED" w:rsidRPr="004F4477" w:rsidRDefault="00540D2B" w:rsidP="004A1941">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Brunei-Japan, art.</w:t>
      </w:r>
      <w:r w:rsidR="006B07ED" w:rsidRPr="004F4477">
        <w:rPr>
          <w:rFonts w:ascii="Palatino" w:hAnsi="Palatino"/>
          <w:color w:val="000000" w:themeColor="text1"/>
          <w:szCs w:val="20"/>
        </w:rPr>
        <w:t xml:space="preserve"> </w:t>
      </w:r>
      <w:proofErr w:type="gramStart"/>
      <w:r w:rsidR="006B07ED" w:rsidRPr="004F4477">
        <w:rPr>
          <w:rFonts w:ascii="Palatino" w:hAnsi="Palatino"/>
          <w:color w:val="000000" w:themeColor="text1"/>
          <w:szCs w:val="20"/>
        </w:rPr>
        <w:t>93</w:t>
      </w:r>
      <w:proofErr w:type="gramEnd"/>
      <w:r w:rsidRPr="004F4477">
        <w:rPr>
          <w:rFonts w:ascii="Palatino" w:hAnsi="Palatino"/>
          <w:color w:val="000000" w:themeColor="text1"/>
          <w:szCs w:val="20"/>
        </w:rPr>
        <w:t>:</w:t>
      </w:r>
      <w:r w:rsidR="006B07ED" w:rsidRPr="004F4477">
        <w:rPr>
          <w:rFonts w:ascii="Palatino" w:hAnsi="Palatino"/>
          <w:color w:val="000000" w:themeColor="text1"/>
          <w:szCs w:val="20"/>
        </w:rPr>
        <w:t xml:space="preserve"> </w:t>
      </w:r>
      <w:r w:rsidRPr="004F4477">
        <w:rPr>
          <w:rFonts w:ascii="Palatino" w:hAnsi="Palatino"/>
          <w:color w:val="000000" w:themeColor="text1"/>
          <w:szCs w:val="20"/>
        </w:rPr>
        <w:t>“E</w:t>
      </w:r>
      <w:r w:rsidR="006B07ED" w:rsidRPr="004F4477">
        <w:rPr>
          <w:rFonts w:ascii="Palatino" w:hAnsi="Palatino"/>
          <w:color w:val="000000" w:themeColor="text1"/>
          <w:szCs w:val="20"/>
        </w:rPr>
        <w:t xml:space="preserve">ach </w:t>
      </w:r>
      <w:r w:rsidR="00AF5F75" w:rsidRPr="004F4477">
        <w:rPr>
          <w:rFonts w:ascii="Palatino" w:hAnsi="Palatino"/>
          <w:color w:val="000000" w:themeColor="text1"/>
          <w:szCs w:val="20"/>
        </w:rPr>
        <w:t>Party</w:t>
      </w:r>
      <w:r w:rsidR="006B07ED" w:rsidRPr="004F4477">
        <w:rPr>
          <w:rFonts w:ascii="Palatino" w:hAnsi="Palatino"/>
          <w:color w:val="000000" w:themeColor="text1"/>
          <w:szCs w:val="20"/>
        </w:rPr>
        <w:t xml:space="preserve"> shall </w:t>
      </w:r>
      <w:proofErr w:type="spellStart"/>
      <w:r w:rsidR="006B07ED" w:rsidRPr="004F4477">
        <w:rPr>
          <w:rFonts w:ascii="Palatino" w:hAnsi="Palatino"/>
          <w:color w:val="000000" w:themeColor="text1"/>
          <w:szCs w:val="20"/>
        </w:rPr>
        <w:t>endeavour</w:t>
      </w:r>
      <w:proofErr w:type="spellEnd"/>
      <w:r w:rsidR="006B07ED" w:rsidRPr="004F4477">
        <w:rPr>
          <w:rFonts w:ascii="Palatino" w:hAnsi="Palatino"/>
          <w:color w:val="000000" w:themeColor="text1"/>
          <w:szCs w:val="20"/>
        </w:rPr>
        <w:t xml:space="preserve"> to </w:t>
      </w:r>
      <w:proofErr w:type="spellStart"/>
      <w:r w:rsidR="006B07ED" w:rsidRPr="004F4477">
        <w:rPr>
          <w:rFonts w:ascii="Palatino" w:hAnsi="Palatino"/>
          <w:color w:val="000000" w:themeColor="text1"/>
          <w:szCs w:val="20"/>
        </w:rPr>
        <w:t>minimise</w:t>
      </w:r>
      <w:proofErr w:type="spellEnd"/>
      <w:r w:rsidR="006B07ED" w:rsidRPr="004F4477">
        <w:rPr>
          <w:rFonts w:ascii="Palatino" w:hAnsi="Palatino"/>
          <w:color w:val="000000" w:themeColor="text1"/>
          <w:szCs w:val="20"/>
        </w:rPr>
        <w:t xml:space="preserve">, […] harmful environmental impacts of all activities related to energy in its Area. [...] Each </w:t>
      </w:r>
      <w:r w:rsidR="00AF5F75" w:rsidRPr="004F4477">
        <w:rPr>
          <w:rFonts w:ascii="Palatino" w:hAnsi="Palatino"/>
          <w:color w:val="000000" w:themeColor="text1"/>
          <w:szCs w:val="20"/>
        </w:rPr>
        <w:t>Party</w:t>
      </w:r>
      <w:r w:rsidR="006B07ED" w:rsidRPr="004F4477">
        <w:rPr>
          <w:rFonts w:ascii="Palatino" w:hAnsi="Palatino"/>
          <w:color w:val="000000" w:themeColor="text1"/>
          <w:szCs w:val="20"/>
        </w:rPr>
        <w:t xml:space="preserve"> shall (a) take account of environmental considerations throughout the process of formulation and implementation of its policy on energy</w:t>
      </w:r>
      <w:r w:rsidRPr="004F4477">
        <w:rPr>
          <w:rFonts w:ascii="Palatino" w:hAnsi="Palatino"/>
          <w:color w:val="000000" w:themeColor="text1"/>
          <w:szCs w:val="20"/>
        </w:rPr>
        <w:t>.</w:t>
      </w:r>
      <w:r w:rsidR="006B07ED" w:rsidRPr="004F4477">
        <w:rPr>
          <w:rFonts w:ascii="Palatino" w:hAnsi="Palatino"/>
          <w:color w:val="000000" w:themeColor="text1"/>
          <w:szCs w:val="20"/>
        </w:rPr>
        <w:t>”</w:t>
      </w:r>
    </w:p>
    <w:p w14:paraId="5B650D04" w14:textId="77777777" w:rsidR="00A12F5D" w:rsidRDefault="006B07ED" w:rsidP="00A12F5D">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Lomé IV</w:t>
      </w:r>
      <w:r w:rsidR="00540D2B" w:rsidRPr="004F4477">
        <w:rPr>
          <w:rFonts w:ascii="Palatino" w:hAnsi="Palatino"/>
          <w:color w:val="000000" w:themeColor="text1"/>
          <w:szCs w:val="20"/>
        </w:rPr>
        <w:t>,</w:t>
      </w:r>
      <w:r w:rsidRPr="004F4477">
        <w:rPr>
          <w:rFonts w:ascii="Palatino" w:hAnsi="Palatino"/>
          <w:color w:val="000000" w:themeColor="text1"/>
          <w:szCs w:val="20"/>
        </w:rPr>
        <w:t xml:space="preserve"> art. </w:t>
      </w:r>
      <w:proofErr w:type="gramStart"/>
      <w:r w:rsidRPr="004F4477">
        <w:rPr>
          <w:rFonts w:ascii="Palatino" w:hAnsi="Palatino"/>
          <w:color w:val="000000" w:themeColor="text1"/>
          <w:szCs w:val="20"/>
        </w:rPr>
        <w:t>16</w:t>
      </w:r>
      <w:proofErr w:type="gramEnd"/>
      <w:r w:rsidR="00540D2B" w:rsidRPr="004F4477">
        <w:rPr>
          <w:rFonts w:ascii="Palatino" w:hAnsi="Palatino"/>
          <w:color w:val="000000" w:themeColor="text1"/>
          <w:szCs w:val="20"/>
        </w:rPr>
        <w:t>:</w:t>
      </w:r>
      <w:r w:rsidRPr="004F4477">
        <w:rPr>
          <w:rFonts w:ascii="Palatino" w:hAnsi="Palatino"/>
          <w:color w:val="000000" w:themeColor="text1"/>
          <w:szCs w:val="20"/>
        </w:rPr>
        <w:t xml:space="preserve"> </w:t>
      </w:r>
      <w:r w:rsidR="00540D2B" w:rsidRPr="004F4477">
        <w:rPr>
          <w:rFonts w:ascii="Palatino" w:hAnsi="Palatino"/>
          <w:color w:val="000000" w:themeColor="text1"/>
          <w:szCs w:val="20"/>
        </w:rPr>
        <w:t>“</w:t>
      </w:r>
      <w:r w:rsidRPr="004F4477">
        <w:rPr>
          <w:rFonts w:ascii="Palatino" w:hAnsi="Palatino"/>
          <w:color w:val="000000" w:themeColor="text1"/>
          <w:szCs w:val="20"/>
        </w:rPr>
        <w:t>Cooperation shall be aimed at encouraging improved exploitation of energy and mining resources by taking account of the energy component in the development of the different economic and social sectors and thus helping to improve living conditions and the environment, leading to the better conservation of biomass resources, particularly fuelwood.</w:t>
      </w:r>
      <w:r w:rsidR="00540D2B" w:rsidRPr="004F4477">
        <w:rPr>
          <w:rFonts w:ascii="Palatino" w:hAnsi="Palatino"/>
          <w:color w:val="000000" w:themeColor="text1"/>
          <w:szCs w:val="20"/>
        </w:rPr>
        <w:t>”</w:t>
      </w:r>
    </w:p>
    <w:p w14:paraId="03584A0B" w14:textId="77777777" w:rsidR="00A12F5D" w:rsidRDefault="00A12F5D" w:rsidP="00A12F5D">
      <w:pPr>
        <w:pStyle w:val="exemplenorme"/>
        <w:ind w:left="0" w:firstLine="0"/>
        <w:jc w:val="both"/>
        <w:rPr>
          <w:rFonts w:asciiTheme="minorHAnsi" w:hAnsiTheme="minorHAnsi"/>
          <w:szCs w:val="20"/>
          <w:lang w:val="uz-Cyrl-UZ"/>
        </w:rPr>
      </w:pPr>
      <w:r w:rsidRPr="004F4477">
        <w:rPr>
          <w:rFonts w:ascii="Palatino" w:hAnsi="Palatino"/>
          <w:szCs w:val="20"/>
        </w:rPr>
        <w:t xml:space="preserve">Brunei-Japan, Joint Statement: 4. Exchanging information in the following fields; </w:t>
      </w:r>
      <w:proofErr w:type="gramStart"/>
      <w:r w:rsidRPr="004F4477">
        <w:rPr>
          <w:rFonts w:ascii="Palatino" w:hAnsi="Palatino"/>
          <w:szCs w:val="20"/>
          <w:lang w:val="en-CA"/>
        </w:rPr>
        <w:t>vi</w:t>
      </w:r>
      <w:proofErr w:type="gramEnd"/>
      <w:r w:rsidRPr="004F4477">
        <w:rPr>
          <w:rFonts w:ascii="Palatino" w:hAnsi="Palatino"/>
          <w:szCs w:val="20"/>
          <w:lang w:val="en-CA"/>
        </w:rPr>
        <w:t xml:space="preserve">. </w:t>
      </w:r>
      <w:r w:rsidRPr="004F4477">
        <w:rPr>
          <w:rFonts w:ascii="Palatino" w:hAnsi="Palatino"/>
          <w:szCs w:val="20"/>
          <w:lang w:val="uz-Cyrl-UZ"/>
        </w:rPr>
        <w:t>Clean Coal Technologies</w:t>
      </w:r>
    </w:p>
    <w:p w14:paraId="582D8F95" w14:textId="580B9CB6" w:rsidR="00A12F5D" w:rsidRPr="004F4477" w:rsidRDefault="00A12F5D" w:rsidP="004A1941">
      <w:pPr>
        <w:pStyle w:val="exemplenorme"/>
        <w:ind w:left="0" w:firstLine="0"/>
        <w:jc w:val="both"/>
        <w:rPr>
          <w:rFonts w:ascii="Palatino" w:hAnsi="Palatino"/>
          <w:color w:val="000000" w:themeColor="text1"/>
          <w:szCs w:val="20"/>
        </w:rPr>
      </w:pPr>
      <w:r w:rsidRPr="004F4477">
        <w:rPr>
          <w:rFonts w:ascii="Palatino" w:hAnsi="Palatino"/>
          <w:szCs w:val="20"/>
        </w:rPr>
        <w:t>Chile-US, Annex 19.3(2): “Increasing the use of cleaner fuels. The Parties will work to improve the environmental quality of fuels, especially diesel fuel and gasoline, used in their territories by providing joint training and technical assistance on a variety of fuels-related environmental issues.”</w:t>
      </w:r>
    </w:p>
    <w:p w14:paraId="4BE2C6EE" w14:textId="77777777" w:rsidR="006B07ED" w:rsidRPr="004F4477" w:rsidRDefault="006B07ED" w:rsidP="004A1941">
      <w:pPr>
        <w:pStyle w:val="espace5"/>
        <w:ind w:hanging="567"/>
        <w:jc w:val="both"/>
        <w:rPr>
          <w:rFonts w:ascii="Palatino" w:hAnsi="Palatino"/>
          <w:sz w:val="20"/>
          <w:szCs w:val="20"/>
          <w:lang w:val="en-US"/>
        </w:rPr>
      </w:pPr>
    </w:p>
    <w:p w14:paraId="55F67D63" w14:textId="28B939A9" w:rsidR="006B07ED" w:rsidRPr="001B03B6" w:rsidRDefault="001B03B6" w:rsidP="004A1941">
      <w:pPr>
        <w:pStyle w:val="norme"/>
        <w:numPr>
          <w:ilvl w:val="0"/>
          <w:numId w:val="0"/>
        </w:numPr>
        <w:ind w:hanging="567"/>
        <w:jc w:val="both"/>
        <w:rPr>
          <w:rFonts w:ascii="Palatino" w:hAnsi="Palatino"/>
          <w:sz w:val="22"/>
          <w:szCs w:val="22"/>
          <w:lang w:val="en-CA"/>
        </w:rPr>
      </w:pPr>
      <w:bookmarkStart w:id="66" w:name="_Toc308283916"/>
      <w:bookmarkStart w:id="67" w:name="_Toc308284054"/>
      <w:r>
        <w:rPr>
          <w:rFonts w:ascii="Palatino" w:hAnsi="Palatino"/>
          <w:sz w:val="22"/>
          <w:szCs w:val="22"/>
          <w:lang w:val="en-CA"/>
        </w:rPr>
        <w:t>4.04</w:t>
      </w:r>
      <w:r>
        <w:rPr>
          <w:rFonts w:ascii="Palatino" w:hAnsi="Palatino"/>
          <w:sz w:val="22"/>
          <w:szCs w:val="22"/>
          <w:lang w:val="en-CA"/>
        </w:rPr>
        <w:tab/>
      </w:r>
      <w:r w:rsidR="006B07ED" w:rsidRPr="001B03B6">
        <w:rPr>
          <w:rFonts w:ascii="Palatino" w:hAnsi="Palatino"/>
          <w:sz w:val="22"/>
          <w:szCs w:val="22"/>
          <w:lang w:val="en-CA"/>
        </w:rPr>
        <w:t>Interaction between mining and the environment</w:t>
      </w:r>
      <w:bookmarkEnd w:id="66"/>
      <w:bookmarkEnd w:id="67"/>
    </w:p>
    <w:p w14:paraId="6C353280" w14:textId="0BBFE5FD" w:rsidR="006B07ED" w:rsidRPr="00C06824" w:rsidRDefault="00C06824" w:rsidP="00C06824">
      <w:pPr>
        <w:pStyle w:val="exemplenorme"/>
        <w:ind w:left="0" w:firstLine="0"/>
        <w:jc w:val="both"/>
        <w:rPr>
          <w:rFonts w:ascii="Palatino" w:hAnsi="Palatino"/>
          <w:szCs w:val="20"/>
        </w:rPr>
      </w:pPr>
      <w:r w:rsidRPr="00C06824">
        <w:rPr>
          <w:rFonts w:ascii="Palatino" w:hAnsi="Palatino"/>
          <w:szCs w:val="20"/>
        </w:rPr>
        <w:t>COMESA, art. 125(4</w:t>
      </w:r>
      <w:r w:rsidR="00AE6ED7" w:rsidRPr="00C06824">
        <w:rPr>
          <w:rFonts w:ascii="Palatino" w:hAnsi="Palatino"/>
          <w:szCs w:val="20"/>
        </w:rPr>
        <w:t>):</w:t>
      </w:r>
      <w:r w:rsidRPr="00C06824">
        <w:rPr>
          <w:rFonts w:ascii="Palatino" w:hAnsi="Palatino"/>
          <w:szCs w:val="20"/>
        </w:rPr>
        <w:t xml:space="preserve"> “The Member States agree to include environmental management and conservation measures in […] mining […] activities in the Common Market.”</w:t>
      </w:r>
    </w:p>
    <w:p w14:paraId="05A25358" w14:textId="77777777" w:rsidR="00C06824" w:rsidRPr="00C06824" w:rsidRDefault="00C06824" w:rsidP="004A1941">
      <w:pPr>
        <w:pStyle w:val="espace5"/>
        <w:ind w:hanging="567"/>
        <w:jc w:val="both"/>
        <w:rPr>
          <w:rFonts w:ascii="Palatino" w:hAnsi="Palatino"/>
          <w:sz w:val="22"/>
          <w:szCs w:val="22"/>
          <w:lang w:val="en-US"/>
        </w:rPr>
      </w:pPr>
    </w:p>
    <w:p w14:paraId="4FDF5C26" w14:textId="2882872A" w:rsidR="006B07ED" w:rsidRPr="004F4477" w:rsidRDefault="001B03B6" w:rsidP="004A1941">
      <w:pPr>
        <w:pStyle w:val="norme"/>
        <w:numPr>
          <w:ilvl w:val="0"/>
          <w:numId w:val="0"/>
        </w:numPr>
        <w:ind w:hanging="567"/>
        <w:jc w:val="both"/>
        <w:rPr>
          <w:rFonts w:ascii="Palatino" w:hAnsi="Palatino"/>
          <w:sz w:val="20"/>
          <w:szCs w:val="20"/>
          <w:lang w:val="en-CA"/>
        </w:rPr>
      </w:pPr>
      <w:bookmarkStart w:id="68" w:name="_Toc308283917"/>
      <w:bookmarkStart w:id="69" w:name="_Toc308284055"/>
      <w:r>
        <w:rPr>
          <w:rFonts w:ascii="Palatino" w:hAnsi="Palatino"/>
          <w:sz w:val="22"/>
          <w:szCs w:val="22"/>
          <w:lang w:val="en-CA"/>
        </w:rPr>
        <w:t>4.05</w:t>
      </w:r>
      <w:r>
        <w:rPr>
          <w:rFonts w:ascii="Palatino" w:hAnsi="Palatino"/>
          <w:sz w:val="22"/>
          <w:szCs w:val="22"/>
          <w:lang w:val="en-CA"/>
        </w:rPr>
        <w:tab/>
      </w:r>
      <w:r w:rsidR="006B07ED" w:rsidRPr="001B03B6">
        <w:rPr>
          <w:rFonts w:ascii="Palatino" w:hAnsi="Palatino"/>
          <w:sz w:val="22"/>
          <w:szCs w:val="22"/>
          <w:lang w:val="en-CA"/>
        </w:rPr>
        <w:t>Interaction between tourism and the environment</w:t>
      </w:r>
      <w:bookmarkEnd w:id="68"/>
      <w:bookmarkEnd w:id="69"/>
    </w:p>
    <w:p w14:paraId="46DEFD30" w14:textId="10DA2F10" w:rsidR="006B07ED" w:rsidRDefault="006B07ED" w:rsidP="004731ED">
      <w:pPr>
        <w:pStyle w:val="textesousnorme"/>
        <w:numPr>
          <w:ilvl w:val="0"/>
          <w:numId w:val="57"/>
        </w:numPr>
        <w:ind w:left="426" w:hanging="426"/>
        <w:jc w:val="both"/>
        <w:rPr>
          <w:rFonts w:ascii="Palatino" w:hAnsi="Palatino"/>
          <w:szCs w:val="20"/>
          <w:lang w:val="en-US"/>
        </w:rPr>
      </w:pPr>
      <w:r w:rsidRPr="004F4477">
        <w:rPr>
          <w:rFonts w:ascii="Palatino" w:hAnsi="Palatino"/>
          <w:szCs w:val="20"/>
          <w:lang w:val="en-US"/>
        </w:rPr>
        <w:t>Include</w:t>
      </w:r>
      <w:r w:rsidR="002F6A00">
        <w:rPr>
          <w:rFonts w:ascii="Palatino" w:hAnsi="Palatino"/>
          <w:szCs w:val="20"/>
          <w:lang w:val="en-US"/>
        </w:rPr>
        <w:t>s</w:t>
      </w:r>
      <w:r w:rsidRPr="004F4477">
        <w:rPr>
          <w:rFonts w:ascii="Palatino" w:hAnsi="Palatino"/>
          <w:szCs w:val="20"/>
          <w:lang w:val="en-US"/>
        </w:rPr>
        <w:t xml:space="preserve"> mentions of sustainable tourism and ecotourism</w:t>
      </w:r>
      <w:r w:rsidR="0088219B">
        <w:rPr>
          <w:rFonts w:ascii="Palatino" w:hAnsi="Palatino"/>
          <w:szCs w:val="20"/>
          <w:lang w:val="en-US"/>
        </w:rPr>
        <w:t>.</w:t>
      </w:r>
    </w:p>
    <w:p w14:paraId="77296337" w14:textId="34189501" w:rsidR="00C06824" w:rsidRPr="00C06824" w:rsidRDefault="00C06824" w:rsidP="00C06824">
      <w:pPr>
        <w:pStyle w:val="exemplenorme"/>
        <w:ind w:left="0" w:firstLine="0"/>
        <w:jc w:val="both"/>
        <w:rPr>
          <w:rFonts w:ascii="Palatino" w:hAnsi="Palatino"/>
          <w:szCs w:val="20"/>
        </w:rPr>
      </w:pPr>
      <w:r w:rsidRPr="008837C7">
        <w:rPr>
          <w:rFonts w:ascii="Palatino" w:hAnsi="Palatino"/>
          <w:szCs w:val="20"/>
          <w:lang w:val="es-CO"/>
        </w:rPr>
        <w:t xml:space="preserve">Israel-PLO, </w:t>
      </w:r>
      <w:proofErr w:type="spellStart"/>
      <w:r w:rsidRPr="008837C7">
        <w:rPr>
          <w:rFonts w:ascii="Palatino" w:hAnsi="Palatino"/>
          <w:szCs w:val="20"/>
          <w:lang w:val="es-CO"/>
        </w:rPr>
        <w:t>Annex</w:t>
      </w:r>
      <w:proofErr w:type="spellEnd"/>
      <w:r w:rsidRPr="008837C7">
        <w:rPr>
          <w:rFonts w:ascii="Palatino" w:hAnsi="Palatino"/>
          <w:szCs w:val="20"/>
          <w:lang w:val="es-CO"/>
        </w:rPr>
        <w:t xml:space="preserve"> IV, art. </w:t>
      </w:r>
      <w:r w:rsidR="00AE6ED7" w:rsidRPr="00C06824">
        <w:rPr>
          <w:rFonts w:ascii="Palatino" w:hAnsi="Palatino"/>
          <w:szCs w:val="20"/>
        </w:rPr>
        <w:t>X:</w:t>
      </w:r>
      <w:r w:rsidRPr="00C06824">
        <w:rPr>
          <w:rFonts w:ascii="Palatino" w:hAnsi="Palatino"/>
          <w:szCs w:val="20"/>
        </w:rPr>
        <w:t xml:space="preserve"> “Each side will protect the environment and the ecology around the tourist sites under its jurisdiction.”</w:t>
      </w:r>
    </w:p>
    <w:p w14:paraId="73A3FD0A" w14:textId="77777777" w:rsidR="006B07ED" w:rsidRPr="00C06824" w:rsidRDefault="006B07ED" w:rsidP="004A1941">
      <w:pPr>
        <w:pStyle w:val="espace5"/>
        <w:ind w:hanging="567"/>
        <w:jc w:val="both"/>
        <w:rPr>
          <w:rFonts w:ascii="Palatino" w:hAnsi="Palatino"/>
          <w:sz w:val="20"/>
          <w:szCs w:val="20"/>
          <w:lang w:val="en-CA"/>
        </w:rPr>
      </w:pPr>
    </w:p>
    <w:p w14:paraId="752F6A55" w14:textId="10DFED6D" w:rsidR="006B07ED" w:rsidRPr="001B03B6" w:rsidRDefault="001B03B6" w:rsidP="004A1941">
      <w:pPr>
        <w:pStyle w:val="norme"/>
        <w:numPr>
          <w:ilvl w:val="0"/>
          <w:numId w:val="0"/>
        </w:numPr>
        <w:ind w:hanging="567"/>
        <w:jc w:val="both"/>
        <w:rPr>
          <w:rFonts w:ascii="Palatino" w:hAnsi="Palatino"/>
          <w:sz w:val="22"/>
          <w:szCs w:val="22"/>
          <w:lang w:val="en-US"/>
        </w:rPr>
      </w:pPr>
      <w:bookmarkStart w:id="70" w:name="_Toc308283918"/>
      <w:bookmarkStart w:id="71" w:name="_Toc308284056"/>
      <w:r>
        <w:rPr>
          <w:rFonts w:ascii="Palatino" w:hAnsi="Palatino"/>
          <w:sz w:val="22"/>
          <w:szCs w:val="22"/>
          <w:lang w:val="en-US"/>
        </w:rPr>
        <w:t>4.06</w:t>
      </w:r>
      <w:r>
        <w:rPr>
          <w:rFonts w:ascii="Palatino" w:hAnsi="Palatino"/>
          <w:sz w:val="22"/>
          <w:szCs w:val="22"/>
          <w:lang w:val="en-US"/>
        </w:rPr>
        <w:tab/>
      </w:r>
      <w:r w:rsidR="006B07ED" w:rsidRPr="001B03B6">
        <w:rPr>
          <w:rFonts w:ascii="Palatino" w:hAnsi="Palatino"/>
          <w:sz w:val="22"/>
          <w:szCs w:val="22"/>
          <w:lang w:val="en-CA"/>
        </w:rPr>
        <w:t>Interaction between gender policies and the environment</w:t>
      </w:r>
      <w:bookmarkEnd w:id="70"/>
      <w:bookmarkEnd w:id="71"/>
    </w:p>
    <w:p w14:paraId="370F28E7" w14:textId="0E4BE48F" w:rsidR="006B07ED" w:rsidRPr="004F4477" w:rsidRDefault="002F6A00" w:rsidP="004731ED">
      <w:pPr>
        <w:pStyle w:val="textenorme"/>
        <w:numPr>
          <w:ilvl w:val="0"/>
          <w:numId w:val="52"/>
        </w:numPr>
        <w:ind w:left="426" w:hanging="426"/>
        <w:jc w:val="both"/>
        <w:rPr>
          <w:rFonts w:ascii="Palatino" w:hAnsi="Palatino"/>
          <w:szCs w:val="20"/>
        </w:rPr>
      </w:pPr>
      <w:r>
        <w:rPr>
          <w:rFonts w:ascii="Palatino" w:hAnsi="Palatino"/>
          <w:szCs w:val="20"/>
        </w:rPr>
        <w:t xml:space="preserve">Includes </w:t>
      </w:r>
      <w:r w:rsidR="006B07ED" w:rsidRPr="004F4477">
        <w:rPr>
          <w:rFonts w:ascii="Palatino" w:hAnsi="Palatino"/>
          <w:szCs w:val="20"/>
        </w:rPr>
        <w:t>any statement linking gender or women to environmental p</w:t>
      </w:r>
      <w:r w:rsidR="0088219B">
        <w:rPr>
          <w:rFonts w:ascii="Palatino" w:hAnsi="Palatino"/>
          <w:szCs w:val="20"/>
        </w:rPr>
        <w:t>rotection as interacting issues.</w:t>
      </w:r>
    </w:p>
    <w:p w14:paraId="5BA100A8" w14:textId="2CFDA787" w:rsidR="006B07ED" w:rsidRPr="004F4477" w:rsidRDefault="00540D2B" w:rsidP="00D01791">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Lomé IV, art.</w:t>
      </w:r>
      <w:r w:rsidR="006B07ED" w:rsidRPr="004F4477">
        <w:rPr>
          <w:rFonts w:ascii="Palatino" w:hAnsi="Palatino"/>
          <w:color w:val="000000" w:themeColor="text1"/>
          <w:szCs w:val="20"/>
        </w:rPr>
        <w:t xml:space="preserve"> </w:t>
      </w:r>
      <w:proofErr w:type="gramStart"/>
      <w:r w:rsidR="006B07ED" w:rsidRPr="004F4477">
        <w:rPr>
          <w:rFonts w:ascii="Palatino" w:hAnsi="Palatino"/>
          <w:color w:val="000000" w:themeColor="text1"/>
          <w:szCs w:val="20"/>
        </w:rPr>
        <w:t>153</w:t>
      </w:r>
      <w:proofErr w:type="gramEnd"/>
      <w:r w:rsidRPr="004F4477">
        <w:rPr>
          <w:rFonts w:ascii="Palatino" w:hAnsi="Palatino"/>
          <w:color w:val="000000" w:themeColor="text1"/>
          <w:szCs w:val="20"/>
        </w:rPr>
        <w:t>:</w:t>
      </w:r>
      <w:r w:rsidR="006B07ED" w:rsidRPr="004F4477">
        <w:rPr>
          <w:rFonts w:ascii="Palatino" w:hAnsi="Palatino"/>
          <w:color w:val="000000" w:themeColor="text1"/>
          <w:szCs w:val="20"/>
        </w:rPr>
        <w:t xml:space="preserve"> “Cooperation shall support the ACP States' efforts aimed at: […] (e) paying particular attention to the crucial role women play in […] environmental protection […]”</w:t>
      </w:r>
    </w:p>
    <w:p w14:paraId="4AA30599" w14:textId="77777777" w:rsidR="006B07ED" w:rsidRPr="004F4477" w:rsidRDefault="006B07ED" w:rsidP="004A1941">
      <w:pPr>
        <w:pStyle w:val="espace5"/>
        <w:ind w:hanging="567"/>
        <w:jc w:val="both"/>
        <w:rPr>
          <w:rFonts w:ascii="Palatino" w:hAnsi="Palatino"/>
          <w:sz w:val="20"/>
          <w:szCs w:val="20"/>
          <w:lang w:val="en-CA"/>
        </w:rPr>
      </w:pPr>
    </w:p>
    <w:p w14:paraId="6B1A8CE1" w14:textId="3352309A" w:rsidR="006B07ED" w:rsidRPr="001B03B6" w:rsidRDefault="001B03B6" w:rsidP="004A1941">
      <w:pPr>
        <w:pStyle w:val="norme"/>
        <w:numPr>
          <w:ilvl w:val="0"/>
          <w:numId w:val="0"/>
        </w:numPr>
        <w:ind w:hanging="567"/>
        <w:jc w:val="both"/>
        <w:rPr>
          <w:rFonts w:ascii="Palatino" w:hAnsi="Palatino"/>
          <w:sz w:val="22"/>
          <w:szCs w:val="22"/>
          <w:lang w:val="en-CA"/>
        </w:rPr>
      </w:pPr>
      <w:bookmarkStart w:id="72" w:name="_Toc308283919"/>
      <w:bookmarkStart w:id="73" w:name="_Toc308284057"/>
      <w:r>
        <w:rPr>
          <w:rFonts w:ascii="Palatino" w:hAnsi="Palatino"/>
          <w:sz w:val="22"/>
          <w:szCs w:val="22"/>
          <w:lang w:val="en-CA"/>
        </w:rPr>
        <w:t>4.07</w:t>
      </w:r>
      <w:r>
        <w:rPr>
          <w:rFonts w:ascii="Palatino" w:hAnsi="Palatino"/>
          <w:sz w:val="22"/>
          <w:szCs w:val="22"/>
          <w:lang w:val="en-CA"/>
        </w:rPr>
        <w:tab/>
      </w:r>
      <w:r w:rsidR="006B07ED" w:rsidRPr="001B03B6">
        <w:rPr>
          <w:rFonts w:ascii="Palatino" w:hAnsi="Palatino"/>
          <w:sz w:val="22"/>
          <w:szCs w:val="22"/>
          <w:lang w:val="en-CA"/>
        </w:rPr>
        <w:t>Interaction between social issues and the environment</w:t>
      </w:r>
      <w:bookmarkEnd w:id="72"/>
      <w:bookmarkEnd w:id="73"/>
    </w:p>
    <w:p w14:paraId="749B8CD2" w14:textId="707D41EE" w:rsidR="006B07ED" w:rsidRPr="004F4477" w:rsidRDefault="006B07ED" w:rsidP="004731ED">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44437">
        <w:rPr>
          <w:rFonts w:ascii="Palatino" w:hAnsi="Palatino"/>
          <w:szCs w:val="20"/>
        </w:rPr>
        <w:t>s</w:t>
      </w:r>
      <w:r w:rsidRPr="004F4477">
        <w:rPr>
          <w:rFonts w:ascii="Palatino" w:hAnsi="Palatino"/>
          <w:szCs w:val="20"/>
        </w:rPr>
        <w:t xml:space="preserve"> poverty, employment, </w:t>
      </w:r>
      <w:proofErr w:type="spellStart"/>
      <w:r w:rsidRPr="004F4477">
        <w:rPr>
          <w:rFonts w:ascii="Palatino" w:hAnsi="Palatino"/>
          <w:szCs w:val="20"/>
        </w:rPr>
        <w:t>labour</w:t>
      </w:r>
      <w:proofErr w:type="spellEnd"/>
      <w:r w:rsidRPr="004F4477">
        <w:rPr>
          <w:rFonts w:ascii="Palatino" w:hAnsi="Palatino"/>
          <w:szCs w:val="20"/>
        </w:rPr>
        <w:t>, standard of living, social progress, etc.</w:t>
      </w:r>
    </w:p>
    <w:p w14:paraId="0E764283" w14:textId="42F1FCF6" w:rsidR="006B07ED" w:rsidRPr="003E659F" w:rsidRDefault="009144D1" w:rsidP="004731ED">
      <w:pPr>
        <w:pStyle w:val="textenorme"/>
        <w:numPr>
          <w:ilvl w:val="0"/>
          <w:numId w:val="52"/>
        </w:numPr>
        <w:ind w:left="426" w:hanging="426"/>
        <w:jc w:val="both"/>
        <w:rPr>
          <w:rFonts w:ascii="Palatino" w:hAnsi="Palatino"/>
          <w:szCs w:val="20"/>
        </w:rPr>
      </w:pPr>
      <w:r>
        <w:rPr>
          <w:rFonts w:ascii="Palatino" w:hAnsi="Palatino"/>
          <w:szCs w:val="20"/>
        </w:rPr>
        <w:t>The reference to s</w:t>
      </w:r>
      <w:r w:rsidR="0054468F" w:rsidRPr="003E659F">
        <w:rPr>
          <w:rFonts w:ascii="Palatino" w:hAnsi="Palatino"/>
          <w:szCs w:val="20"/>
        </w:rPr>
        <w:t>ocial aspects of sustainable development is sufficient to code 4.07, but sustainable e</w:t>
      </w:r>
      <w:r w:rsidR="006B07ED" w:rsidRPr="003E659F">
        <w:rPr>
          <w:rFonts w:ascii="Palatino" w:hAnsi="Palatino"/>
          <w:szCs w:val="20"/>
        </w:rPr>
        <w:t xml:space="preserve">conomic and social development is not </w:t>
      </w:r>
      <w:r w:rsidR="0054468F" w:rsidRPr="003E659F">
        <w:rPr>
          <w:rFonts w:ascii="Palatino" w:hAnsi="Palatino"/>
          <w:szCs w:val="20"/>
        </w:rPr>
        <w:t>as it does not include the environment</w:t>
      </w:r>
      <w:r w:rsidR="0088219B" w:rsidRPr="003E659F">
        <w:rPr>
          <w:rFonts w:ascii="Palatino" w:hAnsi="Palatino"/>
          <w:szCs w:val="20"/>
        </w:rPr>
        <w:t>.</w:t>
      </w:r>
    </w:p>
    <w:p w14:paraId="69E2568E" w14:textId="11794109" w:rsidR="006B07ED" w:rsidRPr="004F4477" w:rsidRDefault="006358BE" w:rsidP="00D01791">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EC-Chile</w:t>
      </w:r>
      <w:r w:rsidR="00540D2B" w:rsidRPr="004F4477">
        <w:rPr>
          <w:rFonts w:ascii="Palatino" w:hAnsi="Palatino"/>
          <w:color w:val="000000" w:themeColor="text1"/>
          <w:szCs w:val="20"/>
        </w:rPr>
        <w:t>,</w:t>
      </w:r>
      <w:r w:rsidRPr="004F4477">
        <w:rPr>
          <w:rFonts w:ascii="Palatino" w:hAnsi="Palatino"/>
          <w:color w:val="000000" w:themeColor="text1"/>
          <w:szCs w:val="20"/>
        </w:rPr>
        <w:t xml:space="preserve"> art. </w:t>
      </w:r>
      <w:proofErr w:type="gramStart"/>
      <w:r w:rsidRPr="004F4477">
        <w:rPr>
          <w:rFonts w:ascii="Palatino" w:hAnsi="Palatino"/>
          <w:color w:val="000000" w:themeColor="text1"/>
          <w:szCs w:val="20"/>
        </w:rPr>
        <w:t>28</w:t>
      </w:r>
      <w:proofErr w:type="gramEnd"/>
      <w:r w:rsidRPr="004F4477">
        <w:rPr>
          <w:rFonts w:ascii="Palatino" w:hAnsi="Palatino"/>
          <w:color w:val="000000" w:themeColor="text1"/>
          <w:szCs w:val="20"/>
        </w:rPr>
        <w:t xml:space="preserve"> (2): </w:t>
      </w:r>
      <w:r w:rsidR="00540D2B" w:rsidRPr="004F4477">
        <w:rPr>
          <w:rFonts w:ascii="Palatino" w:hAnsi="Palatino"/>
          <w:color w:val="000000" w:themeColor="text1"/>
          <w:szCs w:val="20"/>
        </w:rPr>
        <w:t>“</w:t>
      </w:r>
      <w:r w:rsidR="006B07ED" w:rsidRPr="004F4477">
        <w:rPr>
          <w:rFonts w:ascii="Palatino" w:hAnsi="Palatino"/>
          <w:color w:val="000000" w:themeColor="text1"/>
          <w:szCs w:val="20"/>
        </w:rPr>
        <w:t>The following are particularly significant: the relationship between poverty and the environment.</w:t>
      </w:r>
      <w:r w:rsidR="00540D2B" w:rsidRPr="004F4477">
        <w:rPr>
          <w:rFonts w:ascii="Palatino" w:hAnsi="Palatino"/>
          <w:color w:val="000000" w:themeColor="text1"/>
          <w:szCs w:val="20"/>
        </w:rPr>
        <w:t>”</w:t>
      </w:r>
      <w:r w:rsidR="006B07ED" w:rsidRPr="004F4477">
        <w:rPr>
          <w:rFonts w:ascii="Palatino" w:hAnsi="Palatino"/>
          <w:color w:val="000000" w:themeColor="text1"/>
          <w:szCs w:val="20"/>
        </w:rPr>
        <w:t xml:space="preserve"> </w:t>
      </w:r>
    </w:p>
    <w:p w14:paraId="2B1F83EB" w14:textId="71AC01C7" w:rsidR="006B07ED" w:rsidRDefault="004B63BF" w:rsidP="00D01791">
      <w:pPr>
        <w:pStyle w:val="exemplenorme"/>
        <w:ind w:left="0" w:firstLine="0"/>
        <w:jc w:val="both"/>
        <w:rPr>
          <w:rFonts w:ascii="Palatino" w:hAnsi="Palatino"/>
          <w:szCs w:val="20"/>
        </w:rPr>
      </w:pPr>
      <w:r w:rsidRPr="004F4477">
        <w:rPr>
          <w:rFonts w:ascii="Palatino" w:hAnsi="Palatino"/>
          <w:color w:val="000000" w:themeColor="text1"/>
          <w:szCs w:val="20"/>
        </w:rPr>
        <w:t>COMESA, art. 124(2</w:t>
      </w:r>
      <w:r w:rsidR="009144D1" w:rsidRPr="004F4477">
        <w:rPr>
          <w:rFonts w:ascii="Palatino" w:hAnsi="Palatino"/>
          <w:color w:val="000000" w:themeColor="text1"/>
          <w:szCs w:val="20"/>
        </w:rPr>
        <w:t>):</w:t>
      </w:r>
      <w:r w:rsidR="006B07ED" w:rsidRPr="004F4477">
        <w:rPr>
          <w:rFonts w:ascii="Palatino" w:hAnsi="Palatino"/>
          <w:i w:val="0"/>
          <w:iCs/>
          <w:szCs w:val="20"/>
          <w:shd w:val="clear" w:color="auto" w:fill="FFFFFF"/>
        </w:rPr>
        <w:t xml:space="preserve"> </w:t>
      </w:r>
      <w:r w:rsidR="00540D2B" w:rsidRPr="004F4477">
        <w:rPr>
          <w:rFonts w:ascii="Palatino" w:hAnsi="Palatino"/>
          <w:i w:val="0"/>
          <w:iCs/>
          <w:szCs w:val="20"/>
          <w:shd w:val="clear" w:color="auto" w:fill="FFFFFF"/>
        </w:rPr>
        <w:t>“</w:t>
      </w:r>
      <w:r w:rsidR="006B07ED" w:rsidRPr="004F4477">
        <w:rPr>
          <w:rFonts w:ascii="Palatino" w:hAnsi="Palatino"/>
          <w:szCs w:val="20"/>
        </w:rPr>
        <w:t>The Member States undertake to: (k) adopt measures and policies to address the existing unsatisfactory demographic profiles such as high growth rates and fertility rates, high dependency ratio and poor social conditions in order to mitigate their adverse impact on environment and development;</w:t>
      </w:r>
      <w:r w:rsidR="00540D2B" w:rsidRPr="004F4477">
        <w:rPr>
          <w:rFonts w:ascii="Palatino" w:hAnsi="Palatino"/>
          <w:szCs w:val="20"/>
        </w:rPr>
        <w:t>”</w:t>
      </w:r>
    </w:p>
    <w:p w14:paraId="73148B49" w14:textId="0A6F1F4E" w:rsidR="006B07ED" w:rsidRDefault="006B07ED" w:rsidP="004A1941">
      <w:pPr>
        <w:pStyle w:val="espace5"/>
        <w:ind w:hanging="567"/>
        <w:jc w:val="both"/>
        <w:rPr>
          <w:rFonts w:ascii="Palatino" w:hAnsi="Palatino"/>
          <w:sz w:val="20"/>
          <w:szCs w:val="20"/>
          <w:lang w:val="en-CA"/>
        </w:rPr>
      </w:pPr>
    </w:p>
    <w:p w14:paraId="6410A28A" w14:textId="4B91A6BC" w:rsidR="00F76BE8" w:rsidRDefault="00F76BE8" w:rsidP="004A1941">
      <w:pPr>
        <w:pStyle w:val="espace5"/>
        <w:ind w:hanging="567"/>
        <w:jc w:val="both"/>
        <w:rPr>
          <w:rFonts w:ascii="Palatino" w:hAnsi="Palatino"/>
          <w:sz w:val="20"/>
          <w:szCs w:val="20"/>
          <w:lang w:val="en-CA"/>
        </w:rPr>
      </w:pPr>
    </w:p>
    <w:p w14:paraId="2DB64D2B" w14:textId="5C6E79A9" w:rsidR="00F76BE8" w:rsidRDefault="00F76BE8" w:rsidP="004A1941">
      <w:pPr>
        <w:pStyle w:val="espace5"/>
        <w:ind w:hanging="567"/>
        <w:jc w:val="both"/>
        <w:rPr>
          <w:rFonts w:ascii="Palatino" w:hAnsi="Palatino"/>
          <w:sz w:val="20"/>
          <w:szCs w:val="20"/>
          <w:lang w:val="en-CA"/>
        </w:rPr>
      </w:pPr>
    </w:p>
    <w:p w14:paraId="153E3292" w14:textId="77777777" w:rsidR="00F76BE8" w:rsidRPr="004F4477" w:rsidRDefault="00F76BE8" w:rsidP="004A1941">
      <w:pPr>
        <w:pStyle w:val="espace5"/>
        <w:ind w:hanging="567"/>
        <w:jc w:val="both"/>
        <w:rPr>
          <w:rFonts w:ascii="Palatino" w:hAnsi="Palatino"/>
          <w:sz w:val="20"/>
          <w:szCs w:val="20"/>
          <w:lang w:val="en-CA"/>
        </w:rPr>
      </w:pPr>
    </w:p>
    <w:p w14:paraId="76306335" w14:textId="62EF78C1" w:rsidR="006B07ED" w:rsidRPr="001B03B6" w:rsidRDefault="001B03B6" w:rsidP="004A1941">
      <w:pPr>
        <w:pStyle w:val="norme"/>
        <w:numPr>
          <w:ilvl w:val="0"/>
          <w:numId w:val="0"/>
        </w:numPr>
        <w:ind w:hanging="567"/>
        <w:jc w:val="both"/>
        <w:rPr>
          <w:rFonts w:ascii="Palatino" w:hAnsi="Palatino"/>
          <w:sz w:val="22"/>
          <w:szCs w:val="22"/>
          <w:lang w:val="en-CA"/>
        </w:rPr>
      </w:pPr>
      <w:bookmarkStart w:id="74" w:name="_Toc308283920"/>
      <w:bookmarkStart w:id="75" w:name="_Toc308284058"/>
      <w:r>
        <w:rPr>
          <w:rFonts w:ascii="Palatino" w:hAnsi="Palatino"/>
          <w:sz w:val="22"/>
          <w:szCs w:val="22"/>
          <w:lang w:val="en-CA"/>
        </w:rPr>
        <w:t>4.08</w:t>
      </w:r>
      <w:r>
        <w:rPr>
          <w:rFonts w:ascii="Palatino" w:hAnsi="Palatino"/>
          <w:sz w:val="22"/>
          <w:szCs w:val="22"/>
          <w:lang w:val="en-CA"/>
        </w:rPr>
        <w:tab/>
      </w:r>
      <w:r w:rsidR="006B07ED" w:rsidRPr="001B03B6">
        <w:rPr>
          <w:rFonts w:ascii="Palatino" w:hAnsi="Palatino"/>
          <w:sz w:val="22"/>
          <w:szCs w:val="22"/>
          <w:lang w:val="en-CA"/>
        </w:rPr>
        <w:t>Interaction between rural development and the environment</w:t>
      </w:r>
      <w:bookmarkEnd w:id="74"/>
      <w:bookmarkEnd w:id="75"/>
    </w:p>
    <w:p w14:paraId="395AD37A" w14:textId="5FC72008" w:rsidR="006B07ED" w:rsidRPr="004F4477" w:rsidRDefault="006358BE" w:rsidP="00D01791">
      <w:pPr>
        <w:pStyle w:val="exemplesousnorme"/>
        <w:ind w:left="0" w:firstLine="0"/>
        <w:jc w:val="both"/>
        <w:rPr>
          <w:rFonts w:ascii="Palatino" w:hAnsi="Palatino"/>
          <w:szCs w:val="20"/>
        </w:rPr>
      </w:pPr>
      <w:proofErr w:type="spellStart"/>
      <w:r w:rsidRPr="004F4477">
        <w:rPr>
          <w:rFonts w:ascii="Palatino" w:hAnsi="Palatino"/>
          <w:szCs w:val="20"/>
        </w:rPr>
        <w:t>Cotonou</w:t>
      </w:r>
      <w:proofErr w:type="spellEnd"/>
      <w:r w:rsidR="006F02A9" w:rsidRPr="004F4477">
        <w:rPr>
          <w:rFonts w:ascii="Palatino" w:hAnsi="Palatino"/>
          <w:szCs w:val="20"/>
        </w:rPr>
        <w:t xml:space="preserve"> Agreement, art. 32(1</w:t>
      </w:r>
      <w:r w:rsidR="009144D1" w:rsidRPr="004F4477">
        <w:rPr>
          <w:rFonts w:ascii="Palatino" w:hAnsi="Palatino"/>
          <w:szCs w:val="20"/>
        </w:rPr>
        <w:t>):</w:t>
      </w:r>
      <w:r w:rsidR="006B07ED" w:rsidRPr="004F4477">
        <w:rPr>
          <w:rFonts w:ascii="Palatino" w:hAnsi="Palatino"/>
          <w:szCs w:val="20"/>
        </w:rPr>
        <w:t xml:space="preserve"> </w:t>
      </w:r>
      <w:r w:rsidR="00D367CD" w:rsidRPr="004F4477">
        <w:rPr>
          <w:rFonts w:ascii="Palatino" w:hAnsi="Palatino"/>
          <w:szCs w:val="20"/>
        </w:rPr>
        <w:t>“</w:t>
      </w:r>
      <w:r w:rsidR="006B07ED" w:rsidRPr="004F4477">
        <w:rPr>
          <w:rFonts w:ascii="Palatino" w:hAnsi="Palatino"/>
          <w:szCs w:val="20"/>
        </w:rPr>
        <w:t xml:space="preserve">1. Cooperation on environmental protection and sustainable </w:t>
      </w:r>
      <w:proofErr w:type="spellStart"/>
      <w:r w:rsidR="006B07ED" w:rsidRPr="004F4477">
        <w:rPr>
          <w:rFonts w:ascii="Palatino" w:hAnsi="Palatino"/>
          <w:szCs w:val="20"/>
        </w:rPr>
        <w:t>utilisation</w:t>
      </w:r>
      <w:proofErr w:type="spellEnd"/>
      <w:r w:rsidR="006B07ED" w:rsidRPr="004F4477">
        <w:rPr>
          <w:rFonts w:ascii="Palatino" w:hAnsi="Palatino"/>
          <w:szCs w:val="20"/>
        </w:rPr>
        <w:t xml:space="preserve"> and management of natural resources shall aim at: sustainable rural […] development</w:t>
      </w:r>
      <w:r w:rsidR="00D367CD" w:rsidRPr="004F4477">
        <w:rPr>
          <w:rFonts w:ascii="Palatino" w:hAnsi="Palatino"/>
          <w:szCs w:val="20"/>
        </w:rPr>
        <w:t>.”</w:t>
      </w:r>
    </w:p>
    <w:p w14:paraId="6C6FC676" w14:textId="45BCCD9F" w:rsidR="006B07ED" w:rsidRPr="004F4477" w:rsidRDefault="00D367CD" w:rsidP="00D01791">
      <w:pPr>
        <w:pStyle w:val="exemplesousnorme"/>
        <w:ind w:left="0" w:firstLine="0"/>
        <w:jc w:val="both"/>
        <w:rPr>
          <w:rFonts w:ascii="Palatino" w:hAnsi="Palatino"/>
          <w:szCs w:val="20"/>
        </w:rPr>
      </w:pPr>
      <w:r w:rsidRPr="004F4477">
        <w:rPr>
          <w:rFonts w:ascii="Palatino" w:hAnsi="Palatino"/>
          <w:szCs w:val="20"/>
        </w:rPr>
        <w:t>EC-</w:t>
      </w:r>
      <w:r w:rsidR="006358BE" w:rsidRPr="004F4477">
        <w:rPr>
          <w:rFonts w:ascii="Palatino" w:hAnsi="Palatino"/>
          <w:szCs w:val="20"/>
        </w:rPr>
        <w:t>Slovenia</w:t>
      </w:r>
      <w:r w:rsidR="005D6016" w:rsidRPr="004F4477">
        <w:rPr>
          <w:rFonts w:ascii="Palatino" w:hAnsi="Palatino"/>
          <w:szCs w:val="20"/>
        </w:rPr>
        <w:t>, art. 82(2)</w:t>
      </w:r>
      <w:r w:rsidR="006B07ED" w:rsidRPr="004F4477">
        <w:rPr>
          <w:rFonts w:ascii="Palatino" w:hAnsi="Palatino"/>
          <w:szCs w:val="20"/>
        </w:rPr>
        <w:t xml:space="preserve">: </w:t>
      </w:r>
      <w:r w:rsidRPr="004F4477">
        <w:rPr>
          <w:rFonts w:ascii="Palatino" w:hAnsi="Palatino"/>
          <w:szCs w:val="20"/>
        </w:rPr>
        <w:t>“</w:t>
      </w:r>
      <w:r w:rsidR="006B07ED" w:rsidRPr="004F4477">
        <w:rPr>
          <w:rFonts w:ascii="Palatino" w:hAnsi="Palatino"/>
          <w:szCs w:val="20"/>
        </w:rPr>
        <w:t>2. Cooperation shall concern the following priority areas: — restoring ecological stability in the countryside;</w:t>
      </w:r>
      <w:r w:rsidRPr="004F4477">
        <w:rPr>
          <w:rFonts w:ascii="Palatino" w:hAnsi="Palatino"/>
          <w:szCs w:val="20"/>
        </w:rPr>
        <w:t>”</w:t>
      </w:r>
    </w:p>
    <w:p w14:paraId="171D803A" w14:textId="77777777" w:rsidR="006B07ED" w:rsidRPr="004F4477" w:rsidRDefault="006B07ED" w:rsidP="004A1941">
      <w:pPr>
        <w:pStyle w:val="espace5"/>
        <w:ind w:hanging="567"/>
        <w:jc w:val="both"/>
        <w:rPr>
          <w:rFonts w:ascii="Palatino" w:hAnsi="Palatino"/>
          <w:sz w:val="20"/>
          <w:szCs w:val="20"/>
          <w:lang w:val="en-CA"/>
        </w:rPr>
      </w:pPr>
    </w:p>
    <w:p w14:paraId="61CCDF26" w14:textId="63DA6F9E" w:rsidR="006B07ED" w:rsidRPr="001B03B6" w:rsidRDefault="001B03B6" w:rsidP="004A1941">
      <w:pPr>
        <w:pStyle w:val="norme"/>
        <w:numPr>
          <w:ilvl w:val="0"/>
          <w:numId w:val="0"/>
        </w:numPr>
        <w:ind w:hanging="567"/>
        <w:jc w:val="both"/>
        <w:rPr>
          <w:rFonts w:ascii="Palatino" w:hAnsi="Palatino"/>
          <w:sz w:val="22"/>
          <w:szCs w:val="22"/>
          <w:lang w:val="en-CA"/>
        </w:rPr>
      </w:pPr>
      <w:bookmarkStart w:id="76" w:name="_Toc308283921"/>
      <w:bookmarkStart w:id="77" w:name="_Toc308284059"/>
      <w:r>
        <w:rPr>
          <w:rFonts w:ascii="Palatino" w:hAnsi="Palatino"/>
          <w:sz w:val="22"/>
          <w:szCs w:val="22"/>
          <w:lang w:val="en-CA"/>
        </w:rPr>
        <w:t>4.09</w:t>
      </w:r>
      <w:r>
        <w:rPr>
          <w:rFonts w:ascii="Palatino" w:hAnsi="Palatino"/>
          <w:sz w:val="22"/>
          <w:szCs w:val="22"/>
          <w:lang w:val="en-CA"/>
        </w:rPr>
        <w:tab/>
      </w:r>
      <w:r w:rsidR="006B07ED" w:rsidRPr="001B03B6">
        <w:rPr>
          <w:rFonts w:ascii="Palatino" w:hAnsi="Palatino"/>
          <w:sz w:val="22"/>
          <w:szCs w:val="22"/>
          <w:lang w:val="en-CA"/>
        </w:rPr>
        <w:t>Interaction between urban development and the environment</w:t>
      </w:r>
      <w:bookmarkEnd w:id="76"/>
      <w:bookmarkEnd w:id="77"/>
    </w:p>
    <w:p w14:paraId="34A0B3FE" w14:textId="49AE945C" w:rsidR="00AA7B54" w:rsidRPr="004F4477" w:rsidRDefault="00AA7B54" w:rsidP="00AA7B54">
      <w:pPr>
        <w:pStyle w:val="textesousnorme"/>
        <w:numPr>
          <w:ilvl w:val="0"/>
          <w:numId w:val="54"/>
        </w:numPr>
        <w:ind w:left="426" w:hanging="426"/>
        <w:jc w:val="both"/>
        <w:rPr>
          <w:rFonts w:ascii="Palatino" w:hAnsi="Palatino"/>
          <w:szCs w:val="20"/>
          <w:lang w:val="en-CA"/>
        </w:rPr>
      </w:pPr>
      <w:r w:rsidRPr="004F4477">
        <w:rPr>
          <w:rFonts w:ascii="Palatino" w:hAnsi="Palatino"/>
          <w:szCs w:val="20"/>
          <w:lang w:val="en-CA"/>
        </w:rPr>
        <w:t>Include</w:t>
      </w:r>
      <w:r>
        <w:rPr>
          <w:rFonts w:ascii="Palatino" w:hAnsi="Palatino"/>
          <w:szCs w:val="20"/>
          <w:lang w:val="en-CA"/>
        </w:rPr>
        <w:t>s</w:t>
      </w:r>
      <w:r w:rsidRPr="004F4477">
        <w:rPr>
          <w:rFonts w:ascii="Palatino" w:hAnsi="Palatino"/>
          <w:szCs w:val="20"/>
          <w:lang w:val="en-CA"/>
        </w:rPr>
        <w:t xml:space="preserve"> </w:t>
      </w:r>
      <w:r>
        <w:rPr>
          <w:rFonts w:ascii="Palatino" w:hAnsi="Palatino"/>
          <w:szCs w:val="20"/>
          <w:lang w:val="en-CA"/>
        </w:rPr>
        <w:t>mentions of urban pollution. Also code in the relevant node in section 10 as needed: 10.03, 10.16, etc.</w:t>
      </w:r>
    </w:p>
    <w:p w14:paraId="0B99A9D9" w14:textId="7F40D3AE" w:rsidR="006B07ED" w:rsidRPr="004F4477" w:rsidRDefault="00CF0A3A" w:rsidP="00D01791">
      <w:pPr>
        <w:pStyle w:val="exemplesousnorme"/>
        <w:ind w:left="0" w:firstLine="0"/>
        <w:jc w:val="both"/>
        <w:rPr>
          <w:rFonts w:ascii="Palatino" w:hAnsi="Palatino"/>
          <w:szCs w:val="20"/>
        </w:rPr>
      </w:pPr>
      <w:r w:rsidRPr="004F4477">
        <w:rPr>
          <w:rFonts w:ascii="Palatino" w:hAnsi="Palatino"/>
          <w:szCs w:val="20"/>
          <w:lang w:val="en-CA"/>
        </w:rPr>
        <w:t>Algeria-</w:t>
      </w:r>
      <w:r w:rsidR="006358BE" w:rsidRPr="004F4477">
        <w:rPr>
          <w:rFonts w:ascii="Palatino" w:hAnsi="Palatino"/>
          <w:szCs w:val="20"/>
          <w:lang w:val="en-CA"/>
        </w:rPr>
        <w:t>EC Euro-Med</w:t>
      </w:r>
      <w:r w:rsidRPr="004F4477">
        <w:rPr>
          <w:rFonts w:ascii="Palatino" w:hAnsi="Palatino"/>
          <w:szCs w:val="20"/>
          <w:lang w:val="en-CA"/>
        </w:rPr>
        <w:t>, art. 52(2)</w:t>
      </w:r>
      <w:r w:rsidR="00D367CD" w:rsidRPr="004F4477">
        <w:rPr>
          <w:rFonts w:ascii="Palatino" w:hAnsi="Palatino"/>
          <w:szCs w:val="20"/>
          <w:lang w:val="en-CA"/>
        </w:rPr>
        <w:t>: “</w:t>
      </w:r>
      <w:r w:rsidR="006B07ED" w:rsidRPr="004F4477">
        <w:rPr>
          <w:rFonts w:ascii="Palatino" w:hAnsi="Palatino"/>
          <w:szCs w:val="20"/>
          <w:lang w:val="en-CA"/>
        </w:rPr>
        <w:t xml:space="preserve">2. </w:t>
      </w:r>
      <w:r w:rsidR="006B07ED" w:rsidRPr="004F4477">
        <w:rPr>
          <w:rFonts w:ascii="Palatino" w:hAnsi="Palatino"/>
          <w:szCs w:val="20"/>
        </w:rPr>
        <w:t>Cooperation shall in particular focus on: the control and pr</w:t>
      </w:r>
      <w:r w:rsidR="00D367CD" w:rsidRPr="004F4477">
        <w:rPr>
          <w:rFonts w:ascii="Palatino" w:hAnsi="Palatino"/>
          <w:szCs w:val="20"/>
        </w:rPr>
        <w:t>evention of urban […] pollution.”</w:t>
      </w:r>
    </w:p>
    <w:p w14:paraId="211592AC" w14:textId="300571F7" w:rsidR="006B07ED" w:rsidRPr="004F4477" w:rsidRDefault="00D367CD" w:rsidP="00D01791">
      <w:pPr>
        <w:pStyle w:val="exemplesousnorme"/>
        <w:ind w:left="0" w:firstLine="0"/>
        <w:jc w:val="both"/>
        <w:rPr>
          <w:rFonts w:ascii="Palatino" w:hAnsi="Palatino"/>
          <w:szCs w:val="20"/>
        </w:rPr>
      </w:pPr>
      <w:r w:rsidRPr="004F4477">
        <w:rPr>
          <w:rFonts w:ascii="Palatino" w:hAnsi="Palatino"/>
          <w:szCs w:val="20"/>
        </w:rPr>
        <w:t>China-</w:t>
      </w:r>
      <w:r w:rsidR="006358BE" w:rsidRPr="004F4477">
        <w:rPr>
          <w:rFonts w:ascii="Palatino" w:hAnsi="Palatino"/>
          <w:szCs w:val="20"/>
        </w:rPr>
        <w:t>Singapore</w:t>
      </w:r>
      <w:r w:rsidR="004B63BF" w:rsidRPr="004F4477">
        <w:rPr>
          <w:rFonts w:ascii="Palatino" w:hAnsi="Palatino"/>
          <w:szCs w:val="20"/>
        </w:rPr>
        <w:t>, art. 87(2</w:t>
      </w:r>
      <w:r w:rsidR="009144D1" w:rsidRPr="004F4477">
        <w:rPr>
          <w:rFonts w:ascii="Palatino" w:hAnsi="Palatino"/>
          <w:szCs w:val="20"/>
        </w:rPr>
        <w:t>):</w:t>
      </w:r>
      <w:r w:rsidR="006B07ED" w:rsidRPr="004F4477">
        <w:rPr>
          <w:rFonts w:ascii="Palatino" w:hAnsi="Palatino"/>
          <w:szCs w:val="20"/>
        </w:rPr>
        <w:t xml:space="preserve"> </w:t>
      </w:r>
      <w:r w:rsidRPr="004F4477">
        <w:rPr>
          <w:rFonts w:ascii="Palatino" w:hAnsi="Palatino"/>
          <w:szCs w:val="20"/>
        </w:rPr>
        <w:t>“</w:t>
      </w:r>
      <w:r w:rsidR="006B07ED" w:rsidRPr="004F4477">
        <w:rPr>
          <w:rFonts w:ascii="Palatino" w:hAnsi="Palatino"/>
          <w:szCs w:val="20"/>
        </w:rPr>
        <w:t xml:space="preserve">2. Noting that the flagship Sino-Singapore Tianjin Eco-city project is another key step forward in bilateral co-operation in regional development, both </w:t>
      </w:r>
      <w:r w:rsidR="00AF5F75" w:rsidRPr="004F4477">
        <w:rPr>
          <w:rFonts w:ascii="Palatino" w:hAnsi="Palatino"/>
          <w:szCs w:val="20"/>
        </w:rPr>
        <w:t>Parties</w:t>
      </w:r>
      <w:r w:rsidR="006B07ED" w:rsidRPr="004F4477">
        <w:rPr>
          <w:rFonts w:ascii="Palatino" w:hAnsi="Palatino"/>
          <w:szCs w:val="20"/>
        </w:rPr>
        <w:t xml:space="preserve"> agree to work closely with a view to developing the city as a model for sustainable development</w:t>
      </w:r>
      <w:r w:rsidRPr="004F4477">
        <w:rPr>
          <w:rFonts w:ascii="Palatino" w:hAnsi="Palatino"/>
          <w:szCs w:val="20"/>
        </w:rPr>
        <w:t>.”</w:t>
      </w:r>
    </w:p>
    <w:p w14:paraId="53A883BC" w14:textId="6F17C826" w:rsidR="006B07ED" w:rsidRPr="004F4477" w:rsidRDefault="006B07ED" w:rsidP="00D01791">
      <w:pPr>
        <w:pStyle w:val="exemplesousnorme"/>
        <w:ind w:left="0" w:firstLine="0"/>
        <w:jc w:val="both"/>
        <w:rPr>
          <w:rFonts w:ascii="Palatino" w:hAnsi="Palatino"/>
          <w:szCs w:val="20"/>
        </w:rPr>
      </w:pPr>
      <w:proofErr w:type="spellStart"/>
      <w:r w:rsidRPr="004F4477">
        <w:rPr>
          <w:rFonts w:ascii="Palatino" w:hAnsi="Palatino"/>
          <w:szCs w:val="20"/>
        </w:rPr>
        <w:t>Cotonou</w:t>
      </w:r>
      <w:proofErr w:type="spellEnd"/>
      <w:r w:rsidR="006F02A9" w:rsidRPr="004F4477">
        <w:rPr>
          <w:rFonts w:ascii="Palatino" w:hAnsi="Palatino"/>
          <w:szCs w:val="20"/>
        </w:rPr>
        <w:t xml:space="preserve"> Agreement, art. 31(2</w:t>
      </w:r>
      <w:r w:rsidR="009144D1" w:rsidRPr="004F4477">
        <w:rPr>
          <w:rFonts w:ascii="Palatino" w:hAnsi="Palatino"/>
          <w:szCs w:val="20"/>
        </w:rPr>
        <w:t>):</w:t>
      </w:r>
      <w:r w:rsidRPr="004F4477">
        <w:rPr>
          <w:rFonts w:ascii="Palatino" w:hAnsi="Palatino"/>
          <w:szCs w:val="20"/>
        </w:rPr>
        <w:t xml:space="preserve"> </w:t>
      </w:r>
      <w:r w:rsidR="00D367CD" w:rsidRPr="004F4477">
        <w:rPr>
          <w:rFonts w:ascii="Palatino" w:hAnsi="Palatino"/>
          <w:szCs w:val="20"/>
        </w:rPr>
        <w:t>“</w:t>
      </w:r>
      <w:r w:rsidRPr="004F4477">
        <w:rPr>
          <w:rFonts w:ascii="Palatino" w:hAnsi="Palatino"/>
          <w:szCs w:val="20"/>
        </w:rPr>
        <w:t xml:space="preserve">1. Cooperation on environmental protection and sustainable </w:t>
      </w:r>
      <w:proofErr w:type="spellStart"/>
      <w:r w:rsidRPr="004F4477">
        <w:rPr>
          <w:rFonts w:ascii="Palatino" w:hAnsi="Palatino"/>
          <w:szCs w:val="20"/>
        </w:rPr>
        <w:t>utilisation</w:t>
      </w:r>
      <w:proofErr w:type="spellEnd"/>
      <w:r w:rsidRPr="004F4477">
        <w:rPr>
          <w:rFonts w:ascii="Palatino" w:hAnsi="Palatino"/>
          <w:szCs w:val="20"/>
        </w:rPr>
        <w:t xml:space="preserve"> and management of natural resources shall aim at: sustainable […] urban development</w:t>
      </w:r>
      <w:r w:rsidR="00D367CD" w:rsidRPr="004F4477">
        <w:rPr>
          <w:rFonts w:ascii="Palatino" w:hAnsi="Palatino"/>
          <w:szCs w:val="20"/>
        </w:rPr>
        <w:t>.”</w:t>
      </w:r>
    </w:p>
    <w:p w14:paraId="02D2A66E" w14:textId="77777777" w:rsidR="006B07ED" w:rsidRPr="004F4477" w:rsidRDefault="006B07ED" w:rsidP="004A1941">
      <w:pPr>
        <w:pStyle w:val="espace5"/>
        <w:ind w:hanging="567"/>
        <w:jc w:val="both"/>
        <w:rPr>
          <w:rFonts w:ascii="Palatino" w:hAnsi="Palatino"/>
          <w:sz w:val="20"/>
          <w:szCs w:val="20"/>
          <w:lang w:val="en-CA"/>
        </w:rPr>
      </w:pPr>
    </w:p>
    <w:p w14:paraId="66478959" w14:textId="38EF1E83" w:rsidR="006B07ED" w:rsidRPr="001B03B6" w:rsidRDefault="00B92815" w:rsidP="004A1941">
      <w:pPr>
        <w:pStyle w:val="norme"/>
        <w:numPr>
          <w:ilvl w:val="0"/>
          <w:numId w:val="0"/>
        </w:numPr>
        <w:ind w:hanging="567"/>
        <w:jc w:val="both"/>
        <w:rPr>
          <w:rFonts w:ascii="Palatino" w:hAnsi="Palatino"/>
          <w:sz w:val="22"/>
          <w:szCs w:val="22"/>
          <w:lang w:val="en-CA"/>
        </w:rPr>
      </w:pPr>
      <w:bookmarkStart w:id="78" w:name="_Toc308283922"/>
      <w:bookmarkStart w:id="79" w:name="_Toc308284060"/>
      <w:r w:rsidRPr="001B03B6">
        <w:rPr>
          <w:rFonts w:ascii="Palatino" w:hAnsi="Palatino"/>
          <w:sz w:val="22"/>
          <w:szCs w:val="22"/>
          <w:lang w:val="en-CA"/>
        </w:rPr>
        <w:t>4.10</w:t>
      </w:r>
      <w:r w:rsidR="001B03B6">
        <w:rPr>
          <w:rFonts w:ascii="Palatino" w:hAnsi="Palatino"/>
          <w:sz w:val="22"/>
          <w:szCs w:val="22"/>
          <w:lang w:val="en-CA"/>
        </w:rPr>
        <w:tab/>
      </w:r>
      <w:r w:rsidR="006B07ED" w:rsidRPr="001B03B6">
        <w:rPr>
          <w:rFonts w:ascii="Palatino" w:hAnsi="Palatino"/>
          <w:sz w:val="22"/>
          <w:szCs w:val="22"/>
          <w:lang w:val="en-CA"/>
        </w:rPr>
        <w:t>Interaction between land-use planning and the environment</w:t>
      </w:r>
      <w:bookmarkEnd w:id="78"/>
      <w:bookmarkEnd w:id="79"/>
    </w:p>
    <w:p w14:paraId="616D0ECC" w14:textId="6441E90B" w:rsidR="006B07ED" w:rsidRPr="004F4477" w:rsidRDefault="006B07ED" w:rsidP="004731ED">
      <w:pPr>
        <w:pStyle w:val="textesousnorme"/>
        <w:numPr>
          <w:ilvl w:val="0"/>
          <w:numId w:val="54"/>
        </w:numPr>
        <w:ind w:left="426" w:hanging="426"/>
        <w:jc w:val="both"/>
        <w:rPr>
          <w:rFonts w:ascii="Palatino" w:hAnsi="Palatino"/>
          <w:szCs w:val="20"/>
          <w:lang w:val="en-CA"/>
        </w:rPr>
      </w:pPr>
      <w:r w:rsidRPr="004F4477">
        <w:rPr>
          <w:rFonts w:ascii="Palatino" w:hAnsi="Palatino"/>
          <w:szCs w:val="20"/>
          <w:lang w:val="en-CA"/>
        </w:rPr>
        <w:t>Include</w:t>
      </w:r>
      <w:r w:rsidR="002F6A00">
        <w:rPr>
          <w:rFonts w:ascii="Palatino" w:hAnsi="Palatino"/>
          <w:szCs w:val="20"/>
          <w:lang w:val="en-CA"/>
        </w:rPr>
        <w:t>s</w:t>
      </w:r>
      <w:r w:rsidRPr="004F4477">
        <w:rPr>
          <w:rFonts w:ascii="Palatino" w:hAnsi="Palatino"/>
          <w:szCs w:val="20"/>
          <w:lang w:val="en-CA"/>
        </w:rPr>
        <w:t xml:space="preserve"> any provision linking land-use and the environment as interacting issues</w:t>
      </w:r>
      <w:r w:rsidR="0088219B">
        <w:rPr>
          <w:rFonts w:ascii="Palatino" w:hAnsi="Palatino"/>
          <w:szCs w:val="20"/>
          <w:lang w:val="en-CA"/>
        </w:rPr>
        <w:t>.</w:t>
      </w:r>
    </w:p>
    <w:p w14:paraId="2FDD956E" w14:textId="6CB57ABD" w:rsidR="006B07ED" w:rsidRPr="004F4477" w:rsidRDefault="006B07ED" w:rsidP="004731ED">
      <w:pPr>
        <w:pStyle w:val="textesousnorme"/>
        <w:numPr>
          <w:ilvl w:val="0"/>
          <w:numId w:val="54"/>
        </w:numPr>
        <w:ind w:left="426" w:hanging="426"/>
        <w:jc w:val="both"/>
        <w:rPr>
          <w:rFonts w:ascii="Palatino" w:hAnsi="Palatino"/>
          <w:szCs w:val="20"/>
          <w:lang w:val="en-CA"/>
        </w:rPr>
      </w:pPr>
      <w:r w:rsidRPr="004F4477">
        <w:rPr>
          <w:rFonts w:ascii="Palatino" w:hAnsi="Palatino"/>
          <w:szCs w:val="20"/>
          <w:lang w:val="en-CA"/>
        </w:rPr>
        <w:t>Also include</w:t>
      </w:r>
      <w:r w:rsidR="002F6A00">
        <w:rPr>
          <w:rFonts w:ascii="Palatino" w:hAnsi="Palatino"/>
          <w:szCs w:val="20"/>
          <w:lang w:val="en-CA"/>
        </w:rPr>
        <w:t>s</w:t>
      </w:r>
      <w:r w:rsidRPr="004F4477">
        <w:rPr>
          <w:rFonts w:ascii="Palatino" w:hAnsi="Palatino"/>
          <w:szCs w:val="20"/>
          <w:lang w:val="en-CA"/>
        </w:rPr>
        <w:t xml:space="preserve"> any provision about land-use when in</w:t>
      </w:r>
      <w:r w:rsidR="000A4A88">
        <w:rPr>
          <w:rFonts w:ascii="Palatino" w:hAnsi="Palatino"/>
          <w:szCs w:val="20"/>
          <w:lang w:val="en-CA"/>
        </w:rPr>
        <w:t xml:space="preserve"> an</w:t>
      </w:r>
      <w:r w:rsidRPr="004F4477">
        <w:rPr>
          <w:rFonts w:ascii="Palatino" w:hAnsi="Palatino"/>
          <w:szCs w:val="20"/>
          <w:lang w:val="en-CA"/>
        </w:rPr>
        <w:t xml:space="preserve"> environmental context (article or agreement on the environment)</w:t>
      </w:r>
      <w:r w:rsidR="0088219B">
        <w:rPr>
          <w:rFonts w:ascii="Palatino" w:hAnsi="Palatino"/>
          <w:szCs w:val="20"/>
          <w:lang w:val="en-CA"/>
        </w:rPr>
        <w:t>.</w:t>
      </w:r>
    </w:p>
    <w:p w14:paraId="62BA7753" w14:textId="35A23788" w:rsidR="006B07ED" w:rsidRPr="004F4477" w:rsidRDefault="00D367CD" w:rsidP="00D01791">
      <w:pPr>
        <w:pStyle w:val="exemplesousnorme"/>
        <w:ind w:left="0" w:firstLine="0"/>
        <w:jc w:val="both"/>
        <w:rPr>
          <w:rFonts w:ascii="Palatino" w:hAnsi="Palatino"/>
          <w:szCs w:val="20"/>
        </w:rPr>
      </w:pPr>
      <w:r w:rsidRPr="004F4477">
        <w:rPr>
          <w:rFonts w:ascii="Palatino" w:hAnsi="Palatino"/>
          <w:szCs w:val="20"/>
        </w:rPr>
        <w:t>Chile-</w:t>
      </w:r>
      <w:r w:rsidR="006358BE" w:rsidRPr="004F4477">
        <w:rPr>
          <w:rFonts w:ascii="Palatino" w:hAnsi="Palatino"/>
          <w:szCs w:val="20"/>
        </w:rPr>
        <w:t>EC</w:t>
      </w:r>
      <w:r w:rsidR="00914D14" w:rsidRPr="004F4477">
        <w:rPr>
          <w:rFonts w:ascii="Palatino" w:hAnsi="Palatino"/>
          <w:szCs w:val="20"/>
        </w:rPr>
        <w:t>, art. 28(2</w:t>
      </w:r>
      <w:r w:rsidR="009144D1" w:rsidRPr="004F4477">
        <w:rPr>
          <w:rFonts w:ascii="Palatino" w:hAnsi="Palatino"/>
          <w:szCs w:val="20"/>
        </w:rPr>
        <w:t>):</w:t>
      </w:r>
      <w:r w:rsidR="006B07ED" w:rsidRPr="004F4477">
        <w:rPr>
          <w:rFonts w:ascii="Palatino" w:hAnsi="Palatino"/>
          <w:szCs w:val="20"/>
        </w:rPr>
        <w:t xml:space="preserve"> </w:t>
      </w:r>
      <w:r w:rsidRPr="004F4477">
        <w:rPr>
          <w:rFonts w:ascii="Palatino" w:hAnsi="Palatino"/>
          <w:szCs w:val="20"/>
        </w:rPr>
        <w:t>“</w:t>
      </w:r>
      <w:r w:rsidR="006B07ED" w:rsidRPr="004F4477">
        <w:rPr>
          <w:rFonts w:ascii="Palatino" w:hAnsi="Palatino"/>
          <w:szCs w:val="20"/>
        </w:rPr>
        <w:t>In this connection, the following are particularly significant: (c) environmental problems and land-use management;</w:t>
      </w:r>
      <w:r w:rsidRPr="004F4477">
        <w:rPr>
          <w:rFonts w:ascii="Palatino" w:hAnsi="Palatino"/>
          <w:szCs w:val="20"/>
        </w:rPr>
        <w:t>”</w:t>
      </w:r>
    </w:p>
    <w:p w14:paraId="2680873E" w14:textId="5985F5C4" w:rsidR="006B07ED" w:rsidRPr="004F4477" w:rsidRDefault="00D367CD" w:rsidP="00D01791">
      <w:pPr>
        <w:pStyle w:val="exemplesousnorme"/>
        <w:ind w:left="0" w:firstLine="0"/>
        <w:jc w:val="both"/>
        <w:rPr>
          <w:rFonts w:ascii="Palatino" w:hAnsi="Palatino"/>
          <w:szCs w:val="20"/>
        </w:rPr>
      </w:pPr>
      <w:r w:rsidRPr="004F4477">
        <w:rPr>
          <w:rFonts w:ascii="Palatino" w:hAnsi="Palatino"/>
          <w:szCs w:val="20"/>
        </w:rPr>
        <w:t>EC-</w:t>
      </w:r>
      <w:r w:rsidR="006358BE" w:rsidRPr="004F4477">
        <w:rPr>
          <w:rFonts w:ascii="Palatino" w:hAnsi="Palatino"/>
          <w:szCs w:val="20"/>
        </w:rPr>
        <w:t>Slovenia</w:t>
      </w:r>
      <w:r w:rsidR="005D6016" w:rsidRPr="004F4477">
        <w:rPr>
          <w:rFonts w:ascii="Palatino" w:hAnsi="Palatino"/>
          <w:szCs w:val="20"/>
        </w:rPr>
        <w:t xml:space="preserve">, art. </w:t>
      </w:r>
      <w:proofErr w:type="gramStart"/>
      <w:r w:rsidR="005D6016" w:rsidRPr="004F4477">
        <w:rPr>
          <w:rFonts w:ascii="Palatino" w:hAnsi="Palatino"/>
          <w:szCs w:val="20"/>
        </w:rPr>
        <w:t>82</w:t>
      </w:r>
      <w:proofErr w:type="gramEnd"/>
      <w:r w:rsidR="006B07ED" w:rsidRPr="004F4477">
        <w:rPr>
          <w:rFonts w:ascii="Palatino" w:hAnsi="Palatino"/>
          <w:szCs w:val="20"/>
        </w:rPr>
        <w:t xml:space="preserve">: </w:t>
      </w:r>
      <w:r w:rsidRPr="004F4477">
        <w:rPr>
          <w:rFonts w:ascii="Palatino" w:hAnsi="Palatino"/>
          <w:szCs w:val="20"/>
        </w:rPr>
        <w:t>“</w:t>
      </w:r>
      <w:r w:rsidR="006B07ED" w:rsidRPr="004F4477">
        <w:rPr>
          <w:rFonts w:ascii="Palatino" w:hAnsi="Palatino"/>
          <w:szCs w:val="20"/>
        </w:rPr>
        <w:t>Cooperation shall conce</w:t>
      </w:r>
      <w:r w:rsidR="006358BE" w:rsidRPr="004F4477">
        <w:rPr>
          <w:rFonts w:ascii="Palatino" w:hAnsi="Palatino"/>
          <w:szCs w:val="20"/>
        </w:rPr>
        <w:t>rn the following priority areas</w:t>
      </w:r>
      <w:r w:rsidR="006B07ED" w:rsidRPr="004F4477">
        <w:rPr>
          <w:rFonts w:ascii="Palatino" w:hAnsi="Palatino"/>
          <w:szCs w:val="20"/>
        </w:rPr>
        <w:t>: -land management, including construction and town planning</w:t>
      </w:r>
      <w:r w:rsidRPr="004F4477">
        <w:rPr>
          <w:rFonts w:ascii="Palatino" w:hAnsi="Palatino"/>
          <w:szCs w:val="20"/>
        </w:rPr>
        <w:t>.”</w:t>
      </w:r>
    </w:p>
    <w:p w14:paraId="2BD11211" w14:textId="77777777" w:rsidR="006B07ED" w:rsidRPr="004F4477" w:rsidRDefault="006B07ED" w:rsidP="004A1941">
      <w:pPr>
        <w:pStyle w:val="espace5"/>
        <w:ind w:hanging="567"/>
        <w:jc w:val="both"/>
        <w:rPr>
          <w:rFonts w:ascii="Palatino" w:hAnsi="Palatino"/>
          <w:sz w:val="20"/>
          <w:szCs w:val="20"/>
          <w:lang w:val="en-CA"/>
        </w:rPr>
      </w:pPr>
    </w:p>
    <w:p w14:paraId="0EAEE707" w14:textId="02A7844A" w:rsidR="006B07ED" w:rsidRDefault="00B92815" w:rsidP="004A1941">
      <w:pPr>
        <w:pStyle w:val="norme"/>
        <w:numPr>
          <w:ilvl w:val="0"/>
          <w:numId w:val="0"/>
        </w:numPr>
        <w:ind w:hanging="567"/>
        <w:jc w:val="both"/>
        <w:rPr>
          <w:rFonts w:ascii="Palatino" w:hAnsi="Palatino"/>
          <w:sz w:val="22"/>
          <w:szCs w:val="22"/>
          <w:lang w:val="en-CA"/>
        </w:rPr>
      </w:pPr>
      <w:bookmarkStart w:id="80" w:name="_Toc308283923"/>
      <w:bookmarkStart w:id="81" w:name="_Toc308284061"/>
      <w:r w:rsidRPr="001B03B6">
        <w:rPr>
          <w:rFonts w:ascii="Palatino" w:hAnsi="Palatino"/>
          <w:sz w:val="22"/>
          <w:szCs w:val="22"/>
          <w:lang w:val="en-CA"/>
        </w:rPr>
        <w:t>4.11</w:t>
      </w:r>
      <w:r w:rsidR="001B03B6">
        <w:rPr>
          <w:rFonts w:ascii="Palatino" w:hAnsi="Palatino"/>
          <w:sz w:val="22"/>
          <w:szCs w:val="22"/>
          <w:lang w:val="en-CA"/>
        </w:rPr>
        <w:tab/>
      </w:r>
      <w:r w:rsidR="006B07ED" w:rsidRPr="001B03B6">
        <w:rPr>
          <w:rFonts w:ascii="Palatino" w:hAnsi="Palatino"/>
          <w:sz w:val="22"/>
          <w:szCs w:val="22"/>
          <w:lang w:val="en-CA"/>
        </w:rPr>
        <w:t>Interaction between construction activities and the environment</w:t>
      </w:r>
      <w:bookmarkEnd w:id="80"/>
      <w:bookmarkEnd w:id="81"/>
    </w:p>
    <w:p w14:paraId="2C9ADAA8" w14:textId="663D40E8" w:rsidR="00B04246" w:rsidRPr="003E659F" w:rsidRDefault="00B04246" w:rsidP="004731ED">
      <w:pPr>
        <w:pStyle w:val="textesousnorme"/>
        <w:numPr>
          <w:ilvl w:val="0"/>
          <w:numId w:val="54"/>
        </w:numPr>
        <w:ind w:left="426" w:hanging="426"/>
        <w:jc w:val="both"/>
        <w:rPr>
          <w:rFonts w:ascii="Palatino" w:hAnsi="Palatino"/>
          <w:szCs w:val="20"/>
          <w:lang w:val="en-CA"/>
        </w:rPr>
      </w:pPr>
      <w:r w:rsidRPr="003E659F">
        <w:rPr>
          <w:rFonts w:ascii="Palatino" w:hAnsi="Palatino"/>
          <w:szCs w:val="20"/>
          <w:lang w:val="en-CA"/>
        </w:rPr>
        <w:t>Includes energy performance of buildings.</w:t>
      </w:r>
    </w:p>
    <w:p w14:paraId="66E1AAA4" w14:textId="72A5DEC0" w:rsidR="006B07ED" w:rsidRPr="004F4477" w:rsidRDefault="00D367CD" w:rsidP="003E659F">
      <w:pPr>
        <w:pStyle w:val="exemplesousnorme"/>
        <w:ind w:left="0" w:firstLine="0"/>
        <w:jc w:val="both"/>
        <w:rPr>
          <w:rFonts w:ascii="Palatino" w:hAnsi="Palatino"/>
          <w:szCs w:val="20"/>
        </w:rPr>
      </w:pPr>
      <w:r w:rsidRPr="004F4477">
        <w:rPr>
          <w:rFonts w:ascii="Palatino" w:hAnsi="Palatino"/>
          <w:szCs w:val="20"/>
        </w:rPr>
        <w:t>EC-</w:t>
      </w:r>
      <w:r w:rsidR="006358BE" w:rsidRPr="004F4477">
        <w:rPr>
          <w:rFonts w:ascii="Palatino" w:hAnsi="Palatino"/>
          <w:szCs w:val="20"/>
        </w:rPr>
        <w:t>Hungary</w:t>
      </w:r>
      <w:r w:rsidR="00ED47FF" w:rsidRPr="004F4477">
        <w:rPr>
          <w:rFonts w:ascii="Palatino" w:hAnsi="Palatino"/>
          <w:szCs w:val="20"/>
        </w:rPr>
        <w:t>, art. 70(2)</w:t>
      </w:r>
      <w:r w:rsidR="006B07ED" w:rsidRPr="004F4477">
        <w:rPr>
          <w:rFonts w:ascii="Palatino" w:hAnsi="Palatino"/>
          <w:szCs w:val="20"/>
        </w:rPr>
        <w:t xml:space="preserve">: </w:t>
      </w:r>
      <w:r w:rsidRPr="004F4477">
        <w:rPr>
          <w:rFonts w:ascii="Palatino" w:hAnsi="Palatino"/>
          <w:szCs w:val="20"/>
        </w:rPr>
        <w:t>“</w:t>
      </w:r>
      <w:r w:rsidR="006B07ED" w:rsidRPr="004F4477">
        <w:rPr>
          <w:rFonts w:ascii="Palatino" w:hAnsi="Palatino"/>
          <w:szCs w:val="20"/>
        </w:rPr>
        <w:t xml:space="preserve">2. Policies designed to bring about the economic and social development of </w:t>
      </w:r>
      <w:proofErr w:type="gramStart"/>
      <w:r w:rsidR="006B07ED" w:rsidRPr="004F4477">
        <w:rPr>
          <w:rFonts w:ascii="Palatino" w:hAnsi="Palatino"/>
          <w:szCs w:val="20"/>
        </w:rPr>
        <w:t>Hungary,</w:t>
      </w:r>
      <w:proofErr w:type="gramEnd"/>
      <w:r w:rsidR="006B07ED" w:rsidRPr="004F4477">
        <w:rPr>
          <w:rFonts w:ascii="Palatino" w:hAnsi="Palatino"/>
          <w:szCs w:val="20"/>
        </w:rPr>
        <w:t xml:space="preserve"> in particular policies relating to […] the construction industry […] should be guided by the principle of sustainable development. This entails ensuring that environmental considerations </w:t>
      </w:r>
      <w:proofErr w:type="gramStart"/>
      <w:r w:rsidR="006B07ED" w:rsidRPr="004F4477">
        <w:rPr>
          <w:rFonts w:ascii="Palatino" w:hAnsi="Palatino"/>
          <w:szCs w:val="20"/>
        </w:rPr>
        <w:t>are fully incorporated</w:t>
      </w:r>
      <w:proofErr w:type="gramEnd"/>
      <w:r w:rsidR="006B07ED" w:rsidRPr="004F4477">
        <w:rPr>
          <w:rFonts w:ascii="Palatino" w:hAnsi="Palatino"/>
          <w:szCs w:val="20"/>
        </w:rPr>
        <w:t xml:space="preserve"> into such policies from the outset.</w:t>
      </w:r>
      <w:r w:rsidR="006358BE" w:rsidRPr="004F4477">
        <w:rPr>
          <w:rStyle w:val="Accentuation"/>
          <w:rFonts w:ascii="Palatino" w:hAnsi="Palatino"/>
          <w:szCs w:val="20"/>
        </w:rPr>
        <w:t xml:space="preserve"> </w:t>
      </w:r>
      <w:r w:rsidR="006B07ED" w:rsidRPr="004F4477">
        <w:rPr>
          <w:rStyle w:val="Accentuation"/>
          <w:rFonts w:ascii="Palatino" w:hAnsi="Palatino"/>
          <w:i/>
          <w:szCs w:val="20"/>
        </w:rPr>
        <w:t>These policies shall also take into account the requirements of sustainable and harmonious social development.</w:t>
      </w:r>
      <w:r w:rsidRPr="004F4477">
        <w:rPr>
          <w:rStyle w:val="Accentuation"/>
          <w:rFonts w:ascii="Palatino" w:hAnsi="Palatino"/>
          <w:i/>
          <w:szCs w:val="20"/>
        </w:rPr>
        <w:t>”</w:t>
      </w:r>
    </w:p>
    <w:p w14:paraId="7A5C5122" w14:textId="4C39527D" w:rsidR="006B07ED" w:rsidRPr="004F4477" w:rsidRDefault="00D367CD" w:rsidP="003E659F">
      <w:pPr>
        <w:pStyle w:val="exemplenorme"/>
        <w:ind w:left="0" w:firstLine="0"/>
        <w:jc w:val="both"/>
        <w:rPr>
          <w:rFonts w:ascii="Palatino" w:hAnsi="Palatino"/>
          <w:szCs w:val="20"/>
        </w:rPr>
      </w:pPr>
      <w:r w:rsidRPr="004F4477">
        <w:rPr>
          <w:rStyle w:val="Accentuation"/>
          <w:rFonts w:ascii="Palatino" w:hAnsi="Palatino"/>
          <w:i/>
          <w:iCs w:val="0"/>
          <w:szCs w:val="20"/>
        </w:rPr>
        <w:t>EC-</w:t>
      </w:r>
      <w:r w:rsidR="006358BE" w:rsidRPr="004F4477">
        <w:rPr>
          <w:rStyle w:val="Accentuation"/>
          <w:rFonts w:ascii="Palatino" w:hAnsi="Palatino"/>
          <w:i/>
          <w:iCs w:val="0"/>
          <w:szCs w:val="20"/>
        </w:rPr>
        <w:t>Lithuania</w:t>
      </w:r>
      <w:r w:rsidR="00ED47FF" w:rsidRPr="004F4477">
        <w:rPr>
          <w:rStyle w:val="Accentuation"/>
          <w:rFonts w:ascii="Palatino" w:hAnsi="Palatino"/>
          <w:i/>
          <w:iCs w:val="0"/>
          <w:szCs w:val="20"/>
        </w:rPr>
        <w:t xml:space="preserve">, art. </w:t>
      </w:r>
      <w:proofErr w:type="gramStart"/>
      <w:r w:rsidR="00ED47FF" w:rsidRPr="004F4477">
        <w:rPr>
          <w:rStyle w:val="Accentuation"/>
          <w:rFonts w:ascii="Palatino" w:hAnsi="Palatino"/>
          <w:i/>
          <w:iCs w:val="0"/>
          <w:szCs w:val="20"/>
        </w:rPr>
        <w:t>92</w:t>
      </w:r>
      <w:proofErr w:type="gramEnd"/>
      <w:r w:rsidR="006B07ED" w:rsidRPr="004F4477">
        <w:rPr>
          <w:rStyle w:val="Accentuation"/>
          <w:rFonts w:ascii="Palatino" w:hAnsi="Palatino"/>
          <w:i/>
          <w:iCs w:val="0"/>
          <w:szCs w:val="20"/>
        </w:rPr>
        <w:t xml:space="preserve">: </w:t>
      </w:r>
      <w:r w:rsidRPr="004F4477">
        <w:rPr>
          <w:rStyle w:val="Accentuation"/>
          <w:rFonts w:ascii="Palatino" w:hAnsi="Palatino"/>
          <w:i/>
          <w:iCs w:val="0"/>
          <w:szCs w:val="20"/>
        </w:rPr>
        <w:t>“</w:t>
      </w:r>
      <w:r w:rsidR="006B07ED" w:rsidRPr="004F4477">
        <w:rPr>
          <w:rStyle w:val="Accentuation"/>
          <w:rFonts w:ascii="Palatino" w:hAnsi="Palatino"/>
          <w:i/>
          <w:iCs w:val="0"/>
          <w:szCs w:val="20"/>
        </w:rPr>
        <w:t xml:space="preserve">The </w:t>
      </w:r>
      <w:r w:rsidR="00AF5F75" w:rsidRPr="004F4477">
        <w:rPr>
          <w:rStyle w:val="Accentuation"/>
          <w:rFonts w:ascii="Palatino" w:hAnsi="Palatino"/>
          <w:i/>
          <w:iCs w:val="0"/>
          <w:szCs w:val="20"/>
        </w:rPr>
        <w:t>Parties</w:t>
      </w:r>
      <w:r w:rsidR="006B07ED" w:rsidRPr="004F4477">
        <w:rPr>
          <w:rStyle w:val="Accentuation"/>
          <w:rFonts w:ascii="Palatino" w:hAnsi="Palatino"/>
          <w:i/>
          <w:iCs w:val="0"/>
          <w:szCs w:val="20"/>
        </w:rPr>
        <w:t xml:space="preserve"> will cooperate in the housing and construction sect</w:t>
      </w:r>
      <w:r w:rsidR="006358BE" w:rsidRPr="004F4477">
        <w:rPr>
          <w:rStyle w:val="Accentuation"/>
          <w:rFonts w:ascii="Palatino" w:hAnsi="Palatino"/>
          <w:i/>
          <w:iCs w:val="0"/>
          <w:szCs w:val="20"/>
        </w:rPr>
        <w:t xml:space="preserve">or. This cooperation has </w:t>
      </w:r>
      <w:r w:rsidR="006B07ED" w:rsidRPr="004F4477">
        <w:rPr>
          <w:rStyle w:val="Accentuation"/>
          <w:rFonts w:ascii="Palatino" w:hAnsi="Palatino"/>
          <w:i/>
          <w:iCs w:val="0"/>
          <w:szCs w:val="20"/>
        </w:rPr>
        <w:t xml:space="preserve">the objective, amongst others, of modernizing and restructuring the housing and construction sector, taking into account the related aspects of health, safety, </w:t>
      </w:r>
      <w:proofErr w:type="gramStart"/>
      <w:r w:rsidR="006B07ED" w:rsidRPr="004F4477">
        <w:rPr>
          <w:rStyle w:val="Accentuation"/>
          <w:rFonts w:ascii="Palatino" w:hAnsi="Palatino"/>
          <w:i/>
          <w:iCs w:val="0"/>
          <w:szCs w:val="20"/>
        </w:rPr>
        <w:t>environment</w:t>
      </w:r>
      <w:proofErr w:type="gramEnd"/>
      <w:r w:rsidRPr="004F4477">
        <w:rPr>
          <w:rStyle w:val="Accentuation"/>
          <w:rFonts w:ascii="Palatino" w:hAnsi="Palatino"/>
          <w:i/>
          <w:iCs w:val="0"/>
          <w:szCs w:val="20"/>
        </w:rPr>
        <w:t>.”</w:t>
      </w:r>
    </w:p>
    <w:p w14:paraId="42A17359" w14:textId="77777777" w:rsidR="006B07ED" w:rsidRPr="004F4477" w:rsidRDefault="006B07ED" w:rsidP="004A1941">
      <w:pPr>
        <w:pStyle w:val="espace5"/>
        <w:ind w:hanging="567"/>
        <w:jc w:val="both"/>
        <w:rPr>
          <w:rFonts w:ascii="Palatino" w:hAnsi="Palatino"/>
          <w:sz w:val="20"/>
          <w:szCs w:val="20"/>
          <w:lang w:val="en-CA"/>
        </w:rPr>
      </w:pPr>
    </w:p>
    <w:p w14:paraId="46D2E9AF" w14:textId="17837075" w:rsidR="006B07ED" w:rsidRPr="001B03B6" w:rsidRDefault="00B92815" w:rsidP="004A1941">
      <w:pPr>
        <w:pStyle w:val="norme"/>
        <w:numPr>
          <w:ilvl w:val="0"/>
          <w:numId w:val="0"/>
        </w:numPr>
        <w:ind w:hanging="567"/>
        <w:jc w:val="both"/>
        <w:rPr>
          <w:rFonts w:ascii="Palatino" w:hAnsi="Palatino"/>
          <w:sz w:val="22"/>
          <w:szCs w:val="22"/>
          <w:lang w:val="en-CA"/>
        </w:rPr>
      </w:pPr>
      <w:bookmarkStart w:id="82" w:name="_Toc308283924"/>
      <w:bookmarkStart w:id="83" w:name="_Toc308284062"/>
      <w:r w:rsidRPr="001B03B6">
        <w:rPr>
          <w:rFonts w:ascii="Palatino" w:hAnsi="Palatino"/>
          <w:sz w:val="22"/>
          <w:szCs w:val="22"/>
          <w:lang w:val="en-CA"/>
        </w:rPr>
        <w:t>4.12</w:t>
      </w:r>
      <w:r w:rsidR="001B03B6">
        <w:rPr>
          <w:rFonts w:ascii="Palatino" w:hAnsi="Palatino"/>
          <w:sz w:val="22"/>
          <w:szCs w:val="22"/>
          <w:lang w:val="en-CA"/>
        </w:rPr>
        <w:tab/>
      </w:r>
      <w:r w:rsidR="006B07ED" w:rsidRPr="001B03B6">
        <w:rPr>
          <w:rFonts w:ascii="Palatino" w:hAnsi="Palatino"/>
          <w:sz w:val="22"/>
          <w:szCs w:val="22"/>
          <w:lang w:val="en-CA"/>
        </w:rPr>
        <w:t>Interaction between agriculture and the environment</w:t>
      </w:r>
      <w:bookmarkEnd w:id="82"/>
      <w:bookmarkEnd w:id="83"/>
    </w:p>
    <w:p w14:paraId="245BBBF0" w14:textId="220FC42B" w:rsidR="006B07ED" w:rsidRPr="004F4477" w:rsidRDefault="006B07ED" w:rsidP="004731ED">
      <w:pPr>
        <w:pStyle w:val="textesousnorme"/>
        <w:numPr>
          <w:ilvl w:val="0"/>
          <w:numId w:val="54"/>
        </w:numPr>
        <w:ind w:left="426" w:hanging="426"/>
        <w:jc w:val="both"/>
        <w:rPr>
          <w:rFonts w:ascii="Palatino" w:hAnsi="Palatino"/>
          <w:szCs w:val="20"/>
          <w:lang w:val="en-CA"/>
        </w:rPr>
      </w:pPr>
      <w:r w:rsidRPr="004F4477">
        <w:rPr>
          <w:rFonts w:ascii="Palatino" w:hAnsi="Palatino"/>
          <w:szCs w:val="20"/>
          <w:lang w:val="en-CA"/>
        </w:rPr>
        <w:t>Exclude</w:t>
      </w:r>
      <w:r w:rsidR="002F6A00">
        <w:rPr>
          <w:rFonts w:ascii="Palatino" w:hAnsi="Palatino"/>
          <w:szCs w:val="20"/>
          <w:lang w:val="en-CA"/>
        </w:rPr>
        <w:t>s</w:t>
      </w:r>
      <w:r w:rsidRPr="004F4477">
        <w:rPr>
          <w:rFonts w:ascii="Palatino" w:hAnsi="Palatino"/>
          <w:szCs w:val="20"/>
          <w:lang w:val="en-CA"/>
        </w:rPr>
        <w:t xml:space="preserve"> certain specific environmental issues that belong in </w:t>
      </w:r>
      <w:r w:rsidR="009144D1" w:rsidRPr="004F4477">
        <w:rPr>
          <w:rFonts w:ascii="Palatino" w:hAnsi="Palatino"/>
          <w:szCs w:val="20"/>
          <w:lang w:val="en-CA"/>
        </w:rPr>
        <w:t>10:</w:t>
      </w:r>
      <w:r w:rsidRPr="004F4477">
        <w:rPr>
          <w:rFonts w:ascii="Palatino" w:hAnsi="Palatino"/>
          <w:szCs w:val="20"/>
          <w:lang w:val="en-CA"/>
        </w:rPr>
        <w:t xml:space="preserve"> fertilizers and pesticides</w:t>
      </w:r>
      <w:r w:rsidR="006A7637" w:rsidRPr="004F4477">
        <w:rPr>
          <w:rFonts w:ascii="Palatino" w:hAnsi="Palatino"/>
          <w:szCs w:val="20"/>
          <w:lang w:val="en-CA"/>
        </w:rPr>
        <w:t xml:space="preserve"> (10.24), GMOs (10.20.02), organic foods (10.25</w:t>
      </w:r>
      <w:r w:rsidRPr="004F4477">
        <w:rPr>
          <w:rFonts w:ascii="Palatino" w:hAnsi="Palatino"/>
          <w:szCs w:val="20"/>
          <w:lang w:val="en-CA"/>
        </w:rPr>
        <w:t>)</w:t>
      </w:r>
      <w:r w:rsidR="00B266B0">
        <w:rPr>
          <w:rFonts w:ascii="Palatino" w:hAnsi="Palatino"/>
          <w:szCs w:val="20"/>
          <w:lang w:val="en-CA"/>
        </w:rPr>
        <w:t>.</w:t>
      </w:r>
    </w:p>
    <w:p w14:paraId="6E45A619" w14:textId="2AD956BA" w:rsidR="006B07ED" w:rsidRPr="004F4477" w:rsidRDefault="00D367CD" w:rsidP="00D01791">
      <w:pPr>
        <w:pStyle w:val="exemplesousnorme"/>
        <w:ind w:left="0" w:firstLine="0"/>
        <w:jc w:val="both"/>
        <w:rPr>
          <w:rFonts w:ascii="Palatino" w:hAnsi="Palatino"/>
          <w:szCs w:val="20"/>
        </w:rPr>
      </w:pPr>
      <w:r w:rsidRPr="004F4477">
        <w:rPr>
          <w:rFonts w:ascii="Palatino" w:hAnsi="Palatino"/>
          <w:szCs w:val="20"/>
        </w:rPr>
        <w:t>Brunei-</w:t>
      </w:r>
      <w:r w:rsidR="006358BE" w:rsidRPr="004F4477">
        <w:rPr>
          <w:rFonts w:ascii="Palatino" w:hAnsi="Palatino"/>
          <w:szCs w:val="20"/>
        </w:rPr>
        <w:t>Japan</w:t>
      </w:r>
      <w:r w:rsidR="00BF3DF7" w:rsidRPr="004F4477">
        <w:rPr>
          <w:rFonts w:ascii="Palatino" w:hAnsi="Palatino"/>
          <w:szCs w:val="20"/>
        </w:rPr>
        <w:t>, art. 14</w:t>
      </w:r>
      <w:r w:rsidR="006B07ED" w:rsidRPr="004F4477">
        <w:rPr>
          <w:rFonts w:ascii="Palatino" w:hAnsi="Palatino"/>
          <w:szCs w:val="20"/>
        </w:rPr>
        <w:t xml:space="preserve">: </w:t>
      </w:r>
      <w:r w:rsidR="00BF3DF7" w:rsidRPr="004F4477">
        <w:rPr>
          <w:rFonts w:ascii="Palatino" w:hAnsi="Palatino"/>
          <w:szCs w:val="20"/>
        </w:rPr>
        <w:t>“[T]</w:t>
      </w:r>
      <w:r w:rsidR="006B07ED" w:rsidRPr="004F4477">
        <w:rPr>
          <w:rFonts w:ascii="Palatino" w:hAnsi="Palatino"/>
          <w:szCs w:val="20"/>
        </w:rPr>
        <w:t xml:space="preserve">he </w:t>
      </w:r>
      <w:r w:rsidR="00AF5F75" w:rsidRPr="004F4477">
        <w:rPr>
          <w:rFonts w:ascii="Palatino" w:hAnsi="Palatino"/>
          <w:szCs w:val="20"/>
        </w:rPr>
        <w:t>Parties</w:t>
      </w:r>
      <w:r w:rsidR="006B07ED" w:rsidRPr="004F4477">
        <w:rPr>
          <w:rFonts w:ascii="Palatino" w:hAnsi="Palatino"/>
          <w:szCs w:val="20"/>
        </w:rPr>
        <w:t xml:space="preserve">, </w:t>
      </w:r>
      <w:r w:rsidR="009144D1" w:rsidRPr="004F4477">
        <w:rPr>
          <w:rFonts w:ascii="Palatino" w:hAnsi="Palatino"/>
          <w:szCs w:val="20"/>
        </w:rPr>
        <w:t>recognizing</w:t>
      </w:r>
      <w:r w:rsidR="006B07ED" w:rsidRPr="004F4477">
        <w:rPr>
          <w:rFonts w:ascii="Palatino" w:hAnsi="Palatino"/>
          <w:szCs w:val="20"/>
        </w:rPr>
        <w:t xml:space="preserve"> the importance of securing stable food supply and of sustainable development of agriculture, forestry and fisheries, shall cooperate in the field of agriculture, forestry and fisheries for mutual benefits of the Countries.</w:t>
      </w:r>
      <w:r w:rsidRPr="004F4477">
        <w:rPr>
          <w:rFonts w:ascii="Palatino" w:hAnsi="Palatino"/>
          <w:szCs w:val="20"/>
        </w:rPr>
        <w:t>”</w:t>
      </w:r>
    </w:p>
    <w:p w14:paraId="01020AF7" w14:textId="3E58429A" w:rsidR="006B07ED" w:rsidRPr="004F4477" w:rsidRDefault="00D367CD" w:rsidP="00D01791">
      <w:pPr>
        <w:pStyle w:val="exemplesousnorme"/>
        <w:ind w:left="0" w:firstLine="0"/>
        <w:jc w:val="both"/>
        <w:rPr>
          <w:rFonts w:ascii="Palatino" w:hAnsi="Palatino"/>
          <w:szCs w:val="20"/>
        </w:rPr>
      </w:pPr>
      <w:r w:rsidRPr="004F4477">
        <w:rPr>
          <w:rFonts w:ascii="Palatino" w:hAnsi="Palatino"/>
          <w:szCs w:val="20"/>
        </w:rPr>
        <w:t>Bulgaria-</w:t>
      </w:r>
      <w:r w:rsidR="006358BE" w:rsidRPr="004F4477">
        <w:rPr>
          <w:rFonts w:ascii="Palatino" w:hAnsi="Palatino"/>
          <w:szCs w:val="20"/>
        </w:rPr>
        <w:t>EC</w:t>
      </w:r>
      <w:r w:rsidR="00702085" w:rsidRPr="004F4477">
        <w:rPr>
          <w:rFonts w:ascii="Palatino" w:hAnsi="Palatino"/>
          <w:szCs w:val="20"/>
        </w:rPr>
        <w:t>, art. 78(1)</w:t>
      </w:r>
      <w:r w:rsidR="006B07ED" w:rsidRPr="004F4477">
        <w:rPr>
          <w:rFonts w:ascii="Palatino" w:hAnsi="Palatino"/>
          <w:szCs w:val="20"/>
        </w:rPr>
        <w:t xml:space="preserve">: </w:t>
      </w:r>
      <w:r w:rsidRPr="004F4477">
        <w:rPr>
          <w:rFonts w:ascii="Palatino" w:hAnsi="Palatino"/>
          <w:szCs w:val="20"/>
        </w:rPr>
        <w:t>“[…</w:t>
      </w:r>
      <w:proofErr w:type="gramStart"/>
      <w:r w:rsidRPr="004F4477">
        <w:rPr>
          <w:rFonts w:ascii="Palatino" w:hAnsi="Palatino"/>
          <w:szCs w:val="20"/>
        </w:rPr>
        <w:t>]</w:t>
      </w:r>
      <w:r w:rsidR="006B07ED" w:rsidRPr="004F4477">
        <w:rPr>
          <w:rFonts w:ascii="Palatino" w:hAnsi="Palatino"/>
          <w:szCs w:val="20"/>
        </w:rPr>
        <w:t>-</w:t>
      </w:r>
      <w:proofErr w:type="gramEnd"/>
      <w:r w:rsidR="006B07ED" w:rsidRPr="004F4477">
        <w:rPr>
          <w:rFonts w:ascii="Palatino" w:hAnsi="Palatino"/>
          <w:szCs w:val="20"/>
        </w:rPr>
        <w:t xml:space="preserve"> develop ecologically clean regions, technologies and </w:t>
      </w:r>
      <w:r w:rsidR="009144D1" w:rsidRPr="004F4477">
        <w:rPr>
          <w:rFonts w:ascii="Palatino" w:hAnsi="Palatino"/>
          <w:szCs w:val="20"/>
        </w:rPr>
        <w:t>crops, [</w:t>
      </w:r>
      <w:r w:rsidRPr="004F4477">
        <w:rPr>
          <w:rFonts w:ascii="Palatino" w:hAnsi="Palatino"/>
          <w:szCs w:val="20"/>
        </w:rPr>
        <w:t>…]”</w:t>
      </w:r>
    </w:p>
    <w:p w14:paraId="466B5F33" w14:textId="7ABD3D30" w:rsidR="006B07ED" w:rsidRPr="004F4477" w:rsidRDefault="006358BE" w:rsidP="00D01791">
      <w:pPr>
        <w:pStyle w:val="exemplesousnorme"/>
        <w:ind w:left="0" w:firstLine="0"/>
        <w:jc w:val="both"/>
        <w:rPr>
          <w:rFonts w:ascii="Palatino" w:hAnsi="Palatino"/>
          <w:szCs w:val="20"/>
        </w:rPr>
      </w:pPr>
      <w:r w:rsidRPr="004F4477">
        <w:rPr>
          <w:rFonts w:ascii="Palatino" w:hAnsi="Palatino"/>
          <w:szCs w:val="20"/>
        </w:rPr>
        <w:t>CARICOM revised</w:t>
      </w:r>
      <w:r w:rsidR="00A910F5" w:rsidRPr="004F4477">
        <w:rPr>
          <w:rFonts w:ascii="Palatino" w:hAnsi="Palatino"/>
          <w:szCs w:val="20"/>
        </w:rPr>
        <w:t>, Preamble</w:t>
      </w:r>
      <w:r w:rsidR="006B07ED" w:rsidRPr="004F4477">
        <w:rPr>
          <w:rFonts w:ascii="Palatino" w:hAnsi="Palatino"/>
          <w:szCs w:val="20"/>
        </w:rPr>
        <w:t xml:space="preserve">: </w:t>
      </w:r>
      <w:r w:rsidR="00D367CD" w:rsidRPr="004F4477">
        <w:rPr>
          <w:rFonts w:ascii="Palatino" w:hAnsi="Palatino"/>
          <w:szCs w:val="20"/>
        </w:rPr>
        <w:t>“</w:t>
      </w:r>
      <w:r w:rsidR="006B07ED" w:rsidRPr="004F4477">
        <w:rPr>
          <w:rFonts w:ascii="Palatino" w:hAnsi="Palatino"/>
          <w:szCs w:val="20"/>
        </w:rPr>
        <w:t>Determined further to effect a fundamental transformation of the agricultural sector […] and generally conducting agricultural production on a market-oriented, internationally competitive and environmentally sound basis;</w:t>
      </w:r>
      <w:r w:rsidR="00D367CD" w:rsidRPr="004F4477">
        <w:rPr>
          <w:rFonts w:ascii="Palatino" w:hAnsi="Palatino"/>
          <w:szCs w:val="20"/>
        </w:rPr>
        <w:t>”</w:t>
      </w:r>
      <w:r w:rsidR="006B07ED" w:rsidRPr="004F4477">
        <w:rPr>
          <w:rFonts w:ascii="Palatino" w:hAnsi="Palatino"/>
          <w:szCs w:val="20"/>
        </w:rPr>
        <w:t xml:space="preserve"> </w:t>
      </w:r>
    </w:p>
    <w:p w14:paraId="20300D95" w14:textId="37F5CC0B" w:rsidR="006B07ED" w:rsidRDefault="00D367CD" w:rsidP="00D01791">
      <w:pPr>
        <w:pStyle w:val="exemplesousnorme"/>
        <w:ind w:left="0" w:firstLine="0"/>
        <w:jc w:val="both"/>
        <w:rPr>
          <w:rFonts w:ascii="Palatino" w:hAnsi="Palatino"/>
          <w:szCs w:val="20"/>
        </w:rPr>
      </w:pPr>
      <w:r w:rsidRPr="004F4477">
        <w:rPr>
          <w:rFonts w:ascii="Palatino" w:hAnsi="Palatino"/>
          <w:szCs w:val="20"/>
        </w:rPr>
        <w:t>EC-</w:t>
      </w:r>
      <w:r w:rsidR="006358BE" w:rsidRPr="004F4477">
        <w:rPr>
          <w:rFonts w:ascii="Palatino" w:hAnsi="Palatino"/>
          <w:szCs w:val="20"/>
        </w:rPr>
        <w:t>Hungary</w:t>
      </w:r>
      <w:r w:rsidR="00ED47FF" w:rsidRPr="004F4477">
        <w:rPr>
          <w:rFonts w:ascii="Palatino" w:hAnsi="Palatino"/>
          <w:szCs w:val="20"/>
        </w:rPr>
        <w:t>, art. 70(2)</w:t>
      </w:r>
      <w:r w:rsidR="006B07ED" w:rsidRPr="004F4477">
        <w:rPr>
          <w:rFonts w:ascii="Palatino" w:hAnsi="Palatino"/>
          <w:szCs w:val="20"/>
        </w:rPr>
        <w:t xml:space="preserve">: </w:t>
      </w:r>
      <w:r w:rsidRPr="004F4477">
        <w:rPr>
          <w:rFonts w:ascii="Palatino" w:hAnsi="Palatino"/>
          <w:szCs w:val="20"/>
        </w:rPr>
        <w:t>“</w:t>
      </w:r>
      <w:r w:rsidR="006B07ED" w:rsidRPr="004F4477">
        <w:rPr>
          <w:rFonts w:ascii="Palatino" w:hAnsi="Palatino"/>
          <w:szCs w:val="20"/>
        </w:rPr>
        <w:t xml:space="preserve">Policies designed to bring about the economic and social development of Hungary, in particular policies relating to industry including […] agriculture […] should be guided by the principle of sustainable development. This entails ensuring that environmental considerations </w:t>
      </w:r>
      <w:proofErr w:type="gramStart"/>
      <w:r w:rsidR="006B07ED" w:rsidRPr="004F4477">
        <w:rPr>
          <w:rFonts w:ascii="Palatino" w:hAnsi="Palatino"/>
          <w:szCs w:val="20"/>
        </w:rPr>
        <w:t>are fully incorporated</w:t>
      </w:r>
      <w:proofErr w:type="gramEnd"/>
      <w:r w:rsidR="006B07ED" w:rsidRPr="004F4477">
        <w:rPr>
          <w:rFonts w:ascii="Palatino" w:hAnsi="Palatino"/>
          <w:szCs w:val="20"/>
        </w:rPr>
        <w:t xml:space="preserve"> into such policies from the outset. These policies shall also take into account the requirements of sustainable and harmonious social development.</w:t>
      </w:r>
      <w:r w:rsidRPr="004F4477">
        <w:rPr>
          <w:rFonts w:ascii="Palatino" w:hAnsi="Palatino"/>
          <w:szCs w:val="20"/>
        </w:rPr>
        <w:t>”</w:t>
      </w:r>
    </w:p>
    <w:p w14:paraId="6BA19C95" w14:textId="031FC058" w:rsidR="00AA7B54" w:rsidRDefault="00AA7B54" w:rsidP="00D01791">
      <w:pPr>
        <w:pStyle w:val="exemplesousnorme"/>
        <w:ind w:left="0" w:firstLine="0"/>
        <w:jc w:val="both"/>
        <w:rPr>
          <w:rFonts w:ascii="Palatino" w:hAnsi="Palatino"/>
          <w:szCs w:val="20"/>
        </w:rPr>
      </w:pPr>
    </w:p>
    <w:p w14:paraId="74229787" w14:textId="77777777" w:rsidR="00AA7B54" w:rsidRPr="004F4477" w:rsidRDefault="00AA7B54" w:rsidP="00D01791">
      <w:pPr>
        <w:pStyle w:val="exemplesousnorme"/>
        <w:ind w:left="0" w:firstLine="0"/>
        <w:jc w:val="both"/>
        <w:rPr>
          <w:rFonts w:ascii="Palatino" w:hAnsi="Palatino"/>
          <w:szCs w:val="20"/>
        </w:rPr>
      </w:pPr>
    </w:p>
    <w:p w14:paraId="20373E12" w14:textId="3F8B8BB8" w:rsidR="006B07ED" w:rsidRPr="001B03B6" w:rsidRDefault="00B92815" w:rsidP="004A1941">
      <w:pPr>
        <w:pStyle w:val="norme"/>
        <w:numPr>
          <w:ilvl w:val="0"/>
          <w:numId w:val="0"/>
        </w:numPr>
        <w:ind w:hanging="567"/>
        <w:jc w:val="both"/>
        <w:rPr>
          <w:rFonts w:ascii="Palatino" w:hAnsi="Palatino"/>
          <w:color w:val="000000" w:themeColor="text1"/>
          <w:sz w:val="22"/>
          <w:szCs w:val="22"/>
          <w:lang w:val="en-US"/>
        </w:rPr>
      </w:pPr>
      <w:bookmarkStart w:id="84" w:name="_Toc308283925"/>
      <w:bookmarkStart w:id="85" w:name="_Toc308284063"/>
      <w:r w:rsidRPr="001B03B6">
        <w:rPr>
          <w:rFonts w:ascii="Palatino" w:hAnsi="Palatino"/>
          <w:color w:val="000000" w:themeColor="text1"/>
          <w:sz w:val="22"/>
          <w:szCs w:val="22"/>
          <w:lang w:val="en-US"/>
        </w:rPr>
        <w:t>4.13</w:t>
      </w:r>
      <w:r w:rsidR="001B03B6">
        <w:rPr>
          <w:rFonts w:ascii="Palatino" w:hAnsi="Palatino"/>
          <w:color w:val="000000" w:themeColor="text1"/>
          <w:sz w:val="22"/>
          <w:szCs w:val="22"/>
          <w:lang w:val="en-US"/>
        </w:rPr>
        <w:tab/>
      </w:r>
      <w:r w:rsidR="006B07ED" w:rsidRPr="001B03B6">
        <w:rPr>
          <w:rFonts w:ascii="Palatino" w:hAnsi="Palatino"/>
          <w:color w:val="000000" w:themeColor="text1"/>
          <w:sz w:val="22"/>
          <w:szCs w:val="22"/>
          <w:lang w:val="en-US"/>
        </w:rPr>
        <w:t>Interaction between indigenous communities or traditional knowledge and the environment</w:t>
      </w:r>
      <w:bookmarkEnd w:id="84"/>
      <w:bookmarkEnd w:id="85"/>
    </w:p>
    <w:p w14:paraId="02550CD6" w14:textId="7C0B0EF6" w:rsidR="006B07ED" w:rsidRPr="004F4477" w:rsidRDefault="002F6A00" w:rsidP="004731ED">
      <w:pPr>
        <w:pStyle w:val="textenorme"/>
        <w:numPr>
          <w:ilvl w:val="0"/>
          <w:numId w:val="52"/>
        </w:numPr>
        <w:ind w:left="426" w:hanging="426"/>
        <w:jc w:val="both"/>
        <w:rPr>
          <w:rFonts w:ascii="Palatino" w:hAnsi="Palatino"/>
          <w:szCs w:val="20"/>
        </w:rPr>
      </w:pPr>
      <w:r>
        <w:rPr>
          <w:rFonts w:ascii="Palatino" w:hAnsi="Palatino"/>
          <w:szCs w:val="20"/>
        </w:rPr>
        <w:t>Includes a</w:t>
      </w:r>
      <w:r w:rsidR="006B07ED" w:rsidRPr="004F4477">
        <w:rPr>
          <w:rFonts w:ascii="Palatino" w:hAnsi="Palatino"/>
          <w:szCs w:val="20"/>
        </w:rPr>
        <w:t>ny statement linking indigenous communities or traditional knowledge to environmental issues, including genetic resources, ecological knowledge or biodiversity</w:t>
      </w:r>
      <w:r w:rsidR="00B266B0">
        <w:rPr>
          <w:rFonts w:ascii="Palatino" w:hAnsi="Palatino"/>
          <w:szCs w:val="20"/>
        </w:rPr>
        <w:t>.</w:t>
      </w:r>
    </w:p>
    <w:p w14:paraId="13DA2E7C" w14:textId="5A8F5B95" w:rsidR="006B07ED" w:rsidRPr="004F4477" w:rsidRDefault="00C61C7F" w:rsidP="004731ED">
      <w:pPr>
        <w:pStyle w:val="textenorme"/>
        <w:numPr>
          <w:ilvl w:val="0"/>
          <w:numId w:val="52"/>
        </w:numPr>
        <w:ind w:left="426" w:hanging="426"/>
        <w:jc w:val="both"/>
        <w:rPr>
          <w:rFonts w:ascii="Palatino" w:hAnsi="Palatino"/>
          <w:szCs w:val="20"/>
        </w:rPr>
      </w:pPr>
      <w:r w:rsidRPr="00234F0A">
        <w:rPr>
          <w:rFonts w:ascii="Palatino" w:hAnsi="Palatino"/>
          <w:szCs w:val="20"/>
        </w:rPr>
        <w:t xml:space="preserve">As an </w:t>
      </w:r>
      <w:r w:rsidR="009144D1" w:rsidRPr="00234F0A">
        <w:rPr>
          <w:rFonts w:ascii="Palatino" w:hAnsi="Palatino"/>
          <w:szCs w:val="20"/>
        </w:rPr>
        <w:t>exception</w:t>
      </w:r>
      <w:r w:rsidRPr="00234F0A">
        <w:rPr>
          <w:rFonts w:ascii="Palatino" w:hAnsi="Palatino"/>
          <w:szCs w:val="20"/>
        </w:rPr>
        <w:t>,</w:t>
      </w:r>
      <w:r>
        <w:rPr>
          <w:rFonts w:ascii="Palatino" w:hAnsi="Palatino"/>
          <w:szCs w:val="20"/>
        </w:rPr>
        <w:t xml:space="preserve"> </w:t>
      </w:r>
      <w:r w:rsidR="006B07ED" w:rsidRPr="004F4477">
        <w:rPr>
          <w:rFonts w:ascii="Palatino" w:hAnsi="Palatino"/>
          <w:szCs w:val="20"/>
        </w:rPr>
        <w:t xml:space="preserve">a reference to natural resources (such as forestry, fisheries, or genetic resources) </w:t>
      </w:r>
      <w:proofErr w:type="gramStart"/>
      <w:r w:rsidR="006B07ED" w:rsidRPr="004F4477">
        <w:rPr>
          <w:rFonts w:ascii="Palatino" w:hAnsi="Palatino"/>
          <w:szCs w:val="20"/>
        </w:rPr>
        <w:t>is considered</w:t>
      </w:r>
      <w:proofErr w:type="gramEnd"/>
      <w:r w:rsidR="006B07ED" w:rsidRPr="004F4477">
        <w:rPr>
          <w:rFonts w:ascii="Palatino" w:hAnsi="Palatino"/>
          <w:szCs w:val="20"/>
        </w:rPr>
        <w:t xml:space="preserve"> sufficient to refer implicitly to environmental issues. </w:t>
      </w:r>
    </w:p>
    <w:p w14:paraId="37D23B64" w14:textId="79C71924" w:rsidR="00064A43" w:rsidRDefault="006B07ED" w:rsidP="004731ED">
      <w:pPr>
        <w:pStyle w:val="textenorme"/>
        <w:numPr>
          <w:ilvl w:val="0"/>
          <w:numId w:val="52"/>
        </w:numPr>
        <w:ind w:left="426" w:hanging="426"/>
        <w:jc w:val="both"/>
        <w:rPr>
          <w:rFonts w:ascii="Palatino" w:hAnsi="Palatino"/>
          <w:szCs w:val="20"/>
        </w:rPr>
      </w:pPr>
      <w:r w:rsidRPr="004F4477">
        <w:rPr>
          <w:rFonts w:ascii="Palatino" w:hAnsi="Palatino"/>
          <w:szCs w:val="20"/>
        </w:rPr>
        <w:t xml:space="preserve">“Local communities” </w:t>
      </w:r>
      <w:proofErr w:type="gramStart"/>
      <w:r w:rsidRPr="004F4477">
        <w:rPr>
          <w:rFonts w:ascii="Palatino" w:hAnsi="Palatino"/>
          <w:szCs w:val="20"/>
        </w:rPr>
        <w:t>is not considered</w:t>
      </w:r>
      <w:proofErr w:type="gramEnd"/>
      <w:r w:rsidRPr="004F4477">
        <w:rPr>
          <w:rFonts w:ascii="Palatino" w:hAnsi="Palatino"/>
          <w:szCs w:val="20"/>
        </w:rPr>
        <w:t xml:space="preserve"> </w:t>
      </w:r>
      <w:r w:rsidR="003822F5">
        <w:rPr>
          <w:rFonts w:ascii="Palatino" w:hAnsi="Palatino"/>
          <w:szCs w:val="20"/>
        </w:rPr>
        <w:t xml:space="preserve">as </w:t>
      </w:r>
      <w:r w:rsidRPr="004F4477">
        <w:rPr>
          <w:rFonts w:ascii="Palatino" w:hAnsi="Palatino"/>
          <w:szCs w:val="20"/>
        </w:rPr>
        <w:t xml:space="preserve">sufficient to refer to indigenous communities. </w:t>
      </w:r>
    </w:p>
    <w:p w14:paraId="30417303" w14:textId="66C5183F" w:rsidR="00064A43" w:rsidRPr="00064A43" w:rsidRDefault="00064A43" w:rsidP="00064A43">
      <w:pPr>
        <w:pStyle w:val="exemplesousnorme"/>
        <w:ind w:left="0" w:firstLine="0"/>
        <w:jc w:val="both"/>
        <w:rPr>
          <w:rFonts w:ascii="Palatino" w:hAnsi="Palatino"/>
          <w:szCs w:val="20"/>
        </w:rPr>
      </w:pPr>
      <w:r w:rsidRPr="00064A43">
        <w:rPr>
          <w:rFonts w:ascii="Palatino" w:hAnsi="Palatino"/>
          <w:szCs w:val="20"/>
        </w:rPr>
        <w:t>Canada-Peru, Agreement on the Environment, art. 5(2): “2. The Parties also reiterate their commitment […] to respect, preserve and maintain traditional knowledge, innovations and practices of indigenous and local communities that contribute to the conservation and sustainable use of biological diversity […].</w:t>
      </w:r>
    </w:p>
    <w:p w14:paraId="1616477F" w14:textId="77777777" w:rsidR="006B07ED" w:rsidRPr="00064A43" w:rsidRDefault="006B07ED" w:rsidP="004A1941">
      <w:pPr>
        <w:pStyle w:val="espace5"/>
        <w:ind w:hanging="567"/>
        <w:jc w:val="both"/>
        <w:rPr>
          <w:rFonts w:ascii="Palatino" w:hAnsi="Palatino"/>
          <w:sz w:val="20"/>
          <w:szCs w:val="20"/>
          <w:lang w:val="en-US"/>
        </w:rPr>
      </w:pPr>
    </w:p>
    <w:p w14:paraId="6FC18DE1" w14:textId="13B51BD7" w:rsidR="006B07ED" w:rsidRPr="001B03B6" w:rsidRDefault="00B92815" w:rsidP="004A1941">
      <w:pPr>
        <w:pStyle w:val="norme"/>
        <w:numPr>
          <w:ilvl w:val="0"/>
          <w:numId w:val="0"/>
        </w:numPr>
        <w:ind w:hanging="567"/>
        <w:jc w:val="both"/>
        <w:rPr>
          <w:rFonts w:ascii="Palatino" w:hAnsi="Palatino"/>
          <w:sz w:val="22"/>
          <w:szCs w:val="22"/>
          <w:lang w:val="en-CA"/>
        </w:rPr>
      </w:pPr>
      <w:bookmarkStart w:id="86" w:name="_Toc308283926"/>
      <w:bookmarkStart w:id="87" w:name="_Toc308284064"/>
      <w:r w:rsidRPr="001B03B6">
        <w:rPr>
          <w:rStyle w:val="lev"/>
          <w:rFonts w:ascii="Palatino" w:hAnsi="Palatino"/>
          <w:b/>
          <w:bCs w:val="0"/>
          <w:sz w:val="22"/>
          <w:szCs w:val="22"/>
          <w:lang w:val="en-CA"/>
        </w:rPr>
        <w:t>4.14</w:t>
      </w:r>
      <w:r w:rsidR="006A7637" w:rsidRPr="001B03B6">
        <w:rPr>
          <w:rStyle w:val="lev"/>
          <w:rFonts w:ascii="Palatino" w:hAnsi="Palatino"/>
          <w:b/>
          <w:bCs w:val="0"/>
          <w:sz w:val="22"/>
          <w:szCs w:val="22"/>
          <w:lang w:val="en-CA"/>
        </w:rPr>
        <w:t xml:space="preserve"> </w:t>
      </w:r>
      <w:r w:rsidR="001B03B6">
        <w:rPr>
          <w:rStyle w:val="lev"/>
          <w:rFonts w:ascii="Palatino" w:hAnsi="Palatino"/>
          <w:b/>
          <w:bCs w:val="0"/>
          <w:sz w:val="22"/>
          <w:szCs w:val="22"/>
          <w:lang w:val="en-CA"/>
        </w:rPr>
        <w:tab/>
      </w:r>
      <w:r w:rsidR="006B07ED" w:rsidRPr="001B03B6">
        <w:rPr>
          <w:rStyle w:val="lev"/>
          <w:rFonts w:ascii="Palatino" w:hAnsi="Palatino"/>
          <w:b/>
          <w:bCs w:val="0"/>
          <w:sz w:val="22"/>
          <w:szCs w:val="22"/>
          <w:lang w:val="en-CA"/>
        </w:rPr>
        <w:t>Interaction between human health and the environment</w:t>
      </w:r>
      <w:bookmarkEnd w:id="86"/>
      <w:bookmarkEnd w:id="87"/>
    </w:p>
    <w:p w14:paraId="6F6CDA29" w14:textId="1B8A130C" w:rsidR="006B07ED" w:rsidRPr="004F4477" w:rsidRDefault="006358BE" w:rsidP="00D01791">
      <w:pPr>
        <w:pStyle w:val="exemplesousnorme"/>
        <w:ind w:left="0" w:firstLine="0"/>
        <w:jc w:val="both"/>
        <w:rPr>
          <w:rFonts w:ascii="Palatino" w:hAnsi="Palatino"/>
          <w:szCs w:val="20"/>
        </w:rPr>
      </w:pPr>
      <w:r w:rsidRPr="004F4477">
        <w:rPr>
          <w:rStyle w:val="Accentuation"/>
          <w:rFonts w:ascii="Palatino" w:hAnsi="Palatino"/>
          <w:i/>
          <w:iCs w:val="0"/>
          <w:szCs w:val="20"/>
        </w:rPr>
        <w:t>COMESA</w:t>
      </w:r>
      <w:r w:rsidR="008156C9" w:rsidRPr="004F4477">
        <w:rPr>
          <w:rStyle w:val="Accentuation"/>
          <w:rFonts w:ascii="Palatino" w:hAnsi="Palatino"/>
          <w:i/>
          <w:iCs w:val="0"/>
          <w:szCs w:val="20"/>
        </w:rPr>
        <w:t xml:space="preserve">, art. </w:t>
      </w:r>
      <w:proofErr w:type="gramStart"/>
      <w:r w:rsidR="008156C9" w:rsidRPr="004F4477">
        <w:rPr>
          <w:rStyle w:val="Accentuation"/>
          <w:rFonts w:ascii="Palatino" w:hAnsi="Palatino"/>
          <w:i/>
          <w:iCs w:val="0"/>
          <w:szCs w:val="20"/>
        </w:rPr>
        <w:t>122</w:t>
      </w:r>
      <w:proofErr w:type="gramEnd"/>
      <w:r w:rsidR="006B07ED" w:rsidRPr="004F4477">
        <w:rPr>
          <w:rStyle w:val="Accentuation"/>
          <w:rFonts w:ascii="Palatino" w:hAnsi="Palatino"/>
          <w:i/>
          <w:iCs w:val="0"/>
          <w:szCs w:val="20"/>
        </w:rPr>
        <w:t xml:space="preserve">: </w:t>
      </w:r>
      <w:r w:rsidR="0065045B" w:rsidRPr="004F4477">
        <w:rPr>
          <w:rStyle w:val="Accentuation"/>
          <w:rFonts w:ascii="Palatino" w:hAnsi="Palatino"/>
          <w:i/>
          <w:iCs w:val="0"/>
          <w:szCs w:val="20"/>
        </w:rPr>
        <w:t>“</w:t>
      </w:r>
      <w:r w:rsidR="006B07ED" w:rsidRPr="004F4477">
        <w:rPr>
          <w:rStyle w:val="Accentuation"/>
          <w:rFonts w:ascii="Palatino" w:hAnsi="Palatino"/>
          <w:i/>
          <w:iCs w:val="0"/>
          <w:szCs w:val="20"/>
        </w:rPr>
        <w:t>5. Action by the Common Market relating to the en</w:t>
      </w:r>
      <w:r w:rsidRPr="004F4477">
        <w:rPr>
          <w:rStyle w:val="Accentuation"/>
          <w:rFonts w:ascii="Palatino" w:hAnsi="Palatino"/>
          <w:i/>
          <w:iCs w:val="0"/>
          <w:szCs w:val="20"/>
        </w:rPr>
        <w:t>vironment shall have the followi</w:t>
      </w:r>
      <w:r w:rsidR="006B07ED" w:rsidRPr="004F4477">
        <w:rPr>
          <w:rStyle w:val="Accentuation"/>
          <w:rFonts w:ascii="Palatino" w:hAnsi="Palatino"/>
          <w:i/>
          <w:iCs w:val="0"/>
          <w:szCs w:val="20"/>
        </w:rPr>
        <w:t>ng objectives: (b) to contribute towards protecting human health;</w:t>
      </w:r>
      <w:r w:rsidR="0065045B" w:rsidRPr="004F4477">
        <w:rPr>
          <w:rStyle w:val="Accentuation"/>
          <w:rFonts w:ascii="Palatino" w:hAnsi="Palatino"/>
          <w:i/>
          <w:iCs w:val="0"/>
          <w:szCs w:val="20"/>
        </w:rPr>
        <w:t>”</w:t>
      </w:r>
    </w:p>
    <w:p w14:paraId="3DFA469D" w14:textId="1B096C88" w:rsidR="006B07ED" w:rsidRPr="004F4477" w:rsidRDefault="0065045B" w:rsidP="00D01791">
      <w:pPr>
        <w:pStyle w:val="exemplesousnorme"/>
        <w:ind w:left="0" w:firstLine="0"/>
        <w:jc w:val="both"/>
        <w:rPr>
          <w:rFonts w:ascii="Palatino" w:hAnsi="Palatino"/>
          <w:szCs w:val="20"/>
        </w:rPr>
      </w:pPr>
      <w:r w:rsidRPr="004F4477">
        <w:rPr>
          <w:rStyle w:val="Accentuation"/>
          <w:rFonts w:ascii="Palatino" w:hAnsi="Palatino"/>
          <w:i/>
          <w:iCs w:val="0"/>
          <w:szCs w:val="20"/>
        </w:rPr>
        <w:t>EC-</w:t>
      </w:r>
      <w:r w:rsidR="006358BE" w:rsidRPr="004F4477">
        <w:rPr>
          <w:rStyle w:val="Accentuation"/>
          <w:rFonts w:ascii="Palatino" w:hAnsi="Palatino"/>
          <w:i/>
          <w:iCs w:val="0"/>
          <w:szCs w:val="20"/>
        </w:rPr>
        <w:t>Estonia</w:t>
      </w:r>
      <w:r w:rsidRPr="004F4477">
        <w:rPr>
          <w:rStyle w:val="Accentuation"/>
          <w:rFonts w:ascii="Palatino" w:hAnsi="Palatino"/>
          <w:i/>
          <w:iCs w:val="0"/>
          <w:szCs w:val="20"/>
        </w:rPr>
        <w:t xml:space="preserve">, art. </w:t>
      </w:r>
      <w:r w:rsidR="00863FF1" w:rsidRPr="004F4477">
        <w:rPr>
          <w:rStyle w:val="Accentuation"/>
          <w:rFonts w:ascii="Palatino" w:hAnsi="Palatino"/>
          <w:i/>
          <w:iCs w:val="0"/>
          <w:szCs w:val="20"/>
        </w:rPr>
        <w:t>82(2)</w:t>
      </w:r>
      <w:r w:rsidR="006B07ED" w:rsidRPr="004F4477">
        <w:rPr>
          <w:rStyle w:val="Accentuation"/>
          <w:rFonts w:ascii="Palatino" w:hAnsi="Palatino"/>
          <w:i/>
          <w:iCs w:val="0"/>
          <w:szCs w:val="20"/>
        </w:rPr>
        <w:t xml:space="preserve">: </w:t>
      </w:r>
      <w:r w:rsidRPr="004F4477">
        <w:rPr>
          <w:rStyle w:val="Accentuation"/>
          <w:rFonts w:ascii="Palatino" w:hAnsi="Palatino"/>
          <w:i/>
          <w:iCs w:val="0"/>
          <w:szCs w:val="20"/>
        </w:rPr>
        <w:t>“</w:t>
      </w:r>
      <w:r w:rsidR="006B07ED" w:rsidRPr="004F4477">
        <w:rPr>
          <w:rStyle w:val="Accentuation"/>
          <w:rFonts w:ascii="Palatino" w:hAnsi="Palatino"/>
          <w:i/>
          <w:iCs w:val="0"/>
          <w:szCs w:val="20"/>
        </w:rPr>
        <w:t>2. Cooperation shall concern in particular: — protecting human health against environmental hazards.</w:t>
      </w:r>
      <w:r w:rsidRPr="004F4477">
        <w:rPr>
          <w:rStyle w:val="Accentuation"/>
          <w:rFonts w:ascii="Palatino" w:hAnsi="Palatino"/>
          <w:i/>
          <w:iCs w:val="0"/>
          <w:szCs w:val="20"/>
        </w:rPr>
        <w:t>”</w:t>
      </w:r>
    </w:p>
    <w:p w14:paraId="4573C848" w14:textId="2790304F" w:rsidR="006B07ED" w:rsidRPr="004F4477" w:rsidRDefault="006B07ED" w:rsidP="00D01791">
      <w:pPr>
        <w:pStyle w:val="exemplesousnorme"/>
        <w:ind w:left="0" w:firstLine="0"/>
        <w:jc w:val="both"/>
        <w:rPr>
          <w:rFonts w:ascii="Palatino" w:hAnsi="Palatino"/>
          <w:szCs w:val="20"/>
        </w:rPr>
      </w:pPr>
      <w:r w:rsidRPr="004F4477">
        <w:rPr>
          <w:rStyle w:val="Accentuation"/>
          <w:rFonts w:ascii="Palatino" w:hAnsi="Palatino"/>
          <w:i/>
          <w:iCs w:val="0"/>
          <w:szCs w:val="20"/>
        </w:rPr>
        <w:t>Lomé IV</w:t>
      </w:r>
      <w:r w:rsidR="0065045B" w:rsidRPr="004F4477">
        <w:rPr>
          <w:rStyle w:val="Accentuation"/>
          <w:rFonts w:ascii="Palatino" w:hAnsi="Palatino"/>
          <w:i/>
          <w:iCs w:val="0"/>
          <w:szCs w:val="20"/>
        </w:rPr>
        <w:t xml:space="preserve">, art. </w:t>
      </w:r>
      <w:r w:rsidR="00EC0CEB" w:rsidRPr="004F4477">
        <w:rPr>
          <w:rStyle w:val="Accentuation"/>
          <w:rFonts w:ascii="Palatino" w:hAnsi="Palatino"/>
          <w:i/>
          <w:iCs w:val="0"/>
          <w:szCs w:val="20"/>
        </w:rPr>
        <w:t>154(3)</w:t>
      </w:r>
      <w:r w:rsidRPr="004F4477">
        <w:rPr>
          <w:rStyle w:val="Accentuation"/>
          <w:rFonts w:ascii="Palatino" w:hAnsi="Palatino"/>
          <w:i/>
          <w:iCs w:val="0"/>
          <w:szCs w:val="20"/>
        </w:rPr>
        <w:t xml:space="preserve">: </w:t>
      </w:r>
      <w:r w:rsidR="0065045B" w:rsidRPr="004F4477">
        <w:rPr>
          <w:rStyle w:val="Accentuation"/>
          <w:rFonts w:ascii="Palatino" w:hAnsi="Palatino"/>
          <w:i/>
          <w:iCs w:val="0"/>
          <w:szCs w:val="20"/>
        </w:rPr>
        <w:t>“</w:t>
      </w:r>
      <w:r w:rsidRPr="004F4477">
        <w:rPr>
          <w:rStyle w:val="Accentuation"/>
          <w:rFonts w:ascii="Palatino" w:hAnsi="Palatino"/>
          <w:i/>
          <w:iCs w:val="0"/>
          <w:szCs w:val="20"/>
        </w:rPr>
        <w:t xml:space="preserve">3. Cooperation in the health sector may provide support for: -support for training and information </w:t>
      </w:r>
      <w:proofErr w:type="spellStart"/>
      <w:r w:rsidRPr="004F4477">
        <w:rPr>
          <w:rStyle w:val="Accentuation"/>
          <w:rFonts w:ascii="Palatino" w:hAnsi="Palatino"/>
          <w:i/>
          <w:iCs w:val="0"/>
          <w:szCs w:val="20"/>
        </w:rPr>
        <w:t>programmes</w:t>
      </w:r>
      <w:proofErr w:type="spellEnd"/>
      <w:r w:rsidRPr="004F4477">
        <w:rPr>
          <w:rStyle w:val="Accentuation"/>
          <w:rFonts w:ascii="Palatino" w:hAnsi="Palatino"/>
          <w:i/>
          <w:iCs w:val="0"/>
          <w:szCs w:val="20"/>
        </w:rPr>
        <w:t xml:space="preserve"> and campaigns aimed at stamping out endemic diseases, improving</w:t>
      </w:r>
      <w:r w:rsidRPr="004F4477">
        <w:rPr>
          <w:rStyle w:val="apple-converted-space"/>
          <w:rFonts w:ascii="Palatino" w:hAnsi="Palatino"/>
          <w:szCs w:val="20"/>
        </w:rPr>
        <w:t> </w:t>
      </w:r>
      <w:r w:rsidRPr="004F4477">
        <w:rPr>
          <w:rStyle w:val="Accentuation"/>
          <w:rFonts w:ascii="Palatino" w:hAnsi="Palatino"/>
          <w:i/>
          <w:iCs w:val="0"/>
          <w:szCs w:val="20"/>
        </w:rPr>
        <w:t>environmental hygiene, combatting the use of narcotic drugs, the spread of transmitted diseases and other health scourges in the framewo</w:t>
      </w:r>
      <w:r w:rsidR="0099047E">
        <w:rPr>
          <w:rStyle w:val="Accentuation"/>
          <w:rFonts w:ascii="Palatino" w:hAnsi="Palatino"/>
          <w:i/>
          <w:iCs w:val="0"/>
          <w:szCs w:val="20"/>
        </w:rPr>
        <w:t>rk of integrated health systems</w:t>
      </w:r>
      <w:r w:rsidR="0065045B" w:rsidRPr="004F4477">
        <w:rPr>
          <w:rStyle w:val="Accentuation"/>
          <w:rFonts w:ascii="Palatino" w:hAnsi="Palatino"/>
          <w:i/>
          <w:iCs w:val="0"/>
          <w:szCs w:val="20"/>
        </w:rPr>
        <w:t>”</w:t>
      </w:r>
    </w:p>
    <w:p w14:paraId="05D7446E" w14:textId="77777777" w:rsidR="006B07ED" w:rsidRPr="0099047E" w:rsidRDefault="006B07ED" w:rsidP="004A1941">
      <w:pPr>
        <w:pStyle w:val="espace5"/>
        <w:ind w:hanging="567"/>
        <w:jc w:val="both"/>
        <w:rPr>
          <w:rFonts w:ascii="Palatino" w:hAnsi="Palatino"/>
          <w:sz w:val="20"/>
          <w:szCs w:val="20"/>
          <w:lang w:val="en-US"/>
        </w:rPr>
      </w:pPr>
    </w:p>
    <w:p w14:paraId="2E68F45F" w14:textId="77777777" w:rsidR="006B07ED" w:rsidRPr="001B03B6" w:rsidRDefault="006A7637" w:rsidP="00044E7A">
      <w:pPr>
        <w:pStyle w:val="norme"/>
        <w:numPr>
          <w:ilvl w:val="1"/>
          <w:numId w:val="48"/>
        </w:numPr>
        <w:ind w:left="0" w:hanging="567"/>
        <w:jc w:val="both"/>
        <w:rPr>
          <w:rStyle w:val="lev"/>
          <w:rFonts w:ascii="Palatino" w:hAnsi="Palatino"/>
          <w:b/>
          <w:bCs w:val="0"/>
          <w:sz w:val="22"/>
          <w:szCs w:val="22"/>
          <w:lang w:val="en-CA"/>
        </w:rPr>
      </w:pPr>
      <w:r w:rsidRPr="001B03B6">
        <w:rPr>
          <w:rStyle w:val="lev"/>
          <w:rFonts w:ascii="Palatino" w:hAnsi="Palatino"/>
          <w:b/>
          <w:bCs w:val="0"/>
          <w:sz w:val="22"/>
          <w:szCs w:val="22"/>
          <w:lang w:val="en-CA"/>
        </w:rPr>
        <w:t xml:space="preserve"> </w:t>
      </w:r>
      <w:bookmarkStart w:id="88" w:name="_Toc308283927"/>
      <w:bookmarkStart w:id="89" w:name="_Toc308284065"/>
      <w:r w:rsidR="006B07ED" w:rsidRPr="001B03B6">
        <w:rPr>
          <w:rStyle w:val="lev"/>
          <w:rFonts w:ascii="Palatino" w:hAnsi="Palatino"/>
          <w:b/>
          <w:bCs w:val="0"/>
          <w:sz w:val="22"/>
          <w:szCs w:val="22"/>
          <w:lang w:val="en-CA"/>
        </w:rPr>
        <w:t>Interaction between industrial activities and the environment</w:t>
      </w:r>
      <w:bookmarkEnd w:id="88"/>
      <w:bookmarkEnd w:id="89"/>
    </w:p>
    <w:p w14:paraId="0B73B423" w14:textId="3E8DAF79" w:rsidR="006B07ED" w:rsidRDefault="006B07ED" w:rsidP="004731ED">
      <w:pPr>
        <w:pStyle w:val="textesousnorme"/>
        <w:numPr>
          <w:ilvl w:val="0"/>
          <w:numId w:val="53"/>
        </w:numPr>
        <w:ind w:left="426" w:hanging="426"/>
        <w:jc w:val="both"/>
        <w:rPr>
          <w:rFonts w:ascii="Palatino" w:hAnsi="Palatino"/>
          <w:szCs w:val="20"/>
          <w:lang w:val="en-CA"/>
        </w:rPr>
      </w:pPr>
      <w:r w:rsidRPr="004F4477">
        <w:rPr>
          <w:rFonts w:ascii="Palatino" w:hAnsi="Palatino"/>
          <w:szCs w:val="20"/>
          <w:lang w:val="en-CA"/>
        </w:rPr>
        <w:t>Include</w:t>
      </w:r>
      <w:r w:rsidR="002F6A00">
        <w:rPr>
          <w:rFonts w:ascii="Palatino" w:hAnsi="Palatino"/>
          <w:szCs w:val="20"/>
          <w:lang w:val="en-CA"/>
        </w:rPr>
        <w:t>s</w:t>
      </w:r>
      <w:r w:rsidRPr="004F4477">
        <w:rPr>
          <w:rFonts w:ascii="Palatino" w:hAnsi="Palatino"/>
          <w:szCs w:val="20"/>
          <w:lang w:val="en-CA"/>
        </w:rPr>
        <w:t xml:space="preserve"> industrial pollution and </w:t>
      </w:r>
      <w:r w:rsidR="0099047E">
        <w:rPr>
          <w:rFonts w:ascii="Palatino" w:hAnsi="Palatino"/>
          <w:szCs w:val="20"/>
          <w:lang w:val="en-CA"/>
        </w:rPr>
        <w:t xml:space="preserve">the </w:t>
      </w:r>
      <w:r w:rsidRPr="004F4477">
        <w:rPr>
          <w:rFonts w:ascii="Palatino" w:hAnsi="Palatino"/>
          <w:szCs w:val="20"/>
          <w:lang w:val="en-CA"/>
        </w:rPr>
        <w:t>safety of industrial plants</w:t>
      </w:r>
      <w:r w:rsidR="00B266B0">
        <w:rPr>
          <w:rFonts w:ascii="Palatino" w:hAnsi="Palatino"/>
          <w:szCs w:val="20"/>
          <w:lang w:val="en-CA"/>
        </w:rPr>
        <w:t>.</w:t>
      </w:r>
    </w:p>
    <w:p w14:paraId="44B28B28" w14:textId="03463B4E" w:rsidR="0051390F" w:rsidRPr="003E659F" w:rsidRDefault="0051390F" w:rsidP="004731ED">
      <w:pPr>
        <w:pStyle w:val="textesousnorme"/>
        <w:numPr>
          <w:ilvl w:val="0"/>
          <w:numId w:val="53"/>
        </w:numPr>
        <w:ind w:left="426" w:hanging="426"/>
        <w:jc w:val="both"/>
        <w:rPr>
          <w:rFonts w:ascii="Palatino" w:hAnsi="Palatino"/>
          <w:szCs w:val="20"/>
          <w:lang w:val="en-CA"/>
        </w:rPr>
      </w:pPr>
      <w:r w:rsidRPr="003E659F">
        <w:rPr>
          <w:rFonts w:ascii="Palatino" w:hAnsi="Palatino"/>
          <w:szCs w:val="20"/>
          <w:lang w:val="en-CA"/>
        </w:rPr>
        <w:t>Does not refer to economic sectors of activity such as aquaculture or the tourism industry, but rather to industrial activities of plants</w:t>
      </w:r>
      <w:r w:rsidR="00A52E9B" w:rsidRPr="003E659F">
        <w:rPr>
          <w:rFonts w:ascii="Palatino" w:hAnsi="Palatino"/>
          <w:szCs w:val="20"/>
          <w:lang w:val="en-CA"/>
        </w:rPr>
        <w:t>,</w:t>
      </w:r>
      <w:r w:rsidRPr="003E659F">
        <w:rPr>
          <w:rFonts w:ascii="Palatino" w:hAnsi="Palatino"/>
          <w:szCs w:val="20"/>
          <w:lang w:val="en-CA"/>
        </w:rPr>
        <w:t xml:space="preserve"> factories</w:t>
      </w:r>
      <w:r w:rsidR="00A52E9B" w:rsidRPr="003E659F">
        <w:rPr>
          <w:rFonts w:ascii="Palatino" w:hAnsi="Palatino"/>
          <w:szCs w:val="20"/>
          <w:lang w:val="en-CA"/>
        </w:rPr>
        <w:t>, ports, etc</w:t>
      </w:r>
      <w:r w:rsidRPr="003E659F">
        <w:rPr>
          <w:rFonts w:ascii="Palatino" w:hAnsi="Palatino"/>
          <w:szCs w:val="20"/>
          <w:lang w:val="en-CA"/>
        </w:rPr>
        <w:t>.</w:t>
      </w:r>
    </w:p>
    <w:p w14:paraId="70D24B19" w14:textId="1E3CBF78" w:rsidR="006B07ED" w:rsidRPr="004F4477" w:rsidRDefault="00B0799F" w:rsidP="00D01791">
      <w:pPr>
        <w:pStyle w:val="exemplesousnorme"/>
        <w:ind w:left="0" w:firstLine="0"/>
        <w:jc w:val="both"/>
        <w:rPr>
          <w:rFonts w:ascii="Palatino" w:hAnsi="Palatino"/>
          <w:i w:val="0"/>
          <w:szCs w:val="20"/>
        </w:rPr>
      </w:pPr>
      <w:r w:rsidRPr="004F4477">
        <w:rPr>
          <w:rStyle w:val="Accentuation"/>
          <w:rFonts w:ascii="Palatino" w:hAnsi="Palatino"/>
          <w:i/>
          <w:szCs w:val="20"/>
        </w:rPr>
        <w:t>Bosnia and Herzegovina-</w:t>
      </w:r>
      <w:r w:rsidR="006358BE" w:rsidRPr="004F4477">
        <w:rPr>
          <w:rStyle w:val="Accentuation"/>
          <w:rFonts w:ascii="Palatino" w:hAnsi="Palatino"/>
          <w:i/>
          <w:szCs w:val="20"/>
        </w:rPr>
        <w:t>EC SAA</w:t>
      </w:r>
      <w:r w:rsidR="0021767B" w:rsidRPr="004F4477">
        <w:rPr>
          <w:rStyle w:val="Accentuation"/>
          <w:rFonts w:ascii="Palatino" w:hAnsi="Palatino"/>
          <w:i/>
          <w:szCs w:val="20"/>
        </w:rPr>
        <w:t xml:space="preserve">, art. </w:t>
      </w:r>
      <w:proofErr w:type="gramStart"/>
      <w:r w:rsidR="0021767B" w:rsidRPr="004F4477">
        <w:rPr>
          <w:rStyle w:val="Accentuation"/>
          <w:rFonts w:ascii="Palatino" w:hAnsi="Palatino"/>
          <w:i/>
          <w:szCs w:val="20"/>
        </w:rPr>
        <w:t>92</w:t>
      </w:r>
      <w:proofErr w:type="gramEnd"/>
      <w:r w:rsidR="006B07ED" w:rsidRPr="004F4477">
        <w:rPr>
          <w:rStyle w:val="Accentuation"/>
          <w:rFonts w:ascii="Palatino" w:hAnsi="Palatino"/>
          <w:i/>
          <w:szCs w:val="20"/>
        </w:rPr>
        <w:t xml:space="preserve">: </w:t>
      </w:r>
      <w:r w:rsidR="0065045B" w:rsidRPr="004F4477">
        <w:rPr>
          <w:rStyle w:val="Accentuation"/>
          <w:rFonts w:ascii="Palatino" w:hAnsi="Palatino"/>
          <w:i/>
          <w:szCs w:val="20"/>
        </w:rPr>
        <w:t>“</w:t>
      </w:r>
      <w:r w:rsidR="006B07ED" w:rsidRPr="004F4477">
        <w:rPr>
          <w:rStyle w:val="Accentuation"/>
          <w:rFonts w:ascii="Palatino" w:hAnsi="Palatino"/>
          <w:i/>
          <w:szCs w:val="20"/>
        </w:rPr>
        <w:t xml:space="preserve">Cooperation shall aim to promote the </w:t>
      </w:r>
      <w:proofErr w:type="spellStart"/>
      <w:r w:rsidR="006B07ED" w:rsidRPr="004F4477">
        <w:rPr>
          <w:rStyle w:val="Accentuation"/>
          <w:rFonts w:ascii="Palatino" w:hAnsi="Palatino"/>
          <w:i/>
          <w:szCs w:val="20"/>
        </w:rPr>
        <w:t>modernisation</w:t>
      </w:r>
      <w:proofErr w:type="spellEnd"/>
      <w:r w:rsidR="006B07ED" w:rsidRPr="004F4477">
        <w:rPr>
          <w:rStyle w:val="Accentuation"/>
          <w:rFonts w:ascii="Palatino" w:hAnsi="Palatino"/>
          <w:i/>
          <w:szCs w:val="20"/>
        </w:rPr>
        <w:t xml:space="preserve"> and restructuring of industry and individual sectors in Bosnia and Herzegovina. It shall also cover industrial cooperation between economic operators, with the objective of strengthening the private sector under conditions, which ensure that the environment is protected.</w:t>
      </w:r>
      <w:r w:rsidR="0065045B" w:rsidRPr="004F4477">
        <w:rPr>
          <w:rStyle w:val="Accentuation"/>
          <w:rFonts w:ascii="Palatino" w:hAnsi="Palatino"/>
          <w:i/>
          <w:szCs w:val="20"/>
        </w:rPr>
        <w:t>”</w:t>
      </w:r>
    </w:p>
    <w:p w14:paraId="4E97FA9D" w14:textId="59AEB403" w:rsidR="006B07ED" w:rsidRPr="004F4477" w:rsidRDefault="0065045B" w:rsidP="00D01791">
      <w:pPr>
        <w:pStyle w:val="exemplesousnorme"/>
        <w:ind w:left="0" w:firstLine="0"/>
        <w:jc w:val="both"/>
        <w:rPr>
          <w:rFonts w:ascii="Palatino" w:hAnsi="Palatino"/>
          <w:szCs w:val="20"/>
        </w:rPr>
      </w:pPr>
      <w:r w:rsidRPr="004F4477">
        <w:rPr>
          <w:rFonts w:ascii="Palatino" w:hAnsi="Palatino"/>
          <w:szCs w:val="20"/>
        </w:rPr>
        <w:t>Algeria-</w:t>
      </w:r>
      <w:r w:rsidR="006B07ED" w:rsidRPr="004F4477">
        <w:rPr>
          <w:rFonts w:ascii="Palatino" w:hAnsi="Palatino"/>
          <w:szCs w:val="20"/>
        </w:rPr>
        <w:t>EC</w:t>
      </w:r>
      <w:r w:rsidR="00CF0A3A" w:rsidRPr="004F4477">
        <w:rPr>
          <w:rFonts w:ascii="Palatino" w:hAnsi="Palatino"/>
          <w:szCs w:val="20"/>
        </w:rPr>
        <w:t xml:space="preserve"> Euro-Med, art. 52(2)</w:t>
      </w:r>
      <w:r w:rsidR="006B07ED" w:rsidRPr="004F4477">
        <w:rPr>
          <w:rStyle w:val="Accentuation"/>
          <w:rFonts w:ascii="Palatino" w:hAnsi="Palatino"/>
          <w:i/>
          <w:szCs w:val="20"/>
        </w:rPr>
        <w:t xml:space="preserve">: </w:t>
      </w:r>
      <w:r w:rsidRPr="004F4477">
        <w:rPr>
          <w:rStyle w:val="Accentuation"/>
          <w:rFonts w:ascii="Palatino" w:hAnsi="Palatino"/>
          <w:i/>
          <w:szCs w:val="20"/>
        </w:rPr>
        <w:t>“</w:t>
      </w:r>
      <w:r w:rsidR="006B07ED" w:rsidRPr="004F4477">
        <w:rPr>
          <w:rStyle w:val="Accentuation"/>
          <w:rFonts w:ascii="Palatino" w:hAnsi="Palatino"/>
          <w:i/>
          <w:szCs w:val="20"/>
        </w:rPr>
        <w:t>2. Cooperation shall in particular focus on: — the impact of industrial development on the environment, in particular the safety of industrial plant,</w:t>
      </w:r>
      <w:r w:rsidRPr="004F4477">
        <w:rPr>
          <w:rStyle w:val="Accentuation"/>
          <w:rFonts w:ascii="Palatino" w:hAnsi="Palatino"/>
          <w:i/>
          <w:szCs w:val="20"/>
        </w:rPr>
        <w:t>”</w:t>
      </w:r>
    </w:p>
    <w:p w14:paraId="37762EAE" w14:textId="4D8DF2F6" w:rsidR="006B07ED" w:rsidRPr="004F4477" w:rsidRDefault="0065045B" w:rsidP="00D01791">
      <w:pPr>
        <w:pStyle w:val="exemplesousnorme"/>
        <w:ind w:left="0" w:firstLine="0"/>
        <w:jc w:val="both"/>
        <w:rPr>
          <w:rFonts w:ascii="Palatino" w:hAnsi="Palatino"/>
          <w:szCs w:val="20"/>
        </w:rPr>
      </w:pPr>
      <w:r w:rsidRPr="004F4477">
        <w:rPr>
          <w:rStyle w:val="Accentuation"/>
          <w:rFonts w:ascii="Palatino" w:hAnsi="Palatino"/>
          <w:i/>
          <w:szCs w:val="20"/>
        </w:rPr>
        <w:t>Algeria-</w:t>
      </w:r>
      <w:r w:rsidR="006358BE" w:rsidRPr="004F4477">
        <w:rPr>
          <w:rStyle w:val="Accentuation"/>
          <w:rFonts w:ascii="Palatino" w:hAnsi="Palatino"/>
          <w:i/>
          <w:szCs w:val="20"/>
        </w:rPr>
        <w:t>EC</w:t>
      </w:r>
      <w:r w:rsidR="00CF0A3A" w:rsidRPr="004F4477">
        <w:rPr>
          <w:rStyle w:val="Accentuation"/>
          <w:rFonts w:ascii="Palatino" w:hAnsi="Palatino"/>
          <w:i/>
          <w:szCs w:val="20"/>
        </w:rPr>
        <w:t xml:space="preserve"> Euro-Med, art. 32(2)</w:t>
      </w:r>
      <w:r w:rsidR="006B07ED" w:rsidRPr="004F4477">
        <w:rPr>
          <w:rStyle w:val="Accentuation"/>
          <w:rFonts w:ascii="Palatino" w:hAnsi="Palatino"/>
          <w:i/>
          <w:szCs w:val="20"/>
        </w:rPr>
        <w:t xml:space="preserve">: </w:t>
      </w:r>
      <w:r w:rsidRPr="004F4477">
        <w:rPr>
          <w:rStyle w:val="Accentuation"/>
          <w:rFonts w:ascii="Palatino" w:hAnsi="Palatino"/>
          <w:i/>
          <w:szCs w:val="20"/>
        </w:rPr>
        <w:t>“</w:t>
      </w:r>
      <w:r w:rsidR="006B07ED" w:rsidRPr="004F4477">
        <w:rPr>
          <w:rStyle w:val="Accentuation"/>
          <w:rFonts w:ascii="Palatino" w:hAnsi="Palatino"/>
          <w:i/>
          <w:szCs w:val="20"/>
        </w:rPr>
        <w:t>2. Cooperation shall in particular focus on: — the control and prevention of urban, industrial and marine pollution,</w:t>
      </w:r>
      <w:r w:rsidRPr="004F4477">
        <w:rPr>
          <w:rStyle w:val="Accentuation"/>
          <w:rFonts w:ascii="Palatino" w:hAnsi="Palatino"/>
          <w:i/>
          <w:szCs w:val="20"/>
        </w:rPr>
        <w:t>”</w:t>
      </w:r>
    </w:p>
    <w:p w14:paraId="4BE9944A" w14:textId="26DBE1EA" w:rsidR="006B07ED" w:rsidRDefault="0065045B" w:rsidP="00D01791">
      <w:pPr>
        <w:pStyle w:val="exemplesousnorme"/>
        <w:ind w:left="0" w:firstLine="0"/>
        <w:jc w:val="both"/>
        <w:rPr>
          <w:rFonts w:ascii="Palatino" w:hAnsi="Palatino"/>
          <w:szCs w:val="20"/>
        </w:rPr>
      </w:pPr>
      <w:r w:rsidRPr="004F4477">
        <w:rPr>
          <w:rStyle w:val="Accentuation"/>
          <w:rFonts w:ascii="Palatino" w:hAnsi="Palatino"/>
          <w:i/>
          <w:szCs w:val="20"/>
        </w:rPr>
        <w:t>Colombia-</w:t>
      </w:r>
      <w:r w:rsidR="006B07ED" w:rsidRPr="004F4477">
        <w:rPr>
          <w:rStyle w:val="Accentuation"/>
          <w:rFonts w:ascii="Palatino" w:hAnsi="Palatino"/>
          <w:i/>
          <w:szCs w:val="20"/>
        </w:rPr>
        <w:t>US</w:t>
      </w:r>
      <w:r w:rsidR="00D4218A" w:rsidRPr="004F4477">
        <w:rPr>
          <w:rStyle w:val="Accentuation"/>
          <w:rFonts w:ascii="Palatino" w:hAnsi="Palatino"/>
          <w:i/>
          <w:szCs w:val="20"/>
        </w:rPr>
        <w:t>, Environmental Cooperation Agreement art. IV</w:t>
      </w:r>
      <w:r w:rsidR="006B07ED" w:rsidRPr="004F4477">
        <w:rPr>
          <w:rStyle w:val="Accentuation"/>
          <w:rFonts w:ascii="Palatino" w:hAnsi="Palatino"/>
          <w:i/>
          <w:szCs w:val="20"/>
        </w:rPr>
        <w:t xml:space="preserve">: </w:t>
      </w:r>
      <w:r w:rsidRPr="004F4477">
        <w:rPr>
          <w:rStyle w:val="Accentuation"/>
          <w:rFonts w:ascii="Palatino" w:hAnsi="Palatino"/>
          <w:i/>
          <w:szCs w:val="20"/>
        </w:rPr>
        <w:t>“</w:t>
      </w:r>
      <w:r w:rsidR="006B07ED" w:rsidRPr="004F4477">
        <w:rPr>
          <w:rFonts w:ascii="Palatino" w:hAnsi="Palatino"/>
          <w:szCs w:val="20"/>
        </w:rPr>
        <w:t>promoting the development, transfer, use, proper operation and maintenance of cleaner, more efficient production processes and technologies, including those that reduce toxic chemical emissions.</w:t>
      </w:r>
      <w:r w:rsidRPr="004F4477">
        <w:rPr>
          <w:rFonts w:ascii="Palatino" w:hAnsi="Palatino"/>
          <w:szCs w:val="20"/>
        </w:rPr>
        <w:t>”</w:t>
      </w:r>
    </w:p>
    <w:p w14:paraId="4ECD2BA0" w14:textId="77777777" w:rsidR="007804C6" w:rsidRDefault="007804C6" w:rsidP="004A1941">
      <w:pPr>
        <w:pStyle w:val="exemplesousnorme"/>
        <w:ind w:left="0" w:hanging="567"/>
        <w:jc w:val="both"/>
        <w:rPr>
          <w:rFonts w:ascii="Palatino" w:hAnsi="Palatino"/>
          <w:szCs w:val="20"/>
        </w:rPr>
      </w:pPr>
    </w:p>
    <w:p w14:paraId="1175C03C" w14:textId="713297B6" w:rsidR="007804C6" w:rsidRDefault="007804C6" w:rsidP="00044E7A">
      <w:pPr>
        <w:pStyle w:val="norme"/>
        <w:numPr>
          <w:ilvl w:val="1"/>
          <w:numId w:val="48"/>
        </w:numPr>
        <w:ind w:left="0" w:hanging="567"/>
        <w:jc w:val="both"/>
        <w:rPr>
          <w:rStyle w:val="lev"/>
          <w:rFonts w:ascii="Palatino" w:hAnsi="Palatino"/>
          <w:b/>
          <w:sz w:val="22"/>
          <w:szCs w:val="22"/>
          <w:lang w:val="en-CA"/>
        </w:rPr>
      </w:pPr>
      <w:r w:rsidRPr="007804C6">
        <w:rPr>
          <w:rStyle w:val="lev"/>
          <w:rFonts w:ascii="Palatino" w:hAnsi="Palatino"/>
          <w:b/>
          <w:sz w:val="22"/>
          <w:szCs w:val="22"/>
          <w:lang w:val="en-CA"/>
        </w:rPr>
        <w:t xml:space="preserve">Interaction between transport and the environment </w:t>
      </w:r>
    </w:p>
    <w:p w14:paraId="3A243A30" w14:textId="61F84D6F" w:rsidR="007804C6" w:rsidRDefault="007804C6" w:rsidP="006D1674">
      <w:pPr>
        <w:pStyle w:val="textenorme"/>
        <w:numPr>
          <w:ilvl w:val="0"/>
          <w:numId w:val="64"/>
        </w:numPr>
        <w:rPr>
          <w:rStyle w:val="lev"/>
          <w:rFonts w:ascii="Palatino" w:hAnsi="Palatino"/>
          <w:b w:val="0"/>
          <w:szCs w:val="20"/>
          <w:lang w:val="en-CA"/>
        </w:rPr>
      </w:pPr>
      <w:r w:rsidRPr="007E708D">
        <w:rPr>
          <w:rStyle w:val="lev"/>
          <w:rFonts w:ascii="Palatino" w:hAnsi="Palatino"/>
          <w:b w:val="0"/>
          <w:szCs w:val="20"/>
          <w:lang w:val="en-CA"/>
        </w:rPr>
        <w:t xml:space="preserve">Excludes emission standards for vehicles. See 10.17 instead. </w:t>
      </w:r>
    </w:p>
    <w:p w14:paraId="0DBF88B9" w14:textId="4DAAE7DA" w:rsidR="00103DE3" w:rsidRPr="007E708D" w:rsidRDefault="00103DE3" w:rsidP="006D1674">
      <w:pPr>
        <w:pStyle w:val="textenorme"/>
        <w:numPr>
          <w:ilvl w:val="0"/>
          <w:numId w:val="64"/>
        </w:numPr>
        <w:rPr>
          <w:rStyle w:val="lev"/>
          <w:rFonts w:ascii="Palatino" w:hAnsi="Palatino"/>
          <w:b w:val="0"/>
          <w:szCs w:val="20"/>
          <w:lang w:val="en-CA"/>
        </w:rPr>
      </w:pPr>
      <w:r>
        <w:rPr>
          <w:rStyle w:val="lev"/>
          <w:rFonts w:ascii="Palatino" w:hAnsi="Palatino"/>
          <w:b w:val="0"/>
          <w:szCs w:val="20"/>
          <w:lang w:val="en-CA"/>
        </w:rPr>
        <w:t xml:space="preserve">As a reminder, can refer to any type of </w:t>
      </w:r>
      <w:proofErr w:type="gramStart"/>
      <w:r>
        <w:rPr>
          <w:rStyle w:val="lev"/>
          <w:rFonts w:ascii="Palatino" w:hAnsi="Palatino"/>
          <w:b w:val="0"/>
          <w:szCs w:val="20"/>
          <w:lang w:val="en-CA"/>
        </w:rPr>
        <w:t>transportation :</w:t>
      </w:r>
      <w:proofErr w:type="gramEnd"/>
      <w:r>
        <w:rPr>
          <w:rStyle w:val="lev"/>
          <w:rFonts w:ascii="Palatino" w:hAnsi="Palatino"/>
          <w:b w:val="0"/>
          <w:szCs w:val="20"/>
          <w:lang w:val="en-CA"/>
        </w:rPr>
        <w:t xml:space="preserve"> air, maritime, road, public transportation, etc. </w:t>
      </w:r>
    </w:p>
    <w:p w14:paraId="22E830F0" w14:textId="368BA8EA" w:rsidR="007804C6" w:rsidRPr="007E708D" w:rsidRDefault="007804C6" w:rsidP="00E44776">
      <w:pPr>
        <w:pStyle w:val="exemplesousnorme"/>
        <w:ind w:left="0" w:firstLine="0"/>
        <w:jc w:val="both"/>
        <w:rPr>
          <w:rStyle w:val="lev"/>
          <w:rFonts w:ascii="Palatino" w:hAnsi="Palatino"/>
          <w:b w:val="0"/>
          <w:i w:val="0"/>
          <w:szCs w:val="20"/>
          <w:lang w:val="en-CA"/>
        </w:rPr>
      </w:pPr>
      <w:r w:rsidRPr="007E708D">
        <w:rPr>
          <w:rStyle w:val="lev"/>
          <w:rFonts w:ascii="Palatino" w:hAnsi="Palatino"/>
          <w:b w:val="0"/>
          <w:szCs w:val="20"/>
          <w:lang w:val="en-CA"/>
        </w:rPr>
        <w:t>Bosnia and Herze</w:t>
      </w:r>
      <w:r w:rsidR="00AF7313" w:rsidRPr="007E708D">
        <w:rPr>
          <w:rStyle w:val="lev"/>
          <w:rFonts w:ascii="Palatino" w:hAnsi="Palatino"/>
          <w:b w:val="0"/>
          <w:szCs w:val="20"/>
          <w:lang w:val="en-CA"/>
        </w:rPr>
        <w:t>govina- EC SAA, Protocol 3 on Land Transport art. 2(2): “In this connection, the scope of this Protocol shall cover in particular: - cooperation in developing a transport system which meets environmental need.”</w:t>
      </w:r>
    </w:p>
    <w:p w14:paraId="5AEAB4DF" w14:textId="77777777" w:rsidR="006358BE" w:rsidRPr="004F4477" w:rsidRDefault="006358BE" w:rsidP="004A1941">
      <w:pPr>
        <w:pStyle w:val="exemplesousnorme"/>
        <w:ind w:left="0" w:hanging="567"/>
        <w:jc w:val="both"/>
        <w:rPr>
          <w:rFonts w:ascii="Palatino" w:hAnsi="Palatino"/>
          <w:color w:val="212121"/>
          <w:szCs w:val="20"/>
        </w:rPr>
      </w:pPr>
    </w:p>
    <w:p w14:paraId="7929AE9E" w14:textId="77777777" w:rsidR="006B07ED" w:rsidRPr="001B03B6" w:rsidRDefault="006A7637" w:rsidP="00044E7A">
      <w:pPr>
        <w:pStyle w:val="norme"/>
        <w:numPr>
          <w:ilvl w:val="1"/>
          <w:numId w:val="48"/>
        </w:numPr>
        <w:ind w:left="0" w:hanging="567"/>
        <w:jc w:val="both"/>
        <w:rPr>
          <w:rStyle w:val="lev"/>
          <w:rFonts w:ascii="Palatino" w:hAnsi="Palatino"/>
          <w:b/>
          <w:bCs w:val="0"/>
          <w:sz w:val="22"/>
          <w:szCs w:val="22"/>
          <w:lang w:val="en-CA"/>
        </w:rPr>
      </w:pPr>
      <w:r w:rsidRPr="001B03B6">
        <w:rPr>
          <w:rStyle w:val="lev"/>
          <w:rFonts w:ascii="Palatino" w:hAnsi="Palatino"/>
          <w:b/>
          <w:bCs w:val="0"/>
          <w:sz w:val="22"/>
          <w:szCs w:val="22"/>
          <w:lang w:val="en-CA"/>
        </w:rPr>
        <w:t xml:space="preserve"> </w:t>
      </w:r>
      <w:bookmarkStart w:id="90" w:name="_Toc308283928"/>
      <w:bookmarkStart w:id="91" w:name="_Toc308284066"/>
      <w:r w:rsidR="006B07ED" w:rsidRPr="001B03B6">
        <w:rPr>
          <w:rStyle w:val="lev"/>
          <w:rFonts w:ascii="Palatino" w:hAnsi="Palatino"/>
          <w:b/>
          <w:bCs w:val="0"/>
          <w:sz w:val="22"/>
          <w:szCs w:val="22"/>
          <w:lang w:val="en-CA"/>
        </w:rPr>
        <w:t>Interaction between other non-environmental issues and the environment</w:t>
      </w:r>
      <w:bookmarkEnd w:id="90"/>
      <w:bookmarkEnd w:id="91"/>
    </w:p>
    <w:p w14:paraId="56B04F98" w14:textId="14EA7F89" w:rsidR="00391B4C" w:rsidRDefault="006B07ED" w:rsidP="004731ED">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26"/>
        </w:tabs>
        <w:autoSpaceDE/>
        <w:autoSpaceDN/>
        <w:adjustRightInd/>
        <w:ind w:left="426" w:hanging="426"/>
        <w:jc w:val="both"/>
        <w:rPr>
          <w:rFonts w:ascii="Palatino" w:hAnsi="Palatino"/>
          <w:szCs w:val="20"/>
          <w:lang w:val="en-CA"/>
        </w:rPr>
      </w:pPr>
      <w:r w:rsidRPr="0041595C">
        <w:rPr>
          <w:rFonts w:ascii="Palatino" w:hAnsi="Palatino"/>
          <w:szCs w:val="20"/>
          <w:lang w:val="en-CA"/>
        </w:rPr>
        <w:t>For instance, transition to market economy, food security, regional development, culture, etc.</w:t>
      </w:r>
    </w:p>
    <w:p w14:paraId="71593F58" w14:textId="18B661EE" w:rsidR="00977BCB" w:rsidRPr="007E708D" w:rsidRDefault="00977BCB" w:rsidP="00A07AAB">
      <w:pPr>
        <w:pStyle w:val="exemplesousnorme"/>
        <w:ind w:left="0" w:firstLine="0"/>
        <w:jc w:val="both"/>
        <w:rPr>
          <w:rStyle w:val="lev"/>
          <w:rFonts w:ascii="Palatino" w:hAnsi="Palatino"/>
          <w:b w:val="0"/>
          <w:i w:val="0"/>
          <w:szCs w:val="20"/>
          <w:lang w:val="en-CA"/>
        </w:rPr>
      </w:pPr>
      <w:r w:rsidRPr="007E708D">
        <w:rPr>
          <w:rStyle w:val="lev"/>
          <w:rFonts w:ascii="Palatino" w:hAnsi="Palatino"/>
          <w:b w:val="0"/>
          <w:szCs w:val="20"/>
          <w:lang w:val="en-CA"/>
        </w:rPr>
        <w:t xml:space="preserve">EC Estonia, </w:t>
      </w:r>
      <w:proofErr w:type="gramStart"/>
      <w:r w:rsidRPr="007E708D">
        <w:rPr>
          <w:rStyle w:val="lev"/>
          <w:rFonts w:ascii="Palatino" w:hAnsi="Palatino"/>
          <w:b w:val="0"/>
          <w:szCs w:val="20"/>
          <w:lang w:val="en-CA"/>
        </w:rPr>
        <w:t>art.72(</w:t>
      </w:r>
      <w:proofErr w:type="gramEnd"/>
      <w:r w:rsidRPr="007E708D">
        <w:rPr>
          <w:rStyle w:val="lev"/>
          <w:rFonts w:ascii="Palatino" w:hAnsi="Palatino"/>
          <w:b w:val="0"/>
          <w:szCs w:val="20"/>
          <w:lang w:val="en-CA"/>
        </w:rPr>
        <w:t>1): Cooperation shall seek to promote […</w:t>
      </w:r>
      <w:r w:rsidR="009144D1" w:rsidRPr="007E708D">
        <w:rPr>
          <w:rStyle w:val="lev"/>
          <w:rFonts w:ascii="Palatino" w:hAnsi="Palatino"/>
          <w:b w:val="0"/>
          <w:szCs w:val="20"/>
          <w:lang w:val="en-CA"/>
        </w:rPr>
        <w:t>]: Community</w:t>
      </w:r>
      <w:r w:rsidRPr="007E708D">
        <w:rPr>
          <w:rStyle w:val="lev"/>
          <w:rFonts w:ascii="Palatino" w:hAnsi="Palatino"/>
          <w:b w:val="0"/>
          <w:szCs w:val="20"/>
          <w:lang w:val="en-CA"/>
        </w:rPr>
        <w:t xml:space="preserve"> participation in Estonia’s efforts in both public and private sectors to modernise and restructure its industry, which will effect the further development of a market economy under conditions which ensure that the environment is protected.</w:t>
      </w:r>
    </w:p>
    <w:p w14:paraId="7A147BB1" w14:textId="1C25A121" w:rsidR="007C78B5" w:rsidRPr="007E708D" w:rsidRDefault="007C78B5" w:rsidP="00A07AAB">
      <w:pPr>
        <w:pStyle w:val="exemplesousnorme"/>
        <w:ind w:left="0" w:firstLine="0"/>
        <w:jc w:val="both"/>
        <w:rPr>
          <w:rStyle w:val="lev"/>
          <w:rFonts w:ascii="Palatino" w:hAnsi="Palatino"/>
          <w:b w:val="0"/>
          <w:i w:val="0"/>
          <w:szCs w:val="20"/>
          <w:lang w:val="en-CA"/>
        </w:rPr>
      </w:pPr>
      <w:r w:rsidRPr="007E708D">
        <w:rPr>
          <w:rStyle w:val="lev"/>
          <w:rFonts w:ascii="Palatino" w:hAnsi="Palatino"/>
          <w:b w:val="0"/>
          <w:szCs w:val="20"/>
          <w:lang w:val="en-CA"/>
        </w:rPr>
        <w:lastRenderedPageBreak/>
        <w:t xml:space="preserve">Lomé IV, art. </w:t>
      </w:r>
      <w:proofErr w:type="gramStart"/>
      <w:r w:rsidR="009144D1" w:rsidRPr="007E708D">
        <w:rPr>
          <w:rStyle w:val="lev"/>
          <w:rFonts w:ascii="Palatino" w:hAnsi="Palatino"/>
          <w:b w:val="0"/>
          <w:szCs w:val="20"/>
          <w:lang w:val="en-CA"/>
        </w:rPr>
        <w:t>36</w:t>
      </w:r>
      <w:proofErr w:type="gramEnd"/>
      <w:r w:rsidR="009144D1" w:rsidRPr="007E708D">
        <w:rPr>
          <w:rStyle w:val="lev"/>
          <w:rFonts w:ascii="Palatino" w:hAnsi="Palatino"/>
          <w:b w:val="0"/>
          <w:szCs w:val="20"/>
          <w:lang w:val="en-CA"/>
        </w:rPr>
        <w:t>:</w:t>
      </w:r>
      <w:r w:rsidRPr="007E708D">
        <w:rPr>
          <w:rStyle w:val="lev"/>
          <w:rFonts w:ascii="Palatino" w:hAnsi="Palatino"/>
          <w:b w:val="0"/>
          <w:szCs w:val="20"/>
          <w:lang w:val="en-CA"/>
        </w:rPr>
        <w:t xml:space="preserve"> “The protection of the environment and natural resources requires a comprehensive approach embracing the […] cultural dimensions.”</w:t>
      </w:r>
    </w:p>
    <w:p w14:paraId="7F532CF5" w14:textId="7A1C03BB" w:rsidR="0041595C" w:rsidRDefault="0041595C" w:rsidP="00D0179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rPr>
          <w:rFonts w:ascii="Palatino" w:hAnsi="Palatino"/>
          <w:sz w:val="20"/>
          <w:szCs w:val="20"/>
          <w:lang w:val="en-CA"/>
        </w:rPr>
      </w:pPr>
      <w:r>
        <w:rPr>
          <w:rFonts w:ascii="Palatino" w:hAnsi="Palatino"/>
          <w:szCs w:val="20"/>
          <w:lang w:val="en-CA"/>
        </w:rPr>
        <w:br w:type="page"/>
      </w:r>
    </w:p>
    <w:p w14:paraId="218CD758" w14:textId="77777777" w:rsidR="006358BE" w:rsidRPr="0041595C" w:rsidRDefault="006358BE" w:rsidP="004A1941">
      <w:pPr>
        <w:pStyle w:val="Titresection"/>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8"/>
          <w:szCs w:val="24"/>
        </w:rPr>
      </w:pPr>
      <w:bookmarkStart w:id="92" w:name="_Toc308283929"/>
      <w:bookmarkStart w:id="93" w:name="_Toc308284067"/>
      <w:bookmarkStart w:id="94" w:name="_Toc489521088"/>
      <w:r w:rsidRPr="0041595C">
        <w:rPr>
          <w:rFonts w:ascii="Palatino" w:hAnsi="Palatino"/>
          <w:color w:val="000000" w:themeColor="text1"/>
          <w:sz w:val="28"/>
          <w:szCs w:val="24"/>
        </w:rPr>
        <w:lastRenderedPageBreak/>
        <w:t>Enforcement of domestic measures</w:t>
      </w:r>
      <w:bookmarkEnd w:id="92"/>
      <w:bookmarkEnd w:id="93"/>
      <w:bookmarkEnd w:id="94"/>
    </w:p>
    <w:p w14:paraId="332E0FFB" w14:textId="13FF73C6" w:rsidR="006358BE"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6358BE" w:rsidRPr="004F4477">
        <w:rPr>
          <w:rFonts w:ascii="Palatino" w:hAnsi="Palatino"/>
          <w:color w:val="000000" w:themeColor="text1"/>
          <w:szCs w:val="20"/>
          <w:lang w:val="en-US"/>
        </w:rPr>
        <w:t>Enforcement refers to the identification and sanction</w:t>
      </w:r>
      <w:r w:rsidR="00065E3B">
        <w:rPr>
          <w:rFonts w:ascii="Palatino" w:hAnsi="Palatino"/>
          <w:color w:val="000000" w:themeColor="text1"/>
          <w:szCs w:val="20"/>
          <w:lang w:val="en-US"/>
        </w:rPr>
        <w:t>ing</w:t>
      </w:r>
      <w:r w:rsidR="006358BE" w:rsidRPr="004F4477">
        <w:rPr>
          <w:rFonts w:ascii="Palatino" w:hAnsi="Palatino"/>
          <w:color w:val="000000" w:themeColor="text1"/>
          <w:szCs w:val="20"/>
          <w:lang w:val="en-US"/>
        </w:rPr>
        <w:t xml:space="preserve"> of persons violating environmental measures</w:t>
      </w:r>
      <w:r w:rsidR="00FE168B">
        <w:rPr>
          <w:rFonts w:ascii="Palatino" w:hAnsi="Palatino"/>
          <w:color w:val="000000" w:themeColor="text1"/>
          <w:szCs w:val="20"/>
          <w:lang w:val="en-US"/>
        </w:rPr>
        <w:t xml:space="preserve"> at the domestic level</w:t>
      </w:r>
      <w:r w:rsidR="006358BE" w:rsidRPr="004F4477">
        <w:rPr>
          <w:rFonts w:ascii="Palatino" w:hAnsi="Palatino"/>
          <w:color w:val="000000" w:themeColor="text1"/>
          <w:szCs w:val="20"/>
          <w:lang w:val="en-US"/>
        </w:rPr>
        <w:t xml:space="preserve">. </w:t>
      </w:r>
    </w:p>
    <w:p w14:paraId="0927CED4" w14:textId="7E1B5229" w:rsidR="006358BE"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51369D">
        <w:rPr>
          <w:rFonts w:ascii="Palatino" w:hAnsi="Palatino"/>
          <w:color w:val="000000" w:themeColor="text1"/>
          <w:szCs w:val="20"/>
          <w:lang w:val="en-US"/>
        </w:rPr>
        <w:t>Enforcement</w:t>
      </w:r>
      <w:r w:rsidR="006358BE" w:rsidRPr="004F4477">
        <w:rPr>
          <w:rFonts w:ascii="Palatino" w:hAnsi="Palatino"/>
          <w:color w:val="000000" w:themeColor="text1"/>
          <w:szCs w:val="20"/>
          <w:lang w:val="en-US"/>
        </w:rPr>
        <w:t xml:space="preserve"> </w:t>
      </w:r>
      <w:proofErr w:type="gramStart"/>
      <w:r w:rsidR="006358BE" w:rsidRPr="004F4477">
        <w:rPr>
          <w:rFonts w:ascii="Palatino" w:hAnsi="Palatino"/>
          <w:color w:val="000000" w:themeColor="text1"/>
          <w:szCs w:val="20"/>
          <w:lang w:val="en-US"/>
        </w:rPr>
        <w:t>should be distinguished</w:t>
      </w:r>
      <w:proofErr w:type="gramEnd"/>
      <w:r w:rsidR="006358BE" w:rsidRPr="004F4477">
        <w:rPr>
          <w:rFonts w:ascii="Palatino" w:hAnsi="Palatino"/>
          <w:color w:val="000000" w:themeColor="text1"/>
          <w:szCs w:val="20"/>
          <w:lang w:val="en-US"/>
        </w:rPr>
        <w:t xml:space="preserve"> from </w:t>
      </w:r>
      <w:r w:rsidR="0051369D">
        <w:rPr>
          <w:rFonts w:ascii="Palatino" w:hAnsi="Palatino"/>
          <w:color w:val="000000" w:themeColor="text1"/>
          <w:szCs w:val="20"/>
          <w:lang w:val="en-US"/>
        </w:rPr>
        <w:t>implementation</w:t>
      </w:r>
      <w:r w:rsidR="006358BE" w:rsidRPr="004F4477">
        <w:rPr>
          <w:rFonts w:ascii="Palatino" w:hAnsi="Palatino"/>
          <w:color w:val="000000" w:themeColor="text1"/>
          <w:szCs w:val="20"/>
          <w:lang w:val="en-US"/>
        </w:rPr>
        <w:t xml:space="preserve">. Norms in this section </w:t>
      </w:r>
      <w:r w:rsidR="00065E3B">
        <w:rPr>
          <w:rFonts w:ascii="Palatino" w:hAnsi="Palatino"/>
          <w:color w:val="000000" w:themeColor="text1"/>
          <w:szCs w:val="20"/>
          <w:lang w:val="en-US"/>
        </w:rPr>
        <w:t>do not concern</w:t>
      </w:r>
      <w:r w:rsidR="006358BE" w:rsidRPr="004F4477">
        <w:rPr>
          <w:rFonts w:ascii="Palatino" w:hAnsi="Palatino"/>
          <w:color w:val="000000" w:themeColor="text1"/>
          <w:szCs w:val="20"/>
          <w:lang w:val="en-US"/>
        </w:rPr>
        <w:t xml:space="preserve"> the implementation of the trade agreement or the implementation of other international treaties. </w:t>
      </w:r>
    </w:p>
    <w:p w14:paraId="573648CC" w14:textId="4290932F" w:rsidR="006358BE" w:rsidRPr="004F4477" w:rsidRDefault="0041595C" w:rsidP="004A1941">
      <w:pPr>
        <w:pStyle w:val="textesection"/>
        <w:ind w:left="0" w:hanging="567"/>
        <w:jc w:val="both"/>
        <w:rPr>
          <w:rFonts w:ascii="Palatino" w:hAnsi="Palatino"/>
          <w:color w:val="000000" w:themeColor="text1"/>
          <w:szCs w:val="20"/>
          <w:lang w:val="en-US"/>
        </w:rPr>
      </w:pPr>
      <w:r>
        <w:rPr>
          <w:rFonts w:ascii="Palatino" w:hAnsi="Palatino"/>
          <w:color w:val="000000" w:themeColor="text1"/>
          <w:szCs w:val="20"/>
          <w:lang w:val="en-US"/>
        </w:rPr>
        <w:tab/>
      </w:r>
      <w:r w:rsidR="006358BE" w:rsidRPr="004F4477">
        <w:rPr>
          <w:rFonts w:ascii="Palatino" w:hAnsi="Palatino"/>
          <w:color w:val="000000" w:themeColor="text1"/>
          <w:szCs w:val="20"/>
          <w:lang w:val="en-US"/>
        </w:rPr>
        <w:t xml:space="preserve">This section </w:t>
      </w:r>
      <w:r w:rsidR="002630FF">
        <w:rPr>
          <w:rFonts w:ascii="Palatino" w:hAnsi="Palatino"/>
          <w:color w:val="000000" w:themeColor="text1"/>
          <w:szCs w:val="20"/>
          <w:lang w:val="en-US"/>
        </w:rPr>
        <w:t xml:space="preserve">only </w:t>
      </w:r>
      <w:r w:rsidR="006358BE" w:rsidRPr="004F4477">
        <w:rPr>
          <w:rFonts w:ascii="Palatino" w:hAnsi="Palatino"/>
          <w:color w:val="000000" w:themeColor="text1"/>
          <w:szCs w:val="20"/>
          <w:lang w:val="en-US"/>
        </w:rPr>
        <w:t>includes norms applying to the environment</w:t>
      </w:r>
      <w:r w:rsidR="005F4EC5">
        <w:rPr>
          <w:rFonts w:ascii="Palatino" w:hAnsi="Palatino"/>
          <w:color w:val="000000" w:themeColor="text1"/>
          <w:szCs w:val="20"/>
          <w:lang w:val="en-US"/>
        </w:rPr>
        <w:t xml:space="preserve"> </w:t>
      </w:r>
      <w:r w:rsidR="005F4EC5" w:rsidRPr="004F4477">
        <w:rPr>
          <w:rFonts w:ascii="Palatino" w:hAnsi="Palatino"/>
          <w:color w:val="000000" w:themeColor="text1"/>
          <w:szCs w:val="20"/>
          <w:lang w:val="en-US"/>
        </w:rPr>
        <w:t>in general</w:t>
      </w:r>
      <w:r w:rsidR="009F6245">
        <w:rPr>
          <w:rFonts w:ascii="Palatino" w:hAnsi="Palatino"/>
          <w:color w:val="000000" w:themeColor="text1"/>
          <w:szCs w:val="20"/>
          <w:lang w:val="en-US"/>
        </w:rPr>
        <w:t>, n</w:t>
      </w:r>
      <w:r w:rsidR="006358BE" w:rsidRPr="004F4477">
        <w:rPr>
          <w:rFonts w:ascii="Palatino" w:hAnsi="Palatino"/>
          <w:color w:val="000000" w:themeColor="text1"/>
          <w:szCs w:val="20"/>
          <w:lang w:val="en-US"/>
        </w:rPr>
        <w:t>ot to specific environmental issue</w:t>
      </w:r>
      <w:r w:rsidR="009F6245">
        <w:rPr>
          <w:rFonts w:ascii="Palatino" w:hAnsi="Palatino"/>
          <w:color w:val="000000" w:themeColor="text1"/>
          <w:szCs w:val="20"/>
          <w:lang w:val="en-US"/>
        </w:rPr>
        <w:t>s</w:t>
      </w:r>
      <w:r w:rsidR="006358BE" w:rsidRPr="004F4477">
        <w:rPr>
          <w:rFonts w:ascii="Palatino" w:hAnsi="Palatino"/>
          <w:color w:val="000000" w:themeColor="text1"/>
          <w:szCs w:val="20"/>
          <w:lang w:val="en-US"/>
        </w:rPr>
        <w:t xml:space="preserve"> such as desertification, biodiversity, climate change, etc. </w:t>
      </w:r>
    </w:p>
    <w:p w14:paraId="58939346" w14:textId="77777777" w:rsidR="006358BE" w:rsidRPr="004F4477" w:rsidRDefault="006358BE" w:rsidP="004A1941">
      <w:pPr>
        <w:pStyle w:val="espace5"/>
        <w:ind w:hanging="567"/>
        <w:jc w:val="both"/>
        <w:rPr>
          <w:rFonts w:ascii="Palatino" w:hAnsi="Palatino"/>
          <w:sz w:val="20"/>
          <w:szCs w:val="20"/>
          <w:lang w:val="en-US"/>
        </w:rPr>
      </w:pPr>
    </w:p>
    <w:p w14:paraId="3085C41D" w14:textId="4A3837B4" w:rsidR="006358BE" w:rsidRPr="001B03B6" w:rsidRDefault="001B03B6" w:rsidP="004A1941">
      <w:pPr>
        <w:pStyle w:val="norme"/>
        <w:numPr>
          <w:ilvl w:val="0"/>
          <w:numId w:val="0"/>
        </w:numPr>
        <w:ind w:hanging="567"/>
        <w:jc w:val="both"/>
        <w:rPr>
          <w:rFonts w:ascii="Palatino" w:hAnsi="Palatino"/>
          <w:color w:val="000000" w:themeColor="text1"/>
          <w:sz w:val="22"/>
          <w:szCs w:val="22"/>
          <w:lang w:val="en-US"/>
        </w:rPr>
      </w:pPr>
      <w:bookmarkStart w:id="95" w:name="_Toc308283930"/>
      <w:bookmarkStart w:id="96" w:name="_Toc308284068"/>
      <w:r>
        <w:rPr>
          <w:rFonts w:ascii="Palatino" w:hAnsi="Palatino"/>
          <w:color w:val="000000" w:themeColor="text1"/>
          <w:sz w:val="22"/>
          <w:szCs w:val="22"/>
          <w:lang w:val="en-US"/>
        </w:rPr>
        <w:t>5.01</w:t>
      </w:r>
      <w:r>
        <w:rPr>
          <w:rFonts w:ascii="Palatino" w:hAnsi="Palatino"/>
          <w:color w:val="000000" w:themeColor="text1"/>
          <w:sz w:val="22"/>
          <w:szCs w:val="22"/>
          <w:lang w:val="en-US"/>
        </w:rPr>
        <w:tab/>
      </w:r>
      <w:r w:rsidR="006358BE" w:rsidRPr="001B03B6">
        <w:rPr>
          <w:rFonts w:ascii="Palatino" w:hAnsi="Palatino"/>
          <w:color w:val="000000" w:themeColor="text1"/>
          <w:sz w:val="22"/>
          <w:szCs w:val="22"/>
          <w:lang w:val="en-US"/>
        </w:rPr>
        <w:t>Commitment to enforce environmental measures</w:t>
      </w:r>
      <w:bookmarkEnd w:id="95"/>
      <w:bookmarkEnd w:id="96"/>
    </w:p>
    <w:p w14:paraId="16C164A7" w14:textId="112277CD" w:rsidR="006358BE" w:rsidRPr="004F4477" w:rsidRDefault="006358BE"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sidRPr="004F4477">
        <w:rPr>
          <w:rFonts w:ascii="Palatino" w:hAnsi="Palatino"/>
          <w:szCs w:val="20"/>
        </w:rPr>
        <w:t>Refer</w:t>
      </w:r>
      <w:r w:rsidR="002F6A00">
        <w:rPr>
          <w:rFonts w:ascii="Palatino" w:hAnsi="Palatino"/>
          <w:szCs w:val="20"/>
        </w:rPr>
        <w:t>s</w:t>
      </w:r>
      <w:r w:rsidR="00B535F9">
        <w:rPr>
          <w:rFonts w:ascii="Palatino" w:hAnsi="Palatino"/>
          <w:szCs w:val="20"/>
        </w:rPr>
        <w:t xml:space="preserve"> to the general commitment of S</w:t>
      </w:r>
      <w:r w:rsidRPr="004F4477">
        <w:rPr>
          <w:rFonts w:ascii="Palatino" w:hAnsi="Palatino"/>
          <w:szCs w:val="20"/>
        </w:rPr>
        <w:t>tate</w:t>
      </w:r>
      <w:r w:rsidR="00B535F9">
        <w:rPr>
          <w:rFonts w:ascii="Palatino" w:hAnsi="Palatino"/>
          <w:szCs w:val="20"/>
        </w:rPr>
        <w:t>s</w:t>
      </w:r>
      <w:r w:rsidRPr="004F4477">
        <w:rPr>
          <w:rFonts w:ascii="Palatino" w:hAnsi="Palatino"/>
          <w:szCs w:val="20"/>
        </w:rPr>
        <w:t xml:space="preserve"> to enforce their environmental measures</w:t>
      </w:r>
      <w:r w:rsidR="00BA1080">
        <w:rPr>
          <w:rFonts w:ascii="Palatino" w:hAnsi="Palatino"/>
          <w:szCs w:val="20"/>
        </w:rPr>
        <w:t>.</w:t>
      </w:r>
    </w:p>
    <w:p w14:paraId="143F2586" w14:textId="28F76077" w:rsidR="006358BE" w:rsidRPr="004F4477" w:rsidRDefault="006358BE"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sidRPr="004F4477">
        <w:rPr>
          <w:rFonts w:ascii="Palatino" w:hAnsi="Palatino"/>
          <w:szCs w:val="20"/>
        </w:rPr>
        <w:t>Failure to enforce include</w:t>
      </w:r>
      <w:r w:rsidR="00BA1080">
        <w:rPr>
          <w:rFonts w:ascii="Palatino" w:hAnsi="Palatino"/>
          <w:szCs w:val="20"/>
        </w:rPr>
        <w:t>s</w:t>
      </w:r>
      <w:r w:rsidRPr="004F4477">
        <w:rPr>
          <w:rFonts w:ascii="Palatino" w:hAnsi="Palatino"/>
          <w:szCs w:val="20"/>
        </w:rPr>
        <w:t xml:space="preserve"> </w:t>
      </w:r>
      <w:r w:rsidR="00A867DA">
        <w:rPr>
          <w:rFonts w:ascii="Palatino" w:hAnsi="Palatino"/>
          <w:szCs w:val="20"/>
        </w:rPr>
        <w:t>“derogating from”</w:t>
      </w:r>
      <w:r w:rsidRPr="004F4477">
        <w:rPr>
          <w:rFonts w:ascii="Palatino" w:hAnsi="Palatino"/>
          <w:szCs w:val="20"/>
        </w:rPr>
        <w:t xml:space="preserve"> or </w:t>
      </w:r>
      <w:r w:rsidR="00A867DA">
        <w:rPr>
          <w:rFonts w:ascii="Palatino" w:hAnsi="Palatino"/>
          <w:szCs w:val="20"/>
        </w:rPr>
        <w:t>“</w:t>
      </w:r>
      <w:r w:rsidRPr="004F4477">
        <w:rPr>
          <w:rFonts w:ascii="Palatino" w:hAnsi="Palatino"/>
          <w:szCs w:val="20"/>
        </w:rPr>
        <w:t>waiving</w:t>
      </w:r>
      <w:r w:rsidR="00A867DA">
        <w:rPr>
          <w:rFonts w:ascii="Palatino" w:hAnsi="Palatino"/>
          <w:szCs w:val="20"/>
        </w:rPr>
        <w:t>”</w:t>
      </w:r>
      <w:r w:rsidRPr="004F4477">
        <w:rPr>
          <w:rFonts w:ascii="Palatino" w:hAnsi="Palatino"/>
          <w:szCs w:val="20"/>
        </w:rPr>
        <w:t xml:space="preserve"> environmental measures. </w:t>
      </w:r>
    </w:p>
    <w:p w14:paraId="753406CF" w14:textId="4E2C75A9" w:rsidR="006358BE" w:rsidRPr="004F4477" w:rsidRDefault="00A11222"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Pr>
          <w:rFonts w:ascii="Palatino" w:hAnsi="Palatino"/>
          <w:szCs w:val="20"/>
        </w:rPr>
        <w:t>Mere a</w:t>
      </w:r>
      <w:r w:rsidR="006358BE" w:rsidRPr="004F4477">
        <w:rPr>
          <w:rFonts w:ascii="Palatino" w:hAnsi="Palatino"/>
          <w:szCs w:val="20"/>
        </w:rPr>
        <w:t>ffirmations of environmental o</w:t>
      </w:r>
      <w:r>
        <w:rPr>
          <w:rFonts w:ascii="Palatino" w:hAnsi="Palatino"/>
          <w:szCs w:val="20"/>
        </w:rPr>
        <w:t>bligations under domestic law are</w:t>
      </w:r>
      <w:r w:rsidR="006358BE" w:rsidRPr="004F4477">
        <w:rPr>
          <w:rFonts w:ascii="Palatino" w:hAnsi="Palatino"/>
          <w:szCs w:val="20"/>
        </w:rPr>
        <w:t xml:space="preserve"> not sufficient. </w:t>
      </w:r>
    </w:p>
    <w:p w14:paraId="67F62995" w14:textId="19AC88B8" w:rsidR="006358BE" w:rsidRPr="004F4477" w:rsidRDefault="00A11222"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Pr>
          <w:rFonts w:ascii="Palatino" w:hAnsi="Palatino"/>
          <w:szCs w:val="20"/>
        </w:rPr>
        <w:t xml:space="preserve">Excludes norms on </w:t>
      </w:r>
      <w:r w:rsidR="006358BE" w:rsidRPr="004F4477">
        <w:rPr>
          <w:rFonts w:ascii="Palatino" w:hAnsi="Palatino"/>
          <w:szCs w:val="20"/>
        </w:rPr>
        <w:t>judicial sovereignty. See 1.09 instead.</w:t>
      </w:r>
    </w:p>
    <w:p w14:paraId="69A63907" w14:textId="327526E9" w:rsidR="006358BE" w:rsidRPr="004F4477" w:rsidRDefault="006358BE"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sidRPr="004F4477">
        <w:rPr>
          <w:rFonts w:ascii="Palatino" w:hAnsi="Palatino"/>
          <w:szCs w:val="20"/>
        </w:rPr>
        <w:t>Exclude</w:t>
      </w:r>
      <w:r w:rsidR="00BA1080">
        <w:rPr>
          <w:rFonts w:ascii="Palatino" w:hAnsi="Palatino"/>
          <w:szCs w:val="20"/>
        </w:rPr>
        <w:t>s norms on voluntary standards. See 6.02 instead.</w:t>
      </w:r>
    </w:p>
    <w:p w14:paraId="28E6C412" w14:textId="416A7F6F" w:rsidR="006358BE" w:rsidRDefault="006358BE"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sidRPr="004F4477">
        <w:rPr>
          <w:rFonts w:ascii="Palatino" w:hAnsi="Palatino"/>
          <w:szCs w:val="20"/>
        </w:rPr>
        <w:t>Excludes commitments to impl</w:t>
      </w:r>
      <w:r w:rsidR="00BA1080">
        <w:rPr>
          <w:rFonts w:ascii="Palatino" w:hAnsi="Palatino"/>
          <w:szCs w:val="20"/>
        </w:rPr>
        <w:t>ement international agreements. S</w:t>
      </w:r>
      <w:r w:rsidRPr="004F4477">
        <w:rPr>
          <w:rFonts w:ascii="Palatino" w:hAnsi="Palatino"/>
          <w:szCs w:val="20"/>
        </w:rPr>
        <w:t>ee section 1</w:t>
      </w:r>
      <w:r w:rsidR="00BA1080">
        <w:rPr>
          <w:rFonts w:ascii="Palatino" w:hAnsi="Palatino"/>
          <w:szCs w:val="20"/>
        </w:rPr>
        <w:t>4.02 instead.</w:t>
      </w:r>
    </w:p>
    <w:p w14:paraId="2DA797AC" w14:textId="67943975" w:rsidR="00EE6F02" w:rsidRPr="00EE6F02" w:rsidRDefault="00EE6F02" w:rsidP="00EE6F02">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Pr>
          <w:rFonts w:ascii="Palatino" w:hAnsi="Palatino"/>
          <w:szCs w:val="20"/>
        </w:rPr>
        <w:t>E</w:t>
      </w:r>
      <w:r w:rsidRPr="00EE6F02">
        <w:rPr>
          <w:rFonts w:ascii="Palatino" w:hAnsi="Palatino"/>
          <w:szCs w:val="20"/>
        </w:rPr>
        <w:t>xcludes dispute settlement for failure to enforce domestic environmen</w:t>
      </w:r>
      <w:r>
        <w:rPr>
          <w:rFonts w:ascii="Palatino" w:hAnsi="Palatino"/>
          <w:szCs w:val="20"/>
        </w:rPr>
        <w:t>tal measures. See 13.03 instead.</w:t>
      </w:r>
    </w:p>
    <w:p w14:paraId="37FCAA0D" w14:textId="77777777" w:rsidR="006358BE" w:rsidRPr="004F4477" w:rsidRDefault="006358BE" w:rsidP="004A1941">
      <w:pPr>
        <w:pStyle w:val="espace5"/>
        <w:ind w:hanging="567"/>
        <w:jc w:val="both"/>
        <w:rPr>
          <w:rFonts w:ascii="Palatino" w:hAnsi="Palatino"/>
          <w:sz w:val="20"/>
          <w:szCs w:val="20"/>
          <w:lang w:val="en-US"/>
        </w:rPr>
      </w:pPr>
    </w:p>
    <w:p w14:paraId="73148172" w14:textId="3FA5EAA6" w:rsidR="006358BE" w:rsidRPr="004F4477" w:rsidRDefault="006358BE" w:rsidP="004A1941">
      <w:pPr>
        <w:pStyle w:val="sousnorme"/>
        <w:numPr>
          <w:ilvl w:val="2"/>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Palatino" w:hAnsi="Palatino"/>
          <w:color w:val="000000" w:themeColor="text1"/>
          <w:szCs w:val="20"/>
          <w:lang w:val="en-US"/>
        </w:rPr>
      </w:pPr>
      <w:r w:rsidRPr="004F4477">
        <w:rPr>
          <w:rFonts w:ascii="Palatino" w:hAnsi="Palatino"/>
          <w:color w:val="000000" w:themeColor="text1"/>
          <w:szCs w:val="20"/>
          <w:lang w:val="en-US"/>
        </w:rPr>
        <w:t>Binding obligations</w:t>
      </w:r>
    </w:p>
    <w:p w14:paraId="74B6F29D" w14:textId="70D830FA" w:rsidR="006358BE" w:rsidRPr="004F4477" w:rsidRDefault="000C0412"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560" w:hanging="567"/>
        <w:jc w:val="both"/>
        <w:rPr>
          <w:rFonts w:ascii="Palatino" w:hAnsi="Palatino"/>
          <w:szCs w:val="20"/>
        </w:rPr>
      </w:pPr>
      <w:r w:rsidRPr="004F4477">
        <w:rPr>
          <w:rFonts w:ascii="Palatino" w:hAnsi="Palatino"/>
          <w:szCs w:val="20"/>
        </w:rPr>
        <w:t>Include</w:t>
      </w:r>
      <w:r w:rsidR="00B62997">
        <w:rPr>
          <w:rFonts w:ascii="Palatino" w:hAnsi="Palatino"/>
          <w:szCs w:val="20"/>
        </w:rPr>
        <w:t>s</w:t>
      </w:r>
      <w:r w:rsidR="006358BE" w:rsidRPr="004F4477">
        <w:rPr>
          <w:rFonts w:ascii="Palatino" w:hAnsi="Palatino"/>
          <w:szCs w:val="20"/>
        </w:rPr>
        <w:t xml:space="preserve"> shall, should, must, have to, etc. </w:t>
      </w:r>
    </w:p>
    <w:p w14:paraId="29866926" w14:textId="1B73B9AB" w:rsidR="006358BE" w:rsidRPr="004F4477" w:rsidRDefault="00F749CB" w:rsidP="00D01791">
      <w:pPr>
        <w:pStyle w:val="exemplesousnorm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firstLine="0"/>
        <w:jc w:val="both"/>
        <w:rPr>
          <w:rFonts w:ascii="Palatino" w:hAnsi="Palatino"/>
          <w:szCs w:val="20"/>
        </w:rPr>
      </w:pPr>
      <w:r w:rsidRPr="004F4477">
        <w:rPr>
          <w:rFonts w:ascii="Palatino" w:hAnsi="Palatino"/>
          <w:szCs w:val="20"/>
        </w:rPr>
        <w:t>US-Chile</w:t>
      </w:r>
      <w:r w:rsidR="0065045B" w:rsidRPr="004F4477">
        <w:rPr>
          <w:rFonts w:ascii="Palatino" w:hAnsi="Palatino"/>
          <w:szCs w:val="20"/>
        </w:rPr>
        <w:t>, art.</w:t>
      </w:r>
      <w:r w:rsidR="006358BE" w:rsidRPr="004F4477">
        <w:rPr>
          <w:rFonts w:ascii="Palatino" w:hAnsi="Palatino"/>
          <w:szCs w:val="20"/>
        </w:rPr>
        <w:t xml:space="preserve"> </w:t>
      </w:r>
      <w:proofErr w:type="gramStart"/>
      <w:r w:rsidR="006358BE" w:rsidRPr="004F4477">
        <w:rPr>
          <w:rFonts w:ascii="Palatino" w:hAnsi="Palatino"/>
          <w:szCs w:val="20"/>
        </w:rPr>
        <w:t>19.2</w:t>
      </w:r>
      <w:proofErr w:type="gramEnd"/>
      <w:r w:rsidR="006358BE" w:rsidRPr="004F4477">
        <w:rPr>
          <w:rFonts w:ascii="Palatino" w:hAnsi="Palatino"/>
          <w:szCs w:val="20"/>
        </w:rPr>
        <w:t xml:space="preserve">: “(a) A </w:t>
      </w:r>
      <w:r w:rsidR="00AF5F75" w:rsidRPr="004F4477">
        <w:rPr>
          <w:rFonts w:ascii="Palatino" w:hAnsi="Palatino"/>
          <w:szCs w:val="20"/>
        </w:rPr>
        <w:t>Party</w:t>
      </w:r>
      <w:r w:rsidR="006358BE" w:rsidRPr="004F4477">
        <w:rPr>
          <w:rFonts w:ascii="Palatino" w:hAnsi="Palatino"/>
          <w:szCs w:val="20"/>
        </w:rPr>
        <w:t xml:space="preserve"> shall not fail to effectively enforce its environmental laws, through a sustained or recurring course of action or inaction, in a manner affecting trade between the </w:t>
      </w:r>
      <w:r w:rsidR="00AF5F75" w:rsidRPr="004F4477">
        <w:rPr>
          <w:rFonts w:ascii="Palatino" w:hAnsi="Palatino"/>
          <w:szCs w:val="20"/>
        </w:rPr>
        <w:t>Parties</w:t>
      </w:r>
      <w:r w:rsidR="006358BE" w:rsidRPr="004F4477">
        <w:rPr>
          <w:rFonts w:ascii="Palatino" w:hAnsi="Palatino"/>
          <w:szCs w:val="20"/>
        </w:rPr>
        <w:t xml:space="preserve"> […]”</w:t>
      </w:r>
    </w:p>
    <w:p w14:paraId="247C90E0" w14:textId="15A85BDE" w:rsidR="006358BE" w:rsidRPr="004F4477" w:rsidRDefault="00BF3DF7" w:rsidP="00D01791">
      <w:pPr>
        <w:pStyle w:val="exemplesousnorm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firstLine="0"/>
        <w:jc w:val="both"/>
        <w:rPr>
          <w:rFonts w:ascii="Palatino" w:hAnsi="Palatino"/>
          <w:szCs w:val="20"/>
        </w:rPr>
      </w:pPr>
      <w:r w:rsidRPr="004F4477">
        <w:rPr>
          <w:rFonts w:ascii="Palatino" w:hAnsi="Palatino"/>
          <w:szCs w:val="20"/>
        </w:rPr>
        <w:t>NAAEC</w:t>
      </w:r>
      <w:r w:rsidR="0065045B" w:rsidRPr="004F4477">
        <w:rPr>
          <w:rFonts w:ascii="Palatino" w:hAnsi="Palatino"/>
          <w:szCs w:val="20"/>
        </w:rPr>
        <w:t>, art.</w:t>
      </w:r>
      <w:r w:rsidR="006358BE" w:rsidRPr="004F4477">
        <w:rPr>
          <w:rFonts w:ascii="Palatino" w:hAnsi="Palatino"/>
          <w:szCs w:val="20"/>
        </w:rPr>
        <w:t xml:space="preserve"> </w:t>
      </w:r>
      <w:proofErr w:type="gramStart"/>
      <w:r w:rsidR="006358BE" w:rsidRPr="004F4477">
        <w:rPr>
          <w:rFonts w:ascii="Palatino" w:hAnsi="Palatino"/>
          <w:szCs w:val="20"/>
        </w:rPr>
        <w:t>5</w:t>
      </w:r>
      <w:proofErr w:type="gramEnd"/>
      <w:r w:rsidR="006358BE" w:rsidRPr="004F4477">
        <w:rPr>
          <w:rFonts w:ascii="Palatino" w:hAnsi="Palatino"/>
          <w:szCs w:val="20"/>
        </w:rPr>
        <w:t xml:space="preserve">: “With the aim of achieving high levels of environmental protection and compliance with its environmental laws and regulations, each </w:t>
      </w:r>
      <w:r w:rsidR="00AF5F75" w:rsidRPr="004F4477">
        <w:rPr>
          <w:rFonts w:ascii="Palatino" w:hAnsi="Palatino"/>
          <w:szCs w:val="20"/>
        </w:rPr>
        <w:t>Party</w:t>
      </w:r>
      <w:r w:rsidR="006358BE" w:rsidRPr="004F4477">
        <w:rPr>
          <w:rFonts w:ascii="Palatino" w:hAnsi="Palatino"/>
          <w:szCs w:val="20"/>
        </w:rPr>
        <w:t xml:space="preserve"> shall effectively enforce its environmental laws and regulations through appropriate governmental action, […].”</w:t>
      </w:r>
    </w:p>
    <w:p w14:paraId="59CEB272" w14:textId="76D9089F" w:rsidR="006358BE" w:rsidRPr="004F4477" w:rsidRDefault="0065045B" w:rsidP="00D01791">
      <w:pPr>
        <w:pStyle w:val="exemplesousnorm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firstLine="0"/>
        <w:jc w:val="both"/>
        <w:rPr>
          <w:rFonts w:ascii="Palatino" w:hAnsi="Palatino"/>
          <w:szCs w:val="20"/>
        </w:rPr>
      </w:pPr>
      <w:r w:rsidRPr="004F4477">
        <w:rPr>
          <w:rFonts w:ascii="Palatino" w:hAnsi="Palatino"/>
          <w:szCs w:val="20"/>
        </w:rPr>
        <w:t>Brunei-</w:t>
      </w:r>
      <w:r w:rsidR="006358BE" w:rsidRPr="004F4477">
        <w:rPr>
          <w:rFonts w:ascii="Palatino" w:hAnsi="Palatino"/>
          <w:szCs w:val="20"/>
        </w:rPr>
        <w:t>Japan</w:t>
      </w:r>
      <w:r w:rsidRPr="004F4477">
        <w:rPr>
          <w:rFonts w:ascii="Palatino" w:hAnsi="Palatino"/>
          <w:szCs w:val="20"/>
        </w:rPr>
        <w:t>, art.</w:t>
      </w:r>
      <w:r w:rsidR="006358BE" w:rsidRPr="004F4477">
        <w:rPr>
          <w:rFonts w:ascii="Palatino" w:hAnsi="Palatino"/>
          <w:szCs w:val="20"/>
        </w:rPr>
        <w:t xml:space="preserve"> </w:t>
      </w:r>
      <w:proofErr w:type="gramStart"/>
      <w:r w:rsidR="006358BE" w:rsidRPr="004F4477">
        <w:rPr>
          <w:rFonts w:ascii="Palatino" w:hAnsi="Palatino"/>
          <w:szCs w:val="20"/>
        </w:rPr>
        <w:t>71</w:t>
      </w:r>
      <w:proofErr w:type="gramEnd"/>
      <w:r w:rsidR="006358BE" w:rsidRPr="004F4477">
        <w:rPr>
          <w:rFonts w:ascii="Palatino" w:hAnsi="Palatino"/>
          <w:szCs w:val="20"/>
        </w:rPr>
        <w:t xml:space="preserve">: “[…] each </w:t>
      </w:r>
      <w:r w:rsidR="00AF5F75" w:rsidRPr="004F4477">
        <w:rPr>
          <w:rFonts w:ascii="Palatino" w:hAnsi="Palatino"/>
          <w:szCs w:val="20"/>
        </w:rPr>
        <w:t>Party</w:t>
      </w:r>
      <w:r w:rsidR="006358BE" w:rsidRPr="004F4477">
        <w:rPr>
          <w:rFonts w:ascii="Palatino" w:hAnsi="Palatino"/>
          <w:szCs w:val="20"/>
        </w:rPr>
        <w:t xml:space="preserve"> should not waive or otherwise derogate from such environmental measures as an encouragement for establishment, acquisition or expansion of investments in its Area</w:t>
      </w:r>
      <w:r w:rsidRPr="004F4477">
        <w:rPr>
          <w:rFonts w:ascii="Palatino" w:hAnsi="Palatino"/>
          <w:szCs w:val="20"/>
        </w:rPr>
        <w:t>.</w:t>
      </w:r>
      <w:r w:rsidR="006358BE" w:rsidRPr="004F4477">
        <w:rPr>
          <w:rFonts w:ascii="Palatino" w:hAnsi="Palatino"/>
          <w:szCs w:val="20"/>
        </w:rPr>
        <w:t>”</w:t>
      </w:r>
    </w:p>
    <w:p w14:paraId="5437C0D9" w14:textId="77777777" w:rsidR="006358BE" w:rsidRPr="004F4477" w:rsidRDefault="006358BE" w:rsidP="004A1941">
      <w:pPr>
        <w:pStyle w:val="exemplenorme"/>
        <w:ind w:left="0" w:hanging="567"/>
        <w:jc w:val="both"/>
        <w:rPr>
          <w:rFonts w:ascii="Palatino" w:hAnsi="Palatino"/>
          <w:color w:val="000000" w:themeColor="text1"/>
          <w:szCs w:val="20"/>
        </w:rPr>
      </w:pPr>
    </w:p>
    <w:p w14:paraId="79EE33F3" w14:textId="1091E222" w:rsidR="006358BE" w:rsidRPr="004F4477" w:rsidRDefault="000C0412" w:rsidP="004A1941">
      <w:pPr>
        <w:pStyle w:val="sousnorme"/>
        <w:numPr>
          <w:ilvl w:val="2"/>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Palatino" w:hAnsi="Palatino"/>
          <w:color w:val="000000" w:themeColor="text1"/>
          <w:szCs w:val="20"/>
          <w:lang w:val="en-US"/>
        </w:rPr>
      </w:pPr>
      <w:r w:rsidRPr="004F4477">
        <w:rPr>
          <w:rFonts w:ascii="Palatino" w:hAnsi="Palatino"/>
          <w:color w:val="000000" w:themeColor="text1"/>
          <w:szCs w:val="20"/>
          <w:lang w:val="en-US"/>
        </w:rPr>
        <w:t>Non-binding</w:t>
      </w:r>
      <w:r w:rsidR="006358BE" w:rsidRPr="004F4477">
        <w:rPr>
          <w:rFonts w:ascii="Palatino" w:hAnsi="Palatino"/>
          <w:color w:val="000000" w:themeColor="text1"/>
          <w:szCs w:val="20"/>
          <w:lang w:val="en-US"/>
        </w:rPr>
        <w:t xml:space="preserve"> obligations</w:t>
      </w:r>
    </w:p>
    <w:p w14:paraId="424BD96E" w14:textId="30DBDFD5" w:rsidR="006358BE" w:rsidRPr="004F4477" w:rsidRDefault="006358BE"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560" w:hanging="567"/>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b</w:t>
      </w:r>
      <w:r w:rsidR="000C0412" w:rsidRPr="004F4477">
        <w:rPr>
          <w:rFonts w:ascii="Palatino" w:hAnsi="Palatino"/>
          <w:szCs w:val="20"/>
        </w:rPr>
        <w:t>est efforts, resolve, wish, etc.</w:t>
      </w:r>
    </w:p>
    <w:p w14:paraId="72E11704" w14:textId="29516892" w:rsidR="006358BE" w:rsidRDefault="006358BE"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560" w:hanging="567"/>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norms in the preamble of the agreement.</w:t>
      </w:r>
    </w:p>
    <w:p w14:paraId="47383D80" w14:textId="6DB04475" w:rsidR="00914FA7" w:rsidRPr="004F4477" w:rsidRDefault="00914FA7" w:rsidP="00914FA7">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560" w:hanging="567"/>
        <w:jc w:val="both"/>
        <w:rPr>
          <w:rFonts w:ascii="Palatino" w:hAnsi="Palatino"/>
          <w:szCs w:val="20"/>
        </w:rPr>
      </w:pPr>
      <w:r>
        <w:rPr>
          <w:rFonts w:ascii="Palatino" w:hAnsi="Palatino"/>
          <w:szCs w:val="20"/>
        </w:rPr>
        <w:t>Includes commitments to p</w:t>
      </w:r>
      <w:r w:rsidRPr="00B266B0">
        <w:rPr>
          <w:rFonts w:ascii="Palatino" w:hAnsi="Palatino"/>
          <w:szCs w:val="20"/>
        </w:rPr>
        <w:t>romoting compliance</w:t>
      </w:r>
      <w:r>
        <w:rPr>
          <w:rFonts w:ascii="Palatino" w:hAnsi="Palatino"/>
          <w:szCs w:val="20"/>
        </w:rPr>
        <w:t>.</w:t>
      </w:r>
      <w:r w:rsidRPr="00B266B0">
        <w:rPr>
          <w:rFonts w:ascii="Palatino" w:hAnsi="Palatino"/>
          <w:szCs w:val="20"/>
        </w:rPr>
        <w:t xml:space="preserve"> </w:t>
      </w:r>
    </w:p>
    <w:p w14:paraId="403CEE49" w14:textId="01AF6996" w:rsidR="006358BE" w:rsidRPr="004F4477" w:rsidRDefault="00796954" w:rsidP="00D01791">
      <w:pPr>
        <w:pStyle w:val="exemplesousnorm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firstLine="0"/>
        <w:jc w:val="both"/>
        <w:rPr>
          <w:rFonts w:ascii="Palatino" w:hAnsi="Palatino"/>
          <w:szCs w:val="20"/>
        </w:rPr>
      </w:pPr>
      <w:r w:rsidRPr="004F4477">
        <w:rPr>
          <w:rFonts w:ascii="Palatino" w:hAnsi="Palatino"/>
          <w:szCs w:val="20"/>
        </w:rPr>
        <w:t>Canada-Panama Agreement on the Environment, Preamble</w:t>
      </w:r>
      <w:r w:rsidR="006358BE" w:rsidRPr="004F4477">
        <w:rPr>
          <w:rFonts w:ascii="Palatino" w:hAnsi="Palatino"/>
          <w:szCs w:val="20"/>
        </w:rPr>
        <w:t xml:space="preserve">: </w:t>
      </w:r>
      <w:r w:rsidR="0065045B" w:rsidRPr="004F4477">
        <w:rPr>
          <w:rFonts w:ascii="Palatino" w:hAnsi="Palatino"/>
          <w:szCs w:val="20"/>
        </w:rPr>
        <w:t>“</w:t>
      </w:r>
      <w:r w:rsidR="006358BE" w:rsidRPr="004F4477">
        <w:rPr>
          <w:rFonts w:ascii="Palatino" w:hAnsi="Palatino"/>
          <w:szCs w:val="20"/>
        </w:rPr>
        <w:t xml:space="preserve">Noting further their resolve to </w:t>
      </w:r>
      <w:r w:rsidR="00A11222">
        <w:rPr>
          <w:rFonts w:ascii="Palatino" w:hAnsi="Palatino"/>
          <w:szCs w:val="20"/>
        </w:rPr>
        <w:t>[…]</w:t>
      </w:r>
      <w:r w:rsidR="006358BE" w:rsidRPr="004F4477">
        <w:rPr>
          <w:rFonts w:ascii="Palatino" w:hAnsi="Palatino"/>
          <w:szCs w:val="20"/>
        </w:rPr>
        <w:t xml:space="preserve"> enforce environmental laws a</w:t>
      </w:r>
      <w:r w:rsidR="00A11222">
        <w:rPr>
          <w:rFonts w:ascii="Palatino" w:hAnsi="Palatino"/>
          <w:szCs w:val="20"/>
        </w:rPr>
        <w:t>nd regulations</w:t>
      </w:r>
      <w:r w:rsidR="0065045B" w:rsidRPr="004F4477">
        <w:rPr>
          <w:rFonts w:ascii="Palatino" w:hAnsi="Palatino"/>
          <w:szCs w:val="20"/>
        </w:rPr>
        <w:t>”</w:t>
      </w:r>
    </w:p>
    <w:p w14:paraId="7C8E4DD8" w14:textId="7C178D16" w:rsidR="006358BE" w:rsidRPr="004F4477" w:rsidRDefault="006358BE" w:rsidP="00D01791">
      <w:pPr>
        <w:pStyle w:val="exemplesousnorm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firstLine="0"/>
        <w:jc w:val="both"/>
        <w:rPr>
          <w:rFonts w:ascii="Palatino" w:hAnsi="Palatino"/>
          <w:szCs w:val="20"/>
        </w:rPr>
      </w:pPr>
      <w:r w:rsidRPr="004F4477">
        <w:rPr>
          <w:rFonts w:ascii="Palatino" w:hAnsi="Palatino"/>
          <w:szCs w:val="20"/>
        </w:rPr>
        <w:t>CETA</w:t>
      </w:r>
      <w:r w:rsidR="00796954" w:rsidRPr="004F4477">
        <w:rPr>
          <w:rFonts w:ascii="Palatino" w:hAnsi="Palatino"/>
          <w:szCs w:val="20"/>
        </w:rPr>
        <w:t>, Preamble</w:t>
      </w:r>
      <w:r w:rsidRPr="004F4477">
        <w:rPr>
          <w:rFonts w:ascii="Palatino" w:hAnsi="Palatino"/>
          <w:szCs w:val="20"/>
        </w:rPr>
        <w:t xml:space="preserve">: </w:t>
      </w:r>
      <w:r w:rsidR="0065045B" w:rsidRPr="004F4477">
        <w:rPr>
          <w:rFonts w:ascii="Palatino" w:hAnsi="Palatino"/>
          <w:szCs w:val="20"/>
        </w:rPr>
        <w:t>“</w:t>
      </w:r>
      <w:r w:rsidRPr="004F4477">
        <w:rPr>
          <w:rFonts w:ascii="Palatino" w:hAnsi="Palatino"/>
          <w:szCs w:val="20"/>
        </w:rPr>
        <w:t xml:space="preserve">Determined to implement this Agreement in a manner </w:t>
      </w:r>
      <w:r w:rsidRPr="00FC21B1">
        <w:rPr>
          <w:rFonts w:ascii="Palatino" w:hAnsi="Palatino"/>
          <w:szCs w:val="20"/>
        </w:rPr>
        <w:t>consistent</w:t>
      </w:r>
      <w:r w:rsidR="00FC21B1">
        <w:rPr>
          <w:rFonts w:ascii="Palatino" w:hAnsi="Palatino"/>
          <w:szCs w:val="20"/>
        </w:rPr>
        <w:t xml:space="preserve"> with</w:t>
      </w:r>
      <w:r w:rsidRPr="00FC21B1">
        <w:rPr>
          <w:rFonts w:ascii="Palatino" w:hAnsi="Palatino"/>
          <w:szCs w:val="20"/>
        </w:rPr>
        <w:t xml:space="preserve"> </w:t>
      </w:r>
      <w:r w:rsidR="00835D59" w:rsidRPr="00FC21B1">
        <w:rPr>
          <w:rFonts w:ascii="Palatino" w:hAnsi="Palatino"/>
          <w:szCs w:val="20"/>
        </w:rPr>
        <w:t xml:space="preserve">[…] </w:t>
      </w:r>
      <w:r w:rsidRPr="00FC21B1">
        <w:rPr>
          <w:rFonts w:ascii="Palatino" w:hAnsi="Palatino"/>
          <w:szCs w:val="20"/>
        </w:rPr>
        <w:t>the</w:t>
      </w:r>
      <w:r w:rsidRPr="004F4477">
        <w:rPr>
          <w:rFonts w:ascii="Palatino" w:hAnsi="Palatino"/>
          <w:szCs w:val="20"/>
        </w:rPr>
        <w:t xml:space="preserve"> enforcement of their </w:t>
      </w:r>
      <w:proofErr w:type="spellStart"/>
      <w:r w:rsidRPr="004F4477">
        <w:rPr>
          <w:rFonts w:ascii="Palatino" w:hAnsi="Palatino"/>
          <w:szCs w:val="20"/>
        </w:rPr>
        <w:t>labour</w:t>
      </w:r>
      <w:proofErr w:type="spellEnd"/>
      <w:r w:rsidRPr="004F4477">
        <w:rPr>
          <w:rFonts w:ascii="Palatino" w:hAnsi="Palatino"/>
          <w:szCs w:val="20"/>
        </w:rPr>
        <w:t xml:space="preserve"> and environmental laws and policies</w:t>
      </w:r>
      <w:r w:rsidR="0065045B" w:rsidRPr="004F4477">
        <w:rPr>
          <w:rFonts w:ascii="Palatino" w:hAnsi="Palatino"/>
          <w:szCs w:val="20"/>
        </w:rPr>
        <w:t>”</w:t>
      </w:r>
    </w:p>
    <w:p w14:paraId="7A4D43D0" w14:textId="3542E082" w:rsidR="006358BE" w:rsidRPr="004F4477" w:rsidRDefault="007501FD" w:rsidP="00D01791">
      <w:pPr>
        <w:pStyle w:val="exemplesousnorm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firstLine="0"/>
        <w:jc w:val="both"/>
        <w:rPr>
          <w:rFonts w:ascii="Palatino" w:hAnsi="Palatino"/>
          <w:szCs w:val="20"/>
        </w:rPr>
      </w:pPr>
      <w:r w:rsidRPr="004F4477">
        <w:rPr>
          <w:rFonts w:ascii="Palatino" w:hAnsi="Palatino"/>
          <w:szCs w:val="20"/>
        </w:rPr>
        <w:t>Jordan-US</w:t>
      </w:r>
      <w:r w:rsidR="008B0A9F" w:rsidRPr="004F4477">
        <w:rPr>
          <w:rFonts w:ascii="Palatino" w:hAnsi="Palatino"/>
          <w:szCs w:val="20"/>
        </w:rPr>
        <w:t>, Preamble</w:t>
      </w:r>
      <w:r w:rsidR="009144D1" w:rsidRPr="004F4477">
        <w:rPr>
          <w:rFonts w:ascii="Palatino" w:hAnsi="Palatino"/>
          <w:szCs w:val="20"/>
        </w:rPr>
        <w:t>: “</w:t>
      </w:r>
      <w:r w:rsidR="006358BE" w:rsidRPr="004F4477">
        <w:rPr>
          <w:rFonts w:ascii="Palatino" w:hAnsi="Palatino"/>
          <w:szCs w:val="20"/>
        </w:rPr>
        <w:t>Wishing to promote effective enforcement of their respective environmental and labor law;</w:t>
      </w:r>
      <w:r w:rsidR="0065045B" w:rsidRPr="004F4477">
        <w:rPr>
          <w:rFonts w:ascii="Palatino" w:hAnsi="Palatino"/>
          <w:szCs w:val="20"/>
        </w:rPr>
        <w:t>”</w:t>
      </w:r>
    </w:p>
    <w:p w14:paraId="14BE81B7" w14:textId="7CF38F6F" w:rsidR="006358BE" w:rsidRPr="004F4477" w:rsidRDefault="0023767B" w:rsidP="00D01791">
      <w:pPr>
        <w:pStyle w:val="exemplesousnorm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3" w:firstLine="0"/>
        <w:jc w:val="both"/>
        <w:rPr>
          <w:rFonts w:ascii="Palatino" w:hAnsi="Palatino"/>
          <w:szCs w:val="20"/>
        </w:rPr>
      </w:pPr>
      <w:r w:rsidRPr="004F4477">
        <w:rPr>
          <w:rFonts w:ascii="Palatino" w:hAnsi="Palatino"/>
          <w:szCs w:val="20"/>
        </w:rPr>
        <w:t>EC- Korea</w:t>
      </w:r>
      <w:r w:rsidR="000C0412" w:rsidRPr="004F4477">
        <w:rPr>
          <w:rFonts w:ascii="Palatino" w:hAnsi="Palatino"/>
          <w:szCs w:val="20"/>
        </w:rPr>
        <w:t>, article 1.1</w:t>
      </w:r>
      <w:r w:rsidR="006358BE" w:rsidRPr="004F4477">
        <w:rPr>
          <w:rFonts w:ascii="Palatino" w:hAnsi="Palatino"/>
          <w:szCs w:val="20"/>
        </w:rPr>
        <w:t xml:space="preserve">: </w:t>
      </w:r>
      <w:r w:rsidR="0065045B" w:rsidRPr="004F4477">
        <w:rPr>
          <w:rFonts w:ascii="Palatino" w:hAnsi="Palatino"/>
          <w:szCs w:val="20"/>
        </w:rPr>
        <w:t>“</w:t>
      </w:r>
      <w:r w:rsidR="006358BE" w:rsidRPr="004F4477">
        <w:rPr>
          <w:rFonts w:ascii="Palatino" w:hAnsi="Palatino"/>
          <w:szCs w:val="20"/>
        </w:rPr>
        <w:t>The obje</w:t>
      </w:r>
      <w:r w:rsidR="00BF3DF7" w:rsidRPr="004F4477">
        <w:rPr>
          <w:rFonts w:ascii="Palatino" w:hAnsi="Palatino"/>
          <w:szCs w:val="20"/>
        </w:rPr>
        <w:t xml:space="preserve">ctives of this Agreement are: […] </w:t>
      </w:r>
      <w:r w:rsidR="006358BE" w:rsidRPr="004F4477">
        <w:rPr>
          <w:rFonts w:ascii="Palatino" w:hAnsi="Palatino"/>
          <w:szCs w:val="20"/>
        </w:rPr>
        <w:t xml:space="preserve">(h) to promote foreign direct investment without lowering or reducing environmental, </w:t>
      </w:r>
      <w:proofErr w:type="spellStart"/>
      <w:r w:rsidR="006358BE" w:rsidRPr="004F4477">
        <w:rPr>
          <w:rFonts w:ascii="Palatino" w:hAnsi="Palatino"/>
          <w:szCs w:val="20"/>
        </w:rPr>
        <w:t>labour</w:t>
      </w:r>
      <w:proofErr w:type="spellEnd"/>
      <w:r w:rsidR="006358BE" w:rsidRPr="004F4477">
        <w:rPr>
          <w:rFonts w:ascii="Palatino" w:hAnsi="Palatino"/>
          <w:szCs w:val="20"/>
        </w:rPr>
        <w:t xml:space="preserve"> or occupational health and safety standards in the application and enforcement of environmental and </w:t>
      </w:r>
      <w:proofErr w:type="spellStart"/>
      <w:r w:rsidR="006358BE" w:rsidRPr="004F4477">
        <w:rPr>
          <w:rFonts w:ascii="Palatino" w:hAnsi="Palatino"/>
          <w:szCs w:val="20"/>
        </w:rPr>
        <w:t>labour</w:t>
      </w:r>
      <w:proofErr w:type="spellEnd"/>
      <w:r w:rsidR="006358BE" w:rsidRPr="004F4477">
        <w:rPr>
          <w:rFonts w:ascii="Palatino" w:hAnsi="Palatino"/>
          <w:szCs w:val="20"/>
        </w:rPr>
        <w:t xml:space="preserve"> laws of the </w:t>
      </w:r>
      <w:r w:rsidR="00AF5F75" w:rsidRPr="004F4477">
        <w:rPr>
          <w:rFonts w:ascii="Palatino" w:hAnsi="Palatino"/>
          <w:szCs w:val="20"/>
        </w:rPr>
        <w:t>Parties</w:t>
      </w:r>
      <w:r w:rsidR="006358BE" w:rsidRPr="004F4477">
        <w:rPr>
          <w:rFonts w:ascii="Palatino" w:hAnsi="Palatino"/>
          <w:szCs w:val="20"/>
        </w:rPr>
        <w:t>.</w:t>
      </w:r>
      <w:r w:rsidR="0065045B" w:rsidRPr="004F4477">
        <w:rPr>
          <w:rFonts w:ascii="Palatino" w:hAnsi="Palatino"/>
          <w:szCs w:val="20"/>
        </w:rPr>
        <w:t>”</w:t>
      </w:r>
    </w:p>
    <w:p w14:paraId="6B82FFE1" w14:textId="77777777" w:rsidR="006358BE" w:rsidRPr="004F4477" w:rsidRDefault="006358BE" w:rsidP="004A1941">
      <w:pPr>
        <w:pStyle w:val="exemplenorme"/>
        <w:ind w:left="0" w:hanging="567"/>
        <w:jc w:val="both"/>
        <w:rPr>
          <w:rFonts w:ascii="Palatino" w:hAnsi="Palatino"/>
          <w:color w:val="000000" w:themeColor="text1"/>
          <w:szCs w:val="20"/>
          <w:highlight w:val="cyan"/>
        </w:rPr>
      </w:pPr>
    </w:p>
    <w:p w14:paraId="1B9F3B23" w14:textId="77777777" w:rsidR="006358BE" w:rsidRPr="001B03B6" w:rsidRDefault="006358BE" w:rsidP="004A1941">
      <w:pPr>
        <w:pStyle w:val="norme"/>
        <w:numPr>
          <w:ilvl w:val="1"/>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851"/>
        </w:tabs>
        <w:autoSpaceDE/>
        <w:autoSpaceDN/>
        <w:adjustRightInd/>
        <w:ind w:left="0" w:hanging="567"/>
        <w:jc w:val="both"/>
        <w:rPr>
          <w:rFonts w:ascii="Palatino" w:hAnsi="Palatino"/>
          <w:color w:val="000000" w:themeColor="text1"/>
          <w:sz w:val="22"/>
          <w:szCs w:val="22"/>
          <w:lang w:val="en-CA"/>
        </w:rPr>
      </w:pPr>
      <w:bookmarkStart w:id="97" w:name="_Toc308283931"/>
      <w:bookmarkStart w:id="98" w:name="_Toc308284069"/>
      <w:r w:rsidRPr="001B03B6">
        <w:rPr>
          <w:rFonts w:ascii="Palatino" w:hAnsi="Palatino"/>
          <w:color w:val="000000" w:themeColor="text1"/>
          <w:sz w:val="22"/>
          <w:szCs w:val="22"/>
          <w:lang w:val="en-US"/>
        </w:rPr>
        <w:t>Specific governmental action for enforcement</w:t>
      </w:r>
      <w:bookmarkEnd w:id="97"/>
      <w:bookmarkEnd w:id="98"/>
    </w:p>
    <w:p w14:paraId="46AC683C" w14:textId="0A2C7C55" w:rsidR="006358BE" w:rsidRPr="004F4477" w:rsidRDefault="006358BE" w:rsidP="00044E7A">
      <w:pPr>
        <w:pStyle w:val="textenorme"/>
        <w:numPr>
          <w:ilvl w:val="0"/>
          <w:numId w:val="5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sidRPr="004F4477">
        <w:rPr>
          <w:rFonts w:ascii="Palatino" w:hAnsi="Palatino"/>
          <w:szCs w:val="20"/>
        </w:rPr>
        <w:t xml:space="preserve">Refers to the commitment of </w:t>
      </w:r>
      <w:r w:rsidR="00FC21B1">
        <w:rPr>
          <w:rFonts w:ascii="Palatino" w:hAnsi="Palatino"/>
          <w:szCs w:val="20"/>
        </w:rPr>
        <w:t>S</w:t>
      </w:r>
      <w:r w:rsidRPr="004F4477">
        <w:rPr>
          <w:rFonts w:ascii="Palatino" w:hAnsi="Palatino"/>
          <w:szCs w:val="20"/>
        </w:rPr>
        <w:t>tate</w:t>
      </w:r>
      <w:r w:rsidR="00FC21B1">
        <w:rPr>
          <w:rFonts w:ascii="Palatino" w:hAnsi="Palatino"/>
          <w:szCs w:val="20"/>
        </w:rPr>
        <w:t>s</w:t>
      </w:r>
      <w:r w:rsidRPr="004F4477">
        <w:rPr>
          <w:rFonts w:ascii="Palatino" w:hAnsi="Palatino"/>
          <w:szCs w:val="20"/>
        </w:rPr>
        <w:t xml:space="preserve"> to take specific action to enforce their environmental measures.</w:t>
      </w:r>
    </w:p>
    <w:p w14:paraId="5F279A50" w14:textId="77777777" w:rsidR="006358BE" w:rsidRPr="004F4477" w:rsidRDefault="006358BE"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426" w:hanging="426"/>
        <w:jc w:val="both"/>
        <w:rPr>
          <w:rFonts w:ascii="Palatino" w:hAnsi="Palatino"/>
          <w:szCs w:val="20"/>
        </w:rPr>
      </w:pPr>
      <w:r w:rsidRPr="004F4477">
        <w:rPr>
          <w:rFonts w:ascii="Palatino" w:hAnsi="Palatino"/>
          <w:szCs w:val="20"/>
        </w:rPr>
        <w:t xml:space="preserve">Includes examples of specific action. </w:t>
      </w:r>
    </w:p>
    <w:p w14:paraId="0D57EB12" w14:textId="09B5C0FA" w:rsidR="006358BE" w:rsidRPr="004F4477" w:rsidRDefault="00BF3DF7" w:rsidP="00D01791">
      <w:pPr>
        <w:pStyle w:val="exemplesousnorme"/>
        <w:ind w:left="0" w:firstLine="0"/>
        <w:jc w:val="both"/>
        <w:rPr>
          <w:rFonts w:ascii="Palatino" w:hAnsi="Palatino"/>
          <w:szCs w:val="20"/>
        </w:rPr>
      </w:pPr>
      <w:r w:rsidRPr="004F4477">
        <w:rPr>
          <w:rFonts w:ascii="Palatino" w:hAnsi="Palatino"/>
          <w:szCs w:val="20"/>
        </w:rPr>
        <w:t>NAFTA</w:t>
      </w:r>
      <w:r w:rsidR="0065045B" w:rsidRPr="004F4477">
        <w:rPr>
          <w:rFonts w:ascii="Palatino" w:hAnsi="Palatino"/>
          <w:szCs w:val="20"/>
        </w:rPr>
        <w:t>, art.</w:t>
      </w:r>
      <w:r w:rsidRPr="004F4477">
        <w:rPr>
          <w:rFonts w:ascii="Palatino" w:hAnsi="Palatino"/>
          <w:szCs w:val="20"/>
        </w:rPr>
        <w:t xml:space="preserve"> </w:t>
      </w:r>
      <w:proofErr w:type="gramStart"/>
      <w:r w:rsidRPr="004F4477">
        <w:rPr>
          <w:rFonts w:ascii="Palatino" w:hAnsi="Palatino"/>
          <w:szCs w:val="20"/>
        </w:rPr>
        <w:t>5</w:t>
      </w:r>
      <w:r w:rsidR="006358BE" w:rsidRPr="004F4477">
        <w:rPr>
          <w:rFonts w:ascii="Palatino" w:hAnsi="Palatino"/>
          <w:szCs w:val="20"/>
        </w:rPr>
        <w:t xml:space="preserve">: </w:t>
      </w:r>
      <w:r w:rsidR="0065045B" w:rsidRPr="004F4477">
        <w:rPr>
          <w:rFonts w:ascii="Palatino" w:hAnsi="Palatino"/>
          <w:szCs w:val="20"/>
        </w:rPr>
        <w:t>“</w:t>
      </w:r>
      <w:r w:rsidR="006358BE" w:rsidRPr="004F4477">
        <w:rPr>
          <w:rFonts w:ascii="Palatino" w:hAnsi="Palatino"/>
          <w:szCs w:val="20"/>
        </w:rPr>
        <w:t xml:space="preserve">With the aim of achieving high levels of environmental protection and compliance with its environmental laws and regulations, each </w:t>
      </w:r>
      <w:r w:rsidR="00AF5F75" w:rsidRPr="004F4477">
        <w:rPr>
          <w:rFonts w:ascii="Palatino" w:hAnsi="Palatino"/>
          <w:szCs w:val="20"/>
        </w:rPr>
        <w:t>Party</w:t>
      </w:r>
      <w:r w:rsidR="006358BE" w:rsidRPr="004F4477">
        <w:rPr>
          <w:rFonts w:ascii="Palatino" w:hAnsi="Palatino"/>
          <w:szCs w:val="20"/>
        </w:rPr>
        <w:t xml:space="preserve"> shall effectively enforce its environmental laws and regulations through appropriate governmental action, subject to Article 37, such as: (a) appointing and training inspectors; (b) monitoring compliance and investigating suspected violations, including through on- site inspections; (c) seeking assurances of voluntary compliance and compliance agreements; (d) publicly </w:t>
      </w:r>
      <w:r w:rsidR="006358BE" w:rsidRPr="004F4477">
        <w:rPr>
          <w:rFonts w:ascii="Palatino" w:hAnsi="Palatino"/>
          <w:szCs w:val="20"/>
        </w:rPr>
        <w:lastRenderedPageBreak/>
        <w:t>releasing non-compliance information; (e) issuing bulletins or other periodic statements on enforcement procedures;  (f)  promoting environmental audits; (g) requiring record keeping and reporting;(h) providing or encouraging mediation and arbitration services;  (</w:t>
      </w:r>
      <w:proofErr w:type="spellStart"/>
      <w:r w:rsidR="006358BE" w:rsidRPr="004F4477">
        <w:rPr>
          <w:rFonts w:ascii="Palatino" w:hAnsi="Palatino"/>
          <w:szCs w:val="20"/>
        </w:rPr>
        <w:t>i</w:t>
      </w:r>
      <w:proofErr w:type="spellEnd"/>
      <w:r w:rsidR="006358BE" w:rsidRPr="004F4477">
        <w:rPr>
          <w:rFonts w:ascii="Palatino" w:hAnsi="Palatino"/>
          <w:szCs w:val="20"/>
        </w:rPr>
        <w:t xml:space="preserve">)  using licenses, permits or authorizations; (j)  initiating, in a timely manner, judicial, quasi-judicial or administrative proceedings </w:t>
      </w:r>
      <w:r w:rsidR="00FA34A6">
        <w:rPr>
          <w:rFonts w:ascii="Palatino" w:hAnsi="Palatino"/>
          <w:szCs w:val="20"/>
        </w:rPr>
        <w:t xml:space="preserve">to  seek appropriate sanctions </w:t>
      </w:r>
      <w:r w:rsidR="006358BE" w:rsidRPr="004F4477">
        <w:rPr>
          <w:rFonts w:ascii="Palatino" w:hAnsi="Palatino"/>
          <w:szCs w:val="20"/>
        </w:rPr>
        <w:t>or remedies for violations of its environmental laws and regulations; (k) providing for search, seizure or detention; (l)  Or issuing administrative orders, including orders of a preventative, curative or emergency nature.</w:t>
      </w:r>
      <w:r w:rsidR="0065045B" w:rsidRPr="004F4477">
        <w:rPr>
          <w:rFonts w:ascii="Palatino" w:hAnsi="Palatino"/>
          <w:szCs w:val="20"/>
        </w:rPr>
        <w:t>”</w:t>
      </w:r>
      <w:proofErr w:type="gramEnd"/>
    </w:p>
    <w:p w14:paraId="00E1DC9F" w14:textId="058AB47B" w:rsidR="006358BE" w:rsidRPr="004F4477" w:rsidRDefault="00845A5F" w:rsidP="00D01791">
      <w:pPr>
        <w:pStyle w:val="exemplesousnorme"/>
        <w:ind w:left="0" w:firstLine="0"/>
        <w:jc w:val="both"/>
        <w:rPr>
          <w:rFonts w:ascii="Palatino" w:hAnsi="Palatino"/>
          <w:color w:val="000000" w:themeColor="text1"/>
          <w:szCs w:val="20"/>
        </w:rPr>
      </w:pPr>
      <w:r w:rsidRPr="004F4477">
        <w:rPr>
          <w:rFonts w:ascii="Palatino" w:hAnsi="Palatino"/>
          <w:color w:val="000000" w:themeColor="text1"/>
          <w:szCs w:val="20"/>
        </w:rPr>
        <w:t>Japan-India</w:t>
      </w:r>
      <w:r w:rsidR="0065045B" w:rsidRPr="004F4477">
        <w:rPr>
          <w:rFonts w:ascii="Palatino" w:hAnsi="Palatino"/>
          <w:color w:val="000000" w:themeColor="text1"/>
          <w:szCs w:val="20"/>
        </w:rPr>
        <w:t>, art.</w:t>
      </w:r>
      <w:r w:rsidR="000C0412" w:rsidRPr="004F4477">
        <w:rPr>
          <w:rFonts w:ascii="Palatino" w:hAnsi="Palatino"/>
          <w:color w:val="000000" w:themeColor="text1"/>
          <w:szCs w:val="20"/>
        </w:rPr>
        <w:t xml:space="preserve"> 8</w:t>
      </w:r>
      <w:r w:rsidRPr="004F4477">
        <w:rPr>
          <w:rFonts w:ascii="Palatino" w:hAnsi="Palatino"/>
          <w:color w:val="000000" w:themeColor="text1"/>
          <w:szCs w:val="20"/>
        </w:rPr>
        <w:t>(2)</w:t>
      </w:r>
      <w:r w:rsidR="006358BE" w:rsidRPr="004F4477">
        <w:rPr>
          <w:rFonts w:ascii="Palatino" w:hAnsi="Palatino"/>
          <w:color w:val="000000" w:themeColor="text1"/>
          <w:szCs w:val="20"/>
        </w:rPr>
        <w:t xml:space="preserve">: “Each </w:t>
      </w:r>
      <w:r w:rsidR="00AF5F75" w:rsidRPr="004F4477">
        <w:rPr>
          <w:rFonts w:ascii="Palatino" w:hAnsi="Palatino"/>
          <w:color w:val="000000" w:themeColor="text1"/>
          <w:szCs w:val="20"/>
        </w:rPr>
        <w:t>Party</w:t>
      </w:r>
      <w:r w:rsidR="006358BE" w:rsidRPr="004F4477">
        <w:rPr>
          <w:rFonts w:ascii="Palatino" w:hAnsi="Palatino"/>
          <w:color w:val="000000" w:themeColor="text1"/>
          <w:szCs w:val="20"/>
        </w:rPr>
        <w:t xml:space="preserve"> shall take appropriate governmental action such as monitoring compliance with and investigating suspected violations of its environmental law and regulation</w:t>
      </w:r>
      <w:r w:rsidR="0065045B" w:rsidRPr="004F4477">
        <w:rPr>
          <w:rFonts w:ascii="Palatino" w:hAnsi="Palatino"/>
          <w:color w:val="000000" w:themeColor="text1"/>
          <w:szCs w:val="20"/>
        </w:rPr>
        <w:t>.”</w:t>
      </w:r>
    </w:p>
    <w:p w14:paraId="73D97362" w14:textId="77777777" w:rsidR="006358BE" w:rsidRPr="004F4477" w:rsidRDefault="006358BE" w:rsidP="004A1941">
      <w:pPr>
        <w:pStyle w:val="espace5"/>
        <w:ind w:hanging="567"/>
        <w:jc w:val="both"/>
        <w:rPr>
          <w:rFonts w:ascii="Palatino" w:hAnsi="Palatino"/>
          <w:sz w:val="20"/>
          <w:szCs w:val="20"/>
          <w:lang w:val="en-US"/>
        </w:rPr>
      </w:pPr>
    </w:p>
    <w:p w14:paraId="782C7C92" w14:textId="77777777" w:rsidR="006358BE" w:rsidRPr="001B03B6" w:rsidRDefault="006358BE" w:rsidP="004A1941">
      <w:pPr>
        <w:pStyle w:val="norme"/>
        <w:numPr>
          <w:ilvl w:val="1"/>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bookmarkStart w:id="99" w:name="_Toc308283932"/>
      <w:bookmarkStart w:id="100" w:name="_Toc308284070"/>
      <w:r w:rsidRPr="001B03B6">
        <w:rPr>
          <w:rFonts w:ascii="Palatino" w:hAnsi="Palatino"/>
          <w:color w:val="000000" w:themeColor="text1"/>
          <w:sz w:val="22"/>
          <w:szCs w:val="22"/>
          <w:lang w:val="en-US"/>
        </w:rPr>
        <w:t>Private access to remedies</w:t>
      </w:r>
      <w:r w:rsidR="00B92815" w:rsidRPr="001B03B6">
        <w:rPr>
          <w:rFonts w:ascii="Palatino" w:hAnsi="Palatino"/>
          <w:color w:val="000000" w:themeColor="text1"/>
          <w:sz w:val="22"/>
          <w:szCs w:val="22"/>
          <w:lang w:val="en-US"/>
        </w:rPr>
        <w:t>,</w:t>
      </w:r>
      <w:r w:rsidRPr="001B03B6">
        <w:rPr>
          <w:rFonts w:ascii="Palatino" w:hAnsi="Palatino"/>
          <w:color w:val="000000" w:themeColor="text1"/>
          <w:sz w:val="22"/>
          <w:szCs w:val="22"/>
          <w:lang w:val="en-US"/>
        </w:rPr>
        <w:t xml:space="preserve"> procedural guarantees and appropriate sanctions</w:t>
      </w:r>
      <w:bookmarkEnd w:id="99"/>
      <w:bookmarkEnd w:id="100"/>
    </w:p>
    <w:p w14:paraId="5DB3F016" w14:textId="126313DD" w:rsidR="006358BE" w:rsidRPr="004F4477" w:rsidRDefault="006358BE"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right to sue another person for </w:t>
      </w:r>
      <w:r w:rsidR="00FC21B1">
        <w:rPr>
          <w:rFonts w:ascii="Palatino" w:hAnsi="Palatino"/>
          <w:szCs w:val="20"/>
        </w:rPr>
        <w:t xml:space="preserve">environmental </w:t>
      </w:r>
      <w:r w:rsidRPr="004F4477">
        <w:rPr>
          <w:rFonts w:ascii="Palatino" w:hAnsi="Palatino"/>
          <w:szCs w:val="20"/>
        </w:rPr>
        <w:t xml:space="preserve">damage, right to seek remedies to mitigate the consequences of </w:t>
      </w:r>
      <w:r w:rsidR="00FC21B1">
        <w:rPr>
          <w:rFonts w:ascii="Palatino" w:hAnsi="Palatino"/>
          <w:szCs w:val="20"/>
        </w:rPr>
        <w:t>a violation of an</w:t>
      </w:r>
      <w:r w:rsidRPr="004F4477">
        <w:rPr>
          <w:rFonts w:ascii="Palatino" w:hAnsi="Palatino"/>
          <w:szCs w:val="20"/>
        </w:rPr>
        <w:t xml:space="preserve"> environmental law, right to seek injunction</w:t>
      </w:r>
      <w:r w:rsidR="00FC21B1">
        <w:rPr>
          <w:rFonts w:ascii="Palatino" w:hAnsi="Palatino"/>
          <w:szCs w:val="20"/>
        </w:rPr>
        <w:t>s</w:t>
      </w:r>
      <w:r w:rsidRPr="004F4477">
        <w:rPr>
          <w:rFonts w:ascii="Palatino" w:hAnsi="Palatino"/>
          <w:szCs w:val="20"/>
        </w:rPr>
        <w:t xml:space="preserve">, etc. </w:t>
      </w:r>
    </w:p>
    <w:p w14:paraId="5B0E705B" w14:textId="28F1BBAF" w:rsidR="006358BE" w:rsidRPr="004F4477" w:rsidRDefault="006358BE"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norms related to the determination of appropriate and effective remedies or sanctions for a</w:t>
      </w:r>
      <w:r w:rsidR="00FC21B1">
        <w:rPr>
          <w:rFonts w:ascii="Palatino" w:hAnsi="Palatino"/>
          <w:szCs w:val="20"/>
        </w:rPr>
        <w:t xml:space="preserve"> violation of an environmental law</w:t>
      </w:r>
      <w:r w:rsidRPr="004F4477">
        <w:rPr>
          <w:rFonts w:ascii="Palatino" w:hAnsi="Palatino"/>
          <w:szCs w:val="20"/>
        </w:rPr>
        <w:t>.</w:t>
      </w:r>
    </w:p>
    <w:p w14:paraId="53F93045" w14:textId="58CD218E" w:rsidR="006358BE" w:rsidRPr="004F4477" w:rsidRDefault="006358BE"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This norm </w:t>
      </w:r>
      <w:r w:rsidR="00FC21B1">
        <w:rPr>
          <w:rFonts w:ascii="Palatino" w:hAnsi="Palatino"/>
          <w:szCs w:val="20"/>
        </w:rPr>
        <w:t>should</w:t>
      </w:r>
      <w:r w:rsidRPr="004F4477">
        <w:rPr>
          <w:rFonts w:ascii="Palatino" w:hAnsi="Palatino"/>
          <w:szCs w:val="20"/>
        </w:rPr>
        <w:t xml:space="preserve"> explicitly (but not necessarily exclusively) </w:t>
      </w:r>
      <w:r w:rsidR="00FC21B1">
        <w:rPr>
          <w:rFonts w:ascii="Palatino" w:hAnsi="Palatino"/>
          <w:szCs w:val="20"/>
        </w:rPr>
        <w:t>apply to</w:t>
      </w:r>
      <w:r w:rsidRPr="004F4477">
        <w:rPr>
          <w:rFonts w:ascii="Palatino" w:hAnsi="Palatino"/>
          <w:szCs w:val="20"/>
        </w:rPr>
        <w:t xml:space="preserve"> environment</w:t>
      </w:r>
      <w:r w:rsidR="00FC21B1">
        <w:rPr>
          <w:rFonts w:ascii="Palatino" w:hAnsi="Palatino"/>
          <w:szCs w:val="20"/>
        </w:rPr>
        <w:t>al</w:t>
      </w:r>
      <w:r w:rsidRPr="004F4477">
        <w:rPr>
          <w:rFonts w:ascii="Palatino" w:hAnsi="Palatino"/>
          <w:szCs w:val="20"/>
        </w:rPr>
        <w:t xml:space="preserve"> measures, or</w:t>
      </w:r>
      <w:r w:rsidR="00FC21B1">
        <w:rPr>
          <w:rFonts w:ascii="Palatino" w:hAnsi="Palatino"/>
          <w:szCs w:val="20"/>
        </w:rPr>
        <w:t xml:space="preserve"> be</w:t>
      </w:r>
      <w:r w:rsidRPr="004F4477">
        <w:rPr>
          <w:rFonts w:ascii="Palatino" w:hAnsi="Palatino"/>
          <w:szCs w:val="20"/>
        </w:rPr>
        <w:t xml:space="preserve"> included in a section/chapter devoted to the environ</w:t>
      </w:r>
      <w:r w:rsidR="00035F07">
        <w:rPr>
          <w:rFonts w:ascii="Palatino" w:hAnsi="Palatino"/>
          <w:szCs w:val="20"/>
        </w:rPr>
        <w:t>ment or sustainable development.</w:t>
      </w:r>
    </w:p>
    <w:p w14:paraId="19BD9F69" w14:textId="57DCD611" w:rsidR="006358BE" w:rsidRPr="004F4477" w:rsidRDefault="00736CE7" w:rsidP="00736CE7">
      <w:pPr>
        <w:pStyle w:val="textenorme"/>
        <w:numPr>
          <w:ilvl w:val="0"/>
          <w:numId w:val="52"/>
        </w:numPr>
        <w:ind w:left="426" w:hanging="426"/>
        <w:jc w:val="both"/>
        <w:rPr>
          <w:rFonts w:ascii="Palatino" w:hAnsi="Palatino"/>
          <w:szCs w:val="20"/>
        </w:rPr>
      </w:pPr>
      <w:r w:rsidRPr="00736CE7">
        <w:rPr>
          <w:rFonts w:ascii="Palatino" w:hAnsi="Palatino"/>
          <w:szCs w:val="20"/>
        </w:rPr>
        <w:t xml:space="preserve">Excludes norms that apply to any issue under the trade agreement, unless the environment </w:t>
      </w:r>
      <w:proofErr w:type="gramStart"/>
      <w:r w:rsidRPr="00736CE7">
        <w:rPr>
          <w:rFonts w:ascii="Palatino" w:hAnsi="Palatino"/>
          <w:szCs w:val="20"/>
        </w:rPr>
        <w:t>is explicitly mentioned</w:t>
      </w:r>
      <w:proofErr w:type="gramEnd"/>
      <w:r w:rsidRPr="00736CE7">
        <w:rPr>
          <w:rFonts w:ascii="Palatino" w:hAnsi="Palatino"/>
          <w:szCs w:val="20"/>
        </w:rPr>
        <w:t xml:space="preserve"> as one of their subject matters. </w:t>
      </w:r>
      <w:r w:rsidR="006358BE" w:rsidRPr="004F4477">
        <w:rPr>
          <w:rFonts w:ascii="Palatino" w:hAnsi="Palatino"/>
          <w:szCs w:val="20"/>
        </w:rPr>
        <w:t xml:space="preserve">However, norms found in a chapter exclusively on environment or in </w:t>
      </w:r>
      <w:r w:rsidR="00172835">
        <w:rPr>
          <w:rFonts w:ascii="Palatino" w:hAnsi="Palatino"/>
          <w:szCs w:val="20"/>
        </w:rPr>
        <w:t xml:space="preserve">a </w:t>
      </w:r>
      <w:r w:rsidR="006358BE" w:rsidRPr="004F4477">
        <w:rPr>
          <w:rFonts w:ascii="Palatino" w:hAnsi="Palatino"/>
          <w:szCs w:val="20"/>
        </w:rPr>
        <w:t xml:space="preserve">parallel agreement on the environment </w:t>
      </w:r>
      <w:proofErr w:type="gramStart"/>
      <w:r w:rsidR="006358BE" w:rsidRPr="004F4477">
        <w:rPr>
          <w:rFonts w:ascii="Palatino" w:hAnsi="Palatino"/>
          <w:szCs w:val="20"/>
        </w:rPr>
        <w:t>are always considered</w:t>
      </w:r>
      <w:proofErr w:type="gramEnd"/>
      <w:r w:rsidR="006358BE" w:rsidRPr="004F4477">
        <w:rPr>
          <w:rFonts w:ascii="Palatino" w:hAnsi="Palatino"/>
          <w:szCs w:val="20"/>
        </w:rPr>
        <w:t xml:space="preserve"> as environmental norms. </w:t>
      </w:r>
    </w:p>
    <w:p w14:paraId="1A99388B" w14:textId="4E518173" w:rsidR="006358BE" w:rsidRPr="004F4477" w:rsidRDefault="000C0412"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B62997">
        <w:rPr>
          <w:rFonts w:ascii="Palatino" w:hAnsi="Palatino"/>
          <w:szCs w:val="20"/>
        </w:rPr>
        <w:t>s</w:t>
      </w:r>
      <w:r w:rsidR="0017511A">
        <w:rPr>
          <w:rFonts w:ascii="Palatino" w:hAnsi="Palatino"/>
          <w:szCs w:val="20"/>
        </w:rPr>
        <w:t xml:space="preserve"> norms on </w:t>
      </w:r>
      <w:r w:rsidR="006358BE" w:rsidRPr="004F4477">
        <w:rPr>
          <w:rFonts w:ascii="Palatino" w:hAnsi="Palatino"/>
          <w:szCs w:val="20"/>
        </w:rPr>
        <w:t xml:space="preserve">judicial sovereignty. </w:t>
      </w:r>
      <w:r w:rsidRPr="004F4477">
        <w:rPr>
          <w:rFonts w:ascii="Palatino" w:hAnsi="Palatino"/>
          <w:szCs w:val="20"/>
        </w:rPr>
        <w:t>See 1.09</w:t>
      </w:r>
      <w:r w:rsidR="006358BE" w:rsidRPr="004F4477">
        <w:rPr>
          <w:rFonts w:ascii="Palatino" w:hAnsi="Palatino"/>
          <w:szCs w:val="20"/>
        </w:rPr>
        <w:t xml:space="preserve"> instead. </w:t>
      </w:r>
    </w:p>
    <w:p w14:paraId="031AE539" w14:textId="40924CFB" w:rsidR="006358BE" w:rsidRPr="004F4477" w:rsidRDefault="00BF3DF7" w:rsidP="00D01791">
      <w:pPr>
        <w:pStyle w:val="exemplesousnorme"/>
        <w:ind w:left="0" w:firstLine="0"/>
        <w:jc w:val="both"/>
        <w:rPr>
          <w:rFonts w:ascii="Palatino" w:hAnsi="Palatino"/>
          <w:szCs w:val="20"/>
        </w:rPr>
      </w:pPr>
      <w:r w:rsidRPr="004F4477">
        <w:rPr>
          <w:rFonts w:ascii="Palatino" w:hAnsi="Palatino"/>
          <w:szCs w:val="20"/>
        </w:rPr>
        <w:t>NAAEC</w:t>
      </w:r>
      <w:r w:rsidR="006358BE" w:rsidRPr="004F4477">
        <w:rPr>
          <w:rFonts w:ascii="Palatino" w:hAnsi="Palatino"/>
          <w:szCs w:val="20"/>
        </w:rPr>
        <w:t xml:space="preserve">, article 5(2) and (3): “2. Each </w:t>
      </w:r>
      <w:r w:rsidR="00AF5F75" w:rsidRPr="004F4477">
        <w:rPr>
          <w:rFonts w:ascii="Palatino" w:hAnsi="Palatino"/>
          <w:szCs w:val="20"/>
        </w:rPr>
        <w:t>Party</w:t>
      </w:r>
      <w:r w:rsidR="006358BE" w:rsidRPr="004F4477">
        <w:rPr>
          <w:rFonts w:ascii="Palatino" w:hAnsi="Palatino"/>
          <w:szCs w:val="20"/>
        </w:rPr>
        <w:t xml:space="preserve"> shall ensure that judicial, quasi-judicial or administrative enforcement proceedings are available under its law to sanction or remedy violations of its environmental laws and regulations. </w:t>
      </w:r>
      <w:proofErr w:type="gramStart"/>
      <w:r w:rsidR="006358BE" w:rsidRPr="004F4477">
        <w:rPr>
          <w:rFonts w:ascii="Palatino" w:hAnsi="Palatino"/>
          <w:szCs w:val="20"/>
        </w:rPr>
        <w:t xml:space="preserve">3. Sanctions and remedies provided for a violation of a </w:t>
      </w:r>
      <w:r w:rsidR="00AF5F75" w:rsidRPr="004F4477">
        <w:rPr>
          <w:rFonts w:ascii="Palatino" w:hAnsi="Palatino"/>
          <w:szCs w:val="20"/>
        </w:rPr>
        <w:t>Party</w:t>
      </w:r>
      <w:r w:rsidR="006358BE" w:rsidRPr="004F4477">
        <w:rPr>
          <w:rFonts w:ascii="Palatino" w:hAnsi="Palatino"/>
          <w:szCs w:val="20"/>
        </w:rPr>
        <w:t>'s environmental laws and regulations shall, as appropriate: (a) take into consideration the nature and gravity of the violation, any economic benefit derived from the violation by the violator, the economic condition of the violator, and other relevant factors; and (b) include compliance agreements, fines, imprisonment, injunctions, the closure of facilities, and the cost of containing or cleaning up pollution.”</w:t>
      </w:r>
      <w:proofErr w:type="gramEnd"/>
    </w:p>
    <w:p w14:paraId="39D85C14" w14:textId="1DEA1DE0" w:rsidR="006358BE" w:rsidRPr="004F4477" w:rsidRDefault="0065045B" w:rsidP="00D01791">
      <w:pPr>
        <w:pStyle w:val="exemplesousnorme"/>
        <w:ind w:left="0" w:firstLine="0"/>
        <w:jc w:val="both"/>
        <w:rPr>
          <w:rFonts w:ascii="Palatino" w:hAnsi="Palatino"/>
          <w:szCs w:val="20"/>
        </w:rPr>
      </w:pPr>
      <w:r w:rsidRPr="004F4477">
        <w:rPr>
          <w:rFonts w:ascii="Palatino" w:hAnsi="Palatino"/>
          <w:szCs w:val="20"/>
        </w:rPr>
        <w:t>Canada-</w:t>
      </w:r>
      <w:r w:rsidR="006358BE" w:rsidRPr="004F4477">
        <w:rPr>
          <w:rFonts w:ascii="Palatino" w:hAnsi="Palatino"/>
          <w:szCs w:val="20"/>
        </w:rPr>
        <w:t xml:space="preserve">Costa Rica, art. </w:t>
      </w:r>
      <w:proofErr w:type="gramStart"/>
      <w:r w:rsidR="006358BE" w:rsidRPr="004F4477">
        <w:rPr>
          <w:rFonts w:ascii="Palatino" w:hAnsi="Palatino"/>
          <w:szCs w:val="20"/>
        </w:rPr>
        <w:t>5</w:t>
      </w:r>
      <w:proofErr w:type="gramEnd"/>
      <w:r w:rsidR="006358BE" w:rsidRPr="004F4477">
        <w:rPr>
          <w:rFonts w:ascii="Palatino" w:hAnsi="Palatino"/>
          <w:szCs w:val="20"/>
        </w:rPr>
        <w:t xml:space="preserve">: </w:t>
      </w:r>
      <w:r w:rsidRPr="004F4477">
        <w:rPr>
          <w:rFonts w:ascii="Palatino" w:hAnsi="Palatino"/>
          <w:szCs w:val="20"/>
        </w:rPr>
        <w:t>“</w:t>
      </w:r>
      <w:r w:rsidR="006358BE" w:rsidRPr="004F4477">
        <w:rPr>
          <w:rFonts w:ascii="Palatino" w:hAnsi="Palatino"/>
          <w:szCs w:val="20"/>
        </w:rPr>
        <w:t xml:space="preserve">Each </w:t>
      </w:r>
      <w:r w:rsidR="00AF5F75" w:rsidRPr="004F4477">
        <w:rPr>
          <w:rFonts w:ascii="Palatino" w:hAnsi="Palatino"/>
          <w:szCs w:val="20"/>
        </w:rPr>
        <w:t>Party</w:t>
      </w:r>
      <w:r w:rsidR="006358BE" w:rsidRPr="004F4477">
        <w:rPr>
          <w:rFonts w:ascii="Palatino" w:hAnsi="Palatino"/>
          <w:szCs w:val="20"/>
        </w:rPr>
        <w:t xml:space="preserve"> shall ensure that interested persons may request the </w:t>
      </w:r>
      <w:r w:rsidR="00AF5F75" w:rsidRPr="004F4477">
        <w:rPr>
          <w:rFonts w:ascii="Palatino" w:hAnsi="Palatino"/>
          <w:szCs w:val="20"/>
        </w:rPr>
        <w:t>Party</w:t>
      </w:r>
      <w:r w:rsidR="006358BE" w:rsidRPr="004F4477">
        <w:rPr>
          <w:rFonts w:ascii="Palatino" w:hAnsi="Palatino"/>
          <w:szCs w:val="20"/>
        </w:rPr>
        <w:t xml:space="preserve">'s competent authorities to investigate alleged violations of its environmental laws and shall give such requests due consideration in accordance with its law. Each </w:t>
      </w:r>
      <w:r w:rsidR="00AF5F75" w:rsidRPr="004F4477">
        <w:rPr>
          <w:rFonts w:ascii="Palatino" w:hAnsi="Palatino"/>
          <w:szCs w:val="20"/>
        </w:rPr>
        <w:t>Party</w:t>
      </w:r>
      <w:r w:rsidR="006358BE" w:rsidRPr="004F4477">
        <w:rPr>
          <w:rFonts w:ascii="Palatino" w:hAnsi="Palatino"/>
          <w:szCs w:val="20"/>
        </w:rPr>
        <w:t xml:space="preserve"> shall ensure that persons with a legally recognized interest under its law in a particular matter have appropriate access to administrative, quasi-judicial or judicial proceedings: for the enforcement of the </w:t>
      </w:r>
      <w:r w:rsidR="00AF5F75" w:rsidRPr="004F4477">
        <w:rPr>
          <w:rFonts w:ascii="Palatino" w:hAnsi="Palatino"/>
          <w:szCs w:val="20"/>
        </w:rPr>
        <w:t>Party</w:t>
      </w:r>
      <w:r w:rsidR="006358BE" w:rsidRPr="004F4477">
        <w:rPr>
          <w:rFonts w:ascii="Palatino" w:hAnsi="Palatino"/>
          <w:szCs w:val="20"/>
        </w:rPr>
        <w:t>'s environmental laws; and for the seeking of redress for another's violation of those laws.</w:t>
      </w:r>
      <w:r w:rsidRPr="004F4477">
        <w:rPr>
          <w:rFonts w:ascii="Palatino" w:hAnsi="Palatino"/>
          <w:szCs w:val="20"/>
        </w:rPr>
        <w:t>”</w:t>
      </w:r>
    </w:p>
    <w:p w14:paraId="3C5130BA" w14:textId="77777777" w:rsidR="006358BE" w:rsidRPr="004F4477" w:rsidRDefault="006358BE" w:rsidP="004A1941">
      <w:pPr>
        <w:pStyle w:val="espace5"/>
        <w:ind w:hanging="567"/>
        <w:jc w:val="both"/>
        <w:rPr>
          <w:rFonts w:ascii="Palatino" w:hAnsi="Palatino"/>
          <w:sz w:val="20"/>
          <w:szCs w:val="20"/>
          <w:lang w:val="en-US"/>
        </w:rPr>
      </w:pPr>
    </w:p>
    <w:p w14:paraId="11C728AA" w14:textId="62962248" w:rsidR="006358BE" w:rsidRPr="001B03B6" w:rsidRDefault="006358BE" w:rsidP="004A1941">
      <w:pPr>
        <w:pStyle w:val="norme"/>
        <w:numPr>
          <w:ilvl w:val="1"/>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bookmarkStart w:id="101" w:name="_Toc308283933"/>
      <w:bookmarkStart w:id="102" w:name="_Toc308284071"/>
      <w:r w:rsidRPr="001B03B6">
        <w:rPr>
          <w:rFonts w:ascii="Palatino" w:hAnsi="Palatino"/>
          <w:color w:val="000000" w:themeColor="text1"/>
          <w:sz w:val="22"/>
          <w:szCs w:val="22"/>
          <w:lang w:val="en-US"/>
        </w:rPr>
        <w:t xml:space="preserve">Public submission on enforcement of </w:t>
      </w:r>
      <w:r w:rsidR="009144D1" w:rsidRPr="001B03B6">
        <w:rPr>
          <w:rFonts w:ascii="Palatino" w:hAnsi="Palatino"/>
          <w:color w:val="000000" w:themeColor="text1"/>
          <w:sz w:val="22"/>
          <w:szCs w:val="22"/>
          <w:lang w:val="en-US"/>
        </w:rPr>
        <w:t>enviro</w:t>
      </w:r>
      <w:r w:rsidR="009144D1">
        <w:rPr>
          <w:rFonts w:ascii="Palatino" w:hAnsi="Palatino"/>
          <w:color w:val="000000" w:themeColor="text1"/>
          <w:sz w:val="22"/>
          <w:szCs w:val="22"/>
          <w:lang w:val="en-US"/>
        </w:rPr>
        <w:t>nmental</w:t>
      </w:r>
      <w:r w:rsidRPr="001B03B6">
        <w:rPr>
          <w:rFonts w:ascii="Palatino" w:hAnsi="Palatino"/>
          <w:color w:val="000000" w:themeColor="text1"/>
          <w:sz w:val="22"/>
          <w:szCs w:val="22"/>
          <w:lang w:val="en-US"/>
        </w:rPr>
        <w:t xml:space="preserve"> measures</w:t>
      </w:r>
      <w:bookmarkEnd w:id="101"/>
      <w:bookmarkEnd w:id="102"/>
      <w:r w:rsidRPr="001B03B6">
        <w:rPr>
          <w:rFonts w:ascii="Palatino" w:hAnsi="Palatino"/>
          <w:color w:val="000000" w:themeColor="text1"/>
          <w:sz w:val="22"/>
          <w:szCs w:val="22"/>
          <w:lang w:val="en-US"/>
        </w:rPr>
        <w:t xml:space="preserve"> </w:t>
      </w:r>
    </w:p>
    <w:p w14:paraId="206FB41D" w14:textId="77777777" w:rsidR="006358BE" w:rsidRPr="004F4477" w:rsidRDefault="006358BE" w:rsidP="004A1941">
      <w:pPr>
        <w:pStyle w:val="espace5"/>
        <w:ind w:hanging="567"/>
        <w:jc w:val="both"/>
        <w:rPr>
          <w:rFonts w:ascii="Palatino" w:hAnsi="Palatino"/>
          <w:sz w:val="20"/>
          <w:szCs w:val="20"/>
          <w:lang w:val="en-US"/>
        </w:rPr>
      </w:pPr>
    </w:p>
    <w:p w14:paraId="785D7268" w14:textId="698003CE" w:rsidR="006358BE" w:rsidRPr="004F4477" w:rsidRDefault="006358BE" w:rsidP="004A1941">
      <w:pPr>
        <w:pStyle w:val="sousnorme"/>
        <w:numPr>
          <w:ilvl w:val="2"/>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Commitment to consider alleged violation brought by a citizen of any </w:t>
      </w:r>
      <w:r w:rsidR="00AF5F75" w:rsidRPr="004F4477">
        <w:rPr>
          <w:rFonts w:ascii="Palatino" w:hAnsi="Palatino"/>
          <w:color w:val="000000" w:themeColor="text1"/>
          <w:szCs w:val="20"/>
          <w:lang w:val="en-US"/>
        </w:rPr>
        <w:t>Party</w:t>
      </w:r>
    </w:p>
    <w:p w14:paraId="33FAF0A0" w14:textId="77777777" w:rsidR="006358BE" w:rsidRPr="004F4477" w:rsidRDefault="006358BE" w:rsidP="00044E7A">
      <w:pPr>
        <w:pStyle w:val="textenorme"/>
        <w:numPr>
          <w:ilvl w:val="0"/>
          <w:numId w:val="52"/>
        </w:numPr>
        <w:tabs>
          <w:tab w:val="clear" w:pos="1134"/>
        </w:tabs>
        <w:ind w:left="1418" w:hanging="425"/>
        <w:jc w:val="both"/>
        <w:rPr>
          <w:rFonts w:ascii="Palatino" w:hAnsi="Palatino"/>
          <w:szCs w:val="20"/>
        </w:rPr>
      </w:pPr>
      <w:r w:rsidRPr="004F4477">
        <w:rPr>
          <w:rFonts w:ascii="Palatino" w:hAnsi="Palatino"/>
          <w:szCs w:val="20"/>
        </w:rPr>
        <w:t xml:space="preserve">Refers to the right of citizens to question a </w:t>
      </w:r>
      <w:r w:rsidR="00AF5F75" w:rsidRPr="004F4477">
        <w:rPr>
          <w:rFonts w:ascii="Palatino" w:hAnsi="Palatino"/>
          <w:szCs w:val="20"/>
        </w:rPr>
        <w:t>Party</w:t>
      </w:r>
      <w:r w:rsidRPr="004F4477">
        <w:rPr>
          <w:rFonts w:ascii="Palatino" w:hAnsi="Palatino"/>
          <w:szCs w:val="20"/>
        </w:rPr>
        <w:t xml:space="preserve"> on the enforcement of its domestic environmental measures. </w:t>
      </w:r>
    </w:p>
    <w:p w14:paraId="3CEDF2E2" w14:textId="2C3DD1D2" w:rsidR="006358BE" w:rsidRPr="004F4477" w:rsidRDefault="000C0412" w:rsidP="00044E7A">
      <w:pPr>
        <w:pStyle w:val="textenorme"/>
        <w:numPr>
          <w:ilvl w:val="0"/>
          <w:numId w:val="52"/>
        </w:numPr>
        <w:tabs>
          <w:tab w:val="clear" w:pos="1134"/>
        </w:tabs>
        <w:ind w:left="1418" w:hanging="425"/>
        <w:jc w:val="both"/>
        <w:rPr>
          <w:rFonts w:ascii="Palatino" w:hAnsi="Palatino"/>
          <w:szCs w:val="20"/>
        </w:rPr>
      </w:pPr>
      <w:r w:rsidRPr="004F4477">
        <w:rPr>
          <w:rFonts w:ascii="Palatino" w:hAnsi="Palatino"/>
          <w:szCs w:val="20"/>
        </w:rPr>
        <w:t>Include</w:t>
      </w:r>
      <w:r w:rsidR="00B62997">
        <w:rPr>
          <w:rFonts w:ascii="Palatino" w:hAnsi="Palatino"/>
          <w:szCs w:val="20"/>
        </w:rPr>
        <w:t>s</w:t>
      </w:r>
      <w:r w:rsidR="006358BE" w:rsidRPr="004F4477">
        <w:rPr>
          <w:rFonts w:ascii="Palatino" w:hAnsi="Palatino"/>
          <w:szCs w:val="20"/>
        </w:rPr>
        <w:t xml:space="preserve"> the right of citizen</w:t>
      </w:r>
      <w:r w:rsidR="00B62997">
        <w:rPr>
          <w:rFonts w:ascii="Palatino" w:hAnsi="Palatino"/>
          <w:szCs w:val="20"/>
        </w:rPr>
        <w:t>s</w:t>
      </w:r>
      <w:r w:rsidR="006358BE" w:rsidRPr="004F4477">
        <w:rPr>
          <w:rFonts w:ascii="Palatino" w:hAnsi="Palatino"/>
          <w:szCs w:val="20"/>
        </w:rPr>
        <w:t xml:space="preserve"> to send submissions asserting that a </w:t>
      </w:r>
      <w:r w:rsidR="00AF5F75" w:rsidRPr="004F4477">
        <w:rPr>
          <w:rFonts w:ascii="Palatino" w:hAnsi="Palatino"/>
          <w:szCs w:val="20"/>
        </w:rPr>
        <w:t>Party</w:t>
      </w:r>
      <w:r w:rsidR="006358BE" w:rsidRPr="004F4477">
        <w:rPr>
          <w:rFonts w:ascii="Palatino" w:hAnsi="Palatino"/>
          <w:szCs w:val="20"/>
        </w:rPr>
        <w:t xml:space="preserve"> is failing </w:t>
      </w:r>
      <w:proofErr w:type="gramStart"/>
      <w:r w:rsidR="006358BE" w:rsidRPr="004F4477">
        <w:rPr>
          <w:rFonts w:ascii="Palatino" w:hAnsi="Palatino"/>
          <w:szCs w:val="20"/>
        </w:rPr>
        <w:t>to effectively enforce</w:t>
      </w:r>
      <w:proofErr w:type="gramEnd"/>
      <w:r w:rsidR="006358BE" w:rsidRPr="004F4477">
        <w:rPr>
          <w:rFonts w:ascii="Palatino" w:hAnsi="Palatino"/>
          <w:szCs w:val="20"/>
        </w:rPr>
        <w:t xml:space="preserve"> its environmental measure</w:t>
      </w:r>
      <w:r w:rsidR="00B62997" w:rsidRPr="00035F07">
        <w:rPr>
          <w:rFonts w:ascii="Palatino" w:hAnsi="Palatino"/>
          <w:szCs w:val="20"/>
        </w:rPr>
        <w:t>s</w:t>
      </w:r>
      <w:r w:rsidR="006358BE" w:rsidRPr="00035F07">
        <w:rPr>
          <w:rFonts w:ascii="Palatino" w:hAnsi="Palatino"/>
          <w:szCs w:val="20"/>
        </w:rPr>
        <w:t>,</w:t>
      </w:r>
      <w:r w:rsidR="006358BE" w:rsidRPr="004F4477">
        <w:rPr>
          <w:rFonts w:ascii="Palatino" w:hAnsi="Palatino"/>
          <w:szCs w:val="20"/>
        </w:rPr>
        <w:t xml:space="preserve"> requesting an investigation of alleged violations of environmental measure</w:t>
      </w:r>
      <w:r w:rsidR="00631CDE">
        <w:rPr>
          <w:rFonts w:ascii="Palatino" w:hAnsi="Palatino"/>
          <w:szCs w:val="20"/>
        </w:rPr>
        <w:t>s</w:t>
      </w:r>
      <w:r w:rsidR="006358BE" w:rsidRPr="004F4477">
        <w:rPr>
          <w:rFonts w:ascii="Palatino" w:hAnsi="Palatino"/>
          <w:szCs w:val="20"/>
        </w:rPr>
        <w:t>, or requesting appropriate action to enforce environmental measures</w:t>
      </w:r>
      <w:r w:rsidR="00035F07">
        <w:rPr>
          <w:rFonts w:ascii="Palatino" w:hAnsi="Palatino"/>
          <w:szCs w:val="20"/>
        </w:rPr>
        <w:t>.</w:t>
      </w:r>
    </w:p>
    <w:p w14:paraId="0F8B89E4" w14:textId="24E564E0" w:rsidR="006358BE" w:rsidRPr="004F4477" w:rsidRDefault="00035F07" w:rsidP="00044E7A">
      <w:pPr>
        <w:pStyle w:val="textenorme"/>
        <w:numPr>
          <w:ilvl w:val="0"/>
          <w:numId w:val="52"/>
        </w:numPr>
        <w:tabs>
          <w:tab w:val="clear" w:pos="1134"/>
        </w:tabs>
        <w:ind w:left="1418" w:hanging="425"/>
        <w:jc w:val="both"/>
        <w:rPr>
          <w:rFonts w:ascii="Palatino" w:hAnsi="Palatino"/>
          <w:szCs w:val="20"/>
        </w:rPr>
      </w:pPr>
      <w:r>
        <w:rPr>
          <w:rFonts w:ascii="Palatino" w:hAnsi="Palatino"/>
          <w:szCs w:val="20"/>
        </w:rPr>
        <w:t>Submission</w:t>
      </w:r>
      <w:r w:rsidR="0080532E">
        <w:rPr>
          <w:rFonts w:ascii="Palatino" w:hAnsi="Palatino"/>
          <w:szCs w:val="20"/>
        </w:rPr>
        <w:t>s</w:t>
      </w:r>
      <w:r>
        <w:rPr>
          <w:rFonts w:ascii="Palatino" w:hAnsi="Palatino"/>
          <w:szCs w:val="20"/>
        </w:rPr>
        <w:t xml:space="preserve"> </w:t>
      </w:r>
      <w:proofErr w:type="gramStart"/>
      <w:r>
        <w:rPr>
          <w:rFonts w:ascii="Palatino" w:hAnsi="Palatino"/>
          <w:szCs w:val="20"/>
        </w:rPr>
        <w:t>can</w:t>
      </w:r>
      <w:r w:rsidR="006358BE" w:rsidRPr="004F4477">
        <w:rPr>
          <w:rFonts w:ascii="Palatino" w:hAnsi="Palatino"/>
          <w:szCs w:val="20"/>
        </w:rPr>
        <w:t xml:space="preserve"> be sent</w:t>
      </w:r>
      <w:proofErr w:type="gramEnd"/>
      <w:r w:rsidR="006358BE" w:rsidRPr="004F4477">
        <w:rPr>
          <w:rFonts w:ascii="Palatino" w:hAnsi="Palatino"/>
          <w:szCs w:val="20"/>
        </w:rPr>
        <w:t xml:space="preserve"> directly to the </w:t>
      </w:r>
      <w:r w:rsidR="00AF5F75" w:rsidRPr="004F4477">
        <w:rPr>
          <w:rFonts w:ascii="Palatino" w:hAnsi="Palatino"/>
          <w:szCs w:val="20"/>
        </w:rPr>
        <w:t>Party</w:t>
      </w:r>
      <w:r w:rsidR="006358BE" w:rsidRPr="004F4477">
        <w:rPr>
          <w:rFonts w:ascii="Palatino" w:hAnsi="Palatino"/>
          <w:szCs w:val="20"/>
        </w:rPr>
        <w:t xml:space="preserve"> or to an international body or secretariat. </w:t>
      </w:r>
    </w:p>
    <w:p w14:paraId="7735B5BC" w14:textId="21DFF5FC" w:rsidR="006358BE" w:rsidRPr="004F4477" w:rsidRDefault="00B62997" w:rsidP="00044E7A">
      <w:pPr>
        <w:pStyle w:val="textenorme"/>
        <w:numPr>
          <w:ilvl w:val="0"/>
          <w:numId w:val="52"/>
        </w:numPr>
        <w:tabs>
          <w:tab w:val="clear" w:pos="1134"/>
        </w:tabs>
        <w:ind w:left="1418" w:hanging="425"/>
        <w:jc w:val="both"/>
        <w:rPr>
          <w:rFonts w:ascii="Palatino" w:hAnsi="Palatino"/>
          <w:szCs w:val="20"/>
        </w:rPr>
      </w:pPr>
      <w:r>
        <w:rPr>
          <w:rFonts w:ascii="Palatino" w:hAnsi="Palatino"/>
          <w:szCs w:val="20"/>
        </w:rPr>
        <w:t>As opposed to</w:t>
      </w:r>
      <w:r w:rsidR="00E446EA" w:rsidRPr="004F4477">
        <w:rPr>
          <w:rFonts w:ascii="Palatino" w:hAnsi="Palatino"/>
          <w:szCs w:val="20"/>
        </w:rPr>
        <w:t xml:space="preserve"> public participation in the adoption of a</w:t>
      </w:r>
      <w:r w:rsidR="006358BE" w:rsidRPr="004F4477">
        <w:rPr>
          <w:rFonts w:ascii="Palatino" w:hAnsi="Palatino"/>
          <w:szCs w:val="20"/>
        </w:rPr>
        <w:t xml:space="preserve"> measure </w:t>
      </w:r>
      <w:r w:rsidR="00E446EA" w:rsidRPr="004F4477">
        <w:rPr>
          <w:rFonts w:ascii="Palatino" w:hAnsi="Palatino"/>
          <w:szCs w:val="20"/>
        </w:rPr>
        <w:t>(see 3.02</w:t>
      </w:r>
      <w:r w:rsidR="004F2A1C">
        <w:rPr>
          <w:rFonts w:ascii="Palatino" w:hAnsi="Palatino"/>
          <w:szCs w:val="20"/>
        </w:rPr>
        <w:t>) or in</w:t>
      </w:r>
      <w:r w:rsidR="006358BE" w:rsidRPr="004F4477">
        <w:rPr>
          <w:rFonts w:ascii="Palatino" w:hAnsi="Palatino"/>
          <w:szCs w:val="20"/>
        </w:rPr>
        <w:t xml:space="preserve"> </w:t>
      </w:r>
      <w:r w:rsidR="007D694A">
        <w:rPr>
          <w:rFonts w:ascii="Palatino" w:hAnsi="Palatino"/>
          <w:szCs w:val="20"/>
        </w:rPr>
        <w:t>the</w:t>
      </w:r>
      <w:r w:rsidR="006358BE" w:rsidRPr="004F4477">
        <w:rPr>
          <w:rFonts w:ascii="Palatino" w:hAnsi="Palatino"/>
          <w:szCs w:val="20"/>
        </w:rPr>
        <w:t xml:space="preserve"> implementation </w:t>
      </w:r>
      <w:r w:rsidR="007D694A">
        <w:rPr>
          <w:rFonts w:ascii="Palatino" w:hAnsi="Palatino"/>
          <w:szCs w:val="20"/>
        </w:rPr>
        <w:t xml:space="preserve">of the </w:t>
      </w:r>
      <w:proofErr w:type="gramStart"/>
      <w:r w:rsidR="007D694A">
        <w:rPr>
          <w:rFonts w:ascii="Palatino" w:hAnsi="Palatino"/>
          <w:szCs w:val="20"/>
        </w:rPr>
        <w:t>treaty</w:t>
      </w:r>
      <w:proofErr w:type="gramEnd"/>
      <w:r w:rsidR="007D694A">
        <w:rPr>
          <w:rFonts w:ascii="Palatino" w:hAnsi="Palatino"/>
          <w:szCs w:val="20"/>
        </w:rPr>
        <w:t xml:space="preserve"> </w:t>
      </w:r>
      <w:r w:rsidR="00E446EA" w:rsidRPr="004F4477">
        <w:rPr>
          <w:rFonts w:ascii="Palatino" w:hAnsi="Palatino"/>
          <w:szCs w:val="20"/>
        </w:rPr>
        <w:t>(see 11</w:t>
      </w:r>
      <w:r w:rsidR="006358BE" w:rsidRPr="004F4477">
        <w:rPr>
          <w:rFonts w:ascii="Palatino" w:hAnsi="Palatino"/>
          <w:szCs w:val="20"/>
        </w:rPr>
        <w:t>)</w:t>
      </w:r>
      <w:r>
        <w:rPr>
          <w:rFonts w:ascii="Palatino" w:hAnsi="Palatino"/>
          <w:szCs w:val="20"/>
        </w:rPr>
        <w:t>.</w:t>
      </w:r>
    </w:p>
    <w:p w14:paraId="6289D931" w14:textId="0F2E986F" w:rsidR="006358BE" w:rsidRPr="004F4477" w:rsidRDefault="006358BE" w:rsidP="00D01791">
      <w:pPr>
        <w:pStyle w:val="exemplesousnorme"/>
        <w:tabs>
          <w:tab w:val="clear" w:pos="1134"/>
          <w:tab w:val="left" w:pos="993"/>
        </w:tabs>
        <w:ind w:left="993" w:firstLine="0"/>
        <w:jc w:val="both"/>
        <w:rPr>
          <w:rFonts w:ascii="Palatino" w:hAnsi="Palatino"/>
          <w:szCs w:val="20"/>
        </w:rPr>
      </w:pPr>
      <w:r w:rsidRPr="004F4477">
        <w:rPr>
          <w:rFonts w:ascii="Palatino" w:hAnsi="Palatino"/>
          <w:szCs w:val="20"/>
        </w:rPr>
        <w:t>Canada-C</w:t>
      </w:r>
      <w:r w:rsidR="009F603C" w:rsidRPr="004F4477">
        <w:rPr>
          <w:rFonts w:ascii="Palatino" w:hAnsi="Palatino"/>
          <w:szCs w:val="20"/>
        </w:rPr>
        <w:t>osta Rica CCRAEC</w:t>
      </w:r>
      <w:r w:rsidR="0065045B" w:rsidRPr="004F4477">
        <w:rPr>
          <w:rFonts w:ascii="Palatino" w:hAnsi="Palatino"/>
          <w:szCs w:val="20"/>
        </w:rPr>
        <w:t>, art.</w:t>
      </w:r>
      <w:r w:rsidRPr="004F4477">
        <w:rPr>
          <w:rFonts w:ascii="Palatino" w:hAnsi="Palatino"/>
          <w:szCs w:val="20"/>
        </w:rPr>
        <w:t xml:space="preserve"> </w:t>
      </w:r>
      <w:proofErr w:type="gramStart"/>
      <w:r w:rsidRPr="004F4477">
        <w:rPr>
          <w:rFonts w:ascii="Palatino" w:hAnsi="Palatino"/>
          <w:szCs w:val="20"/>
        </w:rPr>
        <w:t>9</w:t>
      </w:r>
      <w:proofErr w:type="gramEnd"/>
      <w:r w:rsidRPr="004F4477">
        <w:rPr>
          <w:rFonts w:ascii="Palatino" w:hAnsi="Palatino"/>
          <w:szCs w:val="20"/>
        </w:rPr>
        <w:t xml:space="preserve">: “Any person or non-governmental organization residing in or established in the territory of a </w:t>
      </w:r>
      <w:r w:rsidR="00AF5F75" w:rsidRPr="004F4477">
        <w:rPr>
          <w:rFonts w:ascii="Palatino" w:hAnsi="Palatino"/>
          <w:szCs w:val="20"/>
        </w:rPr>
        <w:t>Party</w:t>
      </w:r>
      <w:r w:rsidRPr="004F4477">
        <w:rPr>
          <w:rFonts w:ascii="Palatino" w:hAnsi="Palatino"/>
          <w:szCs w:val="20"/>
        </w:rPr>
        <w:t xml:space="preserve"> may submit a written question to a </w:t>
      </w:r>
      <w:r w:rsidR="00AF5F75" w:rsidRPr="004F4477">
        <w:rPr>
          <w:rFonts w:ascii="Palatino" w:hAnsi="Palatino"/>
          <w:szCs w:val="20"/>
        </w:rPr>
        <w:t>Party</w:t>
      </w:r>
      <w:r w:rsidRPr="004F4477">
        <w:rPr>
          <w:rFonts w:ascii="Palatino" w:hAnsi="Palatino"/>
          <w:szCs w:val="20"/>
        </w:rPr>
        <w:t xml:space="preserve"> indicating that the question is being submitted pursuant to this Article regarding that </w:t>
      </w:r>
      <w:r w:rsidR="00AF5F75" w:rsidRPr="004F4477">
        <w:rPr>
          <w:rFonts w:ascii="Palatino" w:hAnsi="Palatino"/>
          <w:szCs w:val="20"/>
        </w:rPr>
        <w:t>Party</w:t>
      </w:r>
      <w:r w:rsidRPr="004F4477">
        <w:rPr>
          <w:rFonts w:ascii="Palatino" w:hAnsi="Palatino"/>
          <w:szCs w:val="20"/>
        </w:rPr>
        <w:t xml:space="preserve">'s obligations pursuant to Article 3(1) to effectively enforce its environmental laws. The </w:t>
      </w:r>
      <w:r w:rsidR="00AF5F75" w:rsidRPr="004F4477">
        <w:rPr>
          <w:rFonts w:ascii="Palatino" w:hAnsi="Palatino"/>
          <w:szCs w:val="20"/>
        </w:rPr>
        <w:t>Party</w:t>
      </w:r>
      <w:r w:rsidRPr="004F4477">
        <w:rPr>
          <w:rFonts w:ascii="Palatino" w:hAnsi="Palatino"/>
          <w:szCs w:val="20"/>
        </w:rPr>
        <w:t xml:space="preserve"> in question will acknowledge such questions, in writing, and respond to such questions in </w:t>
      </w:r>
      <w:r w:rsidR="000C0412" w:rsidRPr="004F4477">
        <w:rPr>
          <w:rFonts w:ascii="Palatino" w:hAnsi="Palatino"/>
          <w:szCs w:val="20"/>
        </w:rPr>
        <w:t>a timely manner.</w:t>
      </w:r>
      <w:r w:rsidRPr="004F4477">
        <w:rPr>
          <w:rFonts w:ascii="Palatino" w:hAnsi="Palatino"/>
          <w:szCs w:val="20"/>
        </w:rPr>
        <w:t>”</w:t>
      </w:r>
    </w:p>
    <w:p w14:paraId="5D5E1C38" w14:textId="6A16A375" w:rsidR="006358BE" w:rsidRPr="004F4477" w:rsidRDefault="00FD58BB" w:rsidP="00D01791">
      <w:pPr>
        <w:pStyle w:val="exemplesousnorme"/>
        <w:tabs>
          <w:tab w:val="clear" w:pos="1134"/>
          <w:tab w:val="left" w:pos="993"/>
        </w:tabs>
        <w:ind w:left="993" w:firstLine="0"/>
        <w:jc w:val="both"/>
        <w:rPr>
          <w:rFonts w:ascii="Palatino" w:hAnsi="Palatino"/>
          <w:szCs w:val="20"/>
        </w:rPr>
      </w:pPr>
      <w:r w:rsidRPr="004F4477">
        <w:rPr>
          <w:rFonts w:ascii="Palatino" w:hAnsi="Palatino"/>
          <w:szCs w:val="20"/>
        </w:rPr>
        <w:lastRenderedPageBreak/>
        <w:t>CAFTA</w:t>
      </w:r>
      <w:r w:rsidR="0065045B" w:rsidRPr="004F4477">
        <w:rPr>
          <w:rFonts w:ascii="Palatino" w:hAnsi="Palatino"/>
          <w:szCs w:val="20"/>
        </w:rPr>
        <w:t>, art.</w:t>
      </w:r>
      <w:r w:rsidR="006358BE" w:rsidRPr="004F4477">
        <w:rPr>
          <w:rFonts w:ascii="Palatino" w:hAnsi="Palatino"/>
          <w:szCs w:val="20"/>
        </w:rPr>
        <w:t xml:space="preserve"> 17.7(1): “Any person of a </w:t>
      </w:r>
      <w:r w:rsidR="00AF5F75" w:rsidRPr="004F4477">
        <w:rPr>
          <w:rFonts w:ascii="Palatino" w:hAnsi="Palatino"/>
          <w:szCs w:val="20"/>
        </w:rPr>
        <w:t>Party</w:t>
      </w:r>
      <w:r w:rsidR="006358BE" w:rsidRPr="004F4477">
        <w:rPr>
          <w:rFonts w:ascii="Palatino" w:hAnsi="Palatino"/>
          <w:szCs w:val="20"/>
        </w:rPr>
        <w:t xml:space="preserve"> may file a submission asserting that a </w:t>
      </w:r>
      <w:r w:rsidR="00AF5F75" w:rsidRPr="004F4477">
        <w:rPr>
          <w:rFonts w:ascii="Palatino" w:hAnsi="Palatino"/>
          <w:szCs w:val="20"/>
        </w:rPr>
        <w:t>Party</w:t>
      </w:r>
      <w:r w:rsidR="006358BE" w:rsidRPr="004F4477">
        <w:rPr>
          <w:rFonts w:ascii="Palatino" w:hAnsi="Palatino"/>
          <w:szCs w:val="20"/>
        </w:rPr>
        <w:t xml:space="preserve"> is failing to effectively enforce its environmental laws. Such submissions shall be filed with a secretariat or other appropriate body (“secretariat”) that the </w:t>
      </w:r>
      <w:r w:rsidR="00AF5F75" w:rsidRPr="004F4477">
        <w:rPr>
          <w:rFonts w:ascii="Palatino" w:hAnsi="Palatino"/>
          <w:szCs w:val="20"/>
        </w:rPr>
        <w:t>Parties</w:t>
      </w:r>
      <w:r w:rsidR="006358BE" w:rsidRPr="004F4477">
        <w:rPr>
          <w:rFonts w:ascii="Palatino" w:hAnsi="Palatino"/>
          <w:szCs w:val="20"/>
        </w:rPr>
        <w:t xml:space="preserve"> designate.”</w:t>
      </w:r>
    </w:p>
    <w:p w14:paraId="7E6D6E00" w14:textId="0B8928C4" w:rsidR="006358BE" w:rsidRPr="004F4477" w:rsidRDefault="006358BE" w:rsidP="00D01791">
      <w:pPr>
        <w:pStyle w:val="exemplesousnorme"/>
        <w:tabs>
          <w:tab w:val="clear" w:pos="1134"/>
          <w:tab w:val="left" w:pos="993"/>
        </w:tabs>
        <w:ind w:left="993" w:firstLine="0"/>
        <w:jc w:val="both"/>
        <w:rPr>
          <w:rFonts w:ascii="Palatino" w:hAnsi="Palatino"/>
          <w:szCs w:val="20"/>
          <w:lang w:val="en-CA"/>
        </w:rPr>
      </w:pPr>
      <w:r w:rsidRPr="004F4477">
        <w:rPr>
          <w:rFonts w:ascii="Palatino" w:hAnsi="Palatino"/>
          <w:szCs w:val="20"/>
          <w:lang w:val="en-CA"/>
        </w:rPr>
        <w:t>Canad</w:t>
      </w:r>
      <w:r w:rsidR="009F603C" w:rsidRPr="004F4477">
        <w:rPr>
          <w:rFonts w:ascii="Palatino" w:hAnsi="Palatino"/>
          <w:szCs w:val="20"/>
          <w:lang w:val="en-CA"/>
        </w:rPr>
        <w:t>a-Korea</w:t>
      </w:r>
      <w:r w:rsidR="0065045B" w:rsidRPr="004F4477">
        <w:rPr>
          <w:rFonts w:ascii="Palatino" w:hAnsi="Palatino"/>
          <w:szCs w:val="20"/>
          <w:lang w:val="en-CA"/>
        </w:rPr>
        <w:t>, art.</w:t>
      </w:r>
      <w:r w:rsidR="000C0412" w:rsidRPr="004F4477">
        <w:rPr>
          <w:rFonts w:ascii="Palatino" w:hAnsi="Palatino"/>
          <w:szCs w:val="20"/>
          <w:lang w:val="en-CA"/>
        </w:rPr>
        <w:t xml:space="preserve"> 17.7(1)</w:t>
      </w:r>
      <w:r w:rsidRPr="004F4477">
        <w:rPr>
          <w:rFonts w:ascii="Palatino" w:hAnsi="Palatino"/>
          <w:szCs w:val="20"/>
          <w:lang w:val="en-CA"/>
        </w:rPr>
        <w:t xml:space="preserve">: </w:t>
      </w:r>
      <w:r w:rsidR="0065045B" w:rsidRPr="004F4477">
        <w:rPr>
          <w:rFonts w:ascii="Palatino" w:hAnsi="Palatino"/>
          <w:szCs w:val="20"/>
          <w:lang w:val="en-CA"/>
        </w:rPr>
        <w:t>“</w:t>
      </w:r>
      <w:r w:rsidRPr="004F4477">
        <w:rPr>
          <w:rFonts w:ascii="Palatino" w:hAnsi="Palatino"/>
          <w:szCs w:val="20"/>
          <w:lang w:val="en-CA"/>
        </w:rPr>
        <w:t xml:space="preserve">1. Each </w:t>
      </w:r>
      <w:r w:rsidR="00AF5F75" w:rsidRPr="004F4477">
        <w:rPr>
          <w:rFonts w:ascii="Palatino" w:hAnsi="Palatino"/>
          <w:szCs w:val="20"/>
          <w:lang w:val="en-CA"/>
        </w:rPr>
        <w:t>Party</w:t>
      </w:r>
      <w:r w:rsidRPr="004F4477">
        <w:rPr>
          <w:rFonts w:ascii="Palatino" w:hAnsi="Palatino"/>
          <w:szCs w:val="20"/>
          <w:lang w:val="en-CA"/>
        </w:rPr>
        <w:t xml:space="preserve"> shall, in accordance with that </w:t>
      </w:r>
      <w:r w:rsidR="00AF5F75" w:rsidRPr="004F4477">
        <w:rPr>
          <w:rFonts w:ascii="Palatino" w:hAnsi="Palatino"/>
          <w:szCs w:val="20"/>
          <w:lang w:val="en-CA"/>
        </w:rPr>
        <w:t>Party</w:t>
      </w:r>
      <w:r w:rsidRPr="004F4477">
        <w:rPr>
          <w:rFonts w:ascii="Palatino" w:hAnsi="Palatino"/>
          <w:szCs w:val="20"/>
          <w:lang w:val="en-CA"/>
        </w:rPr>
        <w:t>’s domestic law, ensure that its authorities competent to enforce environmental law give due consideration to alleged violations of that law brought to their attention by interested persons residing or established in its territory.</w:t>
      </w:r>
      <w:r w:rsidR="0065045B" w:rsidRPr="004F4477">
        <w:rPr>
          <w:rFonts w:ascii="Palatino" w:hAnsi="Palatino"/>
          <w:szCs w:val="20"/>
          <w:lang w:val="en-CA"/>
        </w:rPr>
        <w:t>”</w:t>
      </w:r>
    </w:p>
    <w:p w14:paraId="4721F826" w14:textId="77777777" w:rsidR="00E446EA" w:rsidRPr="004F4477" w:rsidRDefault="00E446EA" w:rsidP="004A1941">
      <w:pPr>
        <w:pStyle w:val="espace5"/>
        <w:ind w:hanging="567"/>
        <w:jc w:val="both"/>
        <w:rPr>
          <w:rFonts w:ascii="Palatino" w:hAnsi="Palatino"/>
          <w:sz w:val="20"/>
          <w:szCs w:val="20"/>
          <w:lang w:val="en-CA"/>
        </w:rPr>
      </w:pPr>
    </w:p>
    <w:p w14:paraId="7D39B746" w14:textId="1078BED4" w:rsidR="006358BE" w:rsidRPr="004F4477" w:rsidRDefault="006358BE" w:rsidP="004A1941">
      <w:pPr>
        <w:pStyle w:val="sousnorme"/>
        <w:numPr>
          <w:ilvl w:val="2"/>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Palatino" w:hAnsi="Palatino"/>
          <w:color w:val="000000" w:themeColor="text1"/>
          <w:szCs w:val="20"/>
          <w:lang w:val="en-US"/>
        </w:rPr>
      </w:pPr>
      <w:r w:rsidRPr="004F4477">
        <w:rPr>
          <w:rFonts w:ascii="Palatino" w:hAnsi="Palatino"/>
          <w:color w:val="000000" w:themeColor="text1"/>
          <w:szCs w:val="20"/>
          <w:lang w:val="en-US"/>
        </w:rPr>
        <w:t>Commitment to consider alleged violation brought by foreigners</w:t>
      </w:r>
    </w:p>
    <w:p w14:paraId="2A38E0BB" w14:textId="6BED9D3F" w:rsidR="006358BE" w:rsidRPr="004F4477" w:rsidRDefault="006358BE" w:rsidP="00044E7A">
      <w:pPr>
        <w:pStyle w:val="textenorme"/>
        <w:numPr>
          <w:ilvl w:val="0"/>
          <w:numId w:val="52"/>
        </w:numPr>
        <w:tabs>
          <w:tab w:val="clear" w:pos="1134"/>
        </w:tabs>
        <w:ind w:left="1418" w:hanging="425"/>
        <w:jc w:val="both"/>
        <w:rPr>
          <w:rFonts w:ascii="Palatino" w:hAnsi="Palatino"/>
          <w:szCs w:val="20"/>
        </w:rPr>
      </w:pPr>
      <w:r w:rsidRPr="004F4477">
        <w:rPr>
          <w:rFonts w:ascii="Palatino" w:hAnsi="Palatino"/>
          <w:szCs w:val="20"/>
        </w:rPr>
        <w:t xml:space="preserve">Refers to the right of foreigners to request a </w:t>
      </w:r>
      <w:r w:rsidR="00AF5F75" w:rsidRPr="004F4477">
        <w:rPr>
          <w:rFonts w:ascii="Palatino" w:hAnsi="Palatino"/>
          <w:szCs w:val="20"/>
        </w:rPr>
        <w:t>Party</w:t>
      </w:r>
      <w:r w:rsidRPr="004F4477">
        <w:rPr>
          <w:rFonts w:ascii="Palatino" w:hAnsi="Palatino"/>
          <w:szCs w:val="20"/>
        </w:rPr>
        <w:t xml:space="preserve">’s competent authorities to investigate alleged violations of </w:t>
      </w:r>
      <w:r w:rsidR="00E1006F">
        <w:rPr>
          <w:rFonts w:ascii="Palatino" w:hAnsi="Palatino"/>
          <w:szCs w:val="20"/>
        </w:rPr>
        <w:t xml:space="preserve">that Party’s </w:t>
      </w:r>
      <w:r w:rsidRPr="004F4477">
        <w:rPr>
          <w:rFonts w:ascii="Palatino" w:hAnsi="Palatino"/>
          <w:szCs w:val="20"/>
        </w:rPr>
        <w:t xml:space="preserve">environmental laws. </w:t>
      </w:r>
    </w:p>
    <w:p w14:paraId="631239C7" w14:textId="7E16D1AA" w:rsidR="006358BE" w:rsidRPr="004F4477" w:rsidRDefault="0023767B" w:rsidP="00D01791">
      <w:pPr>
        <w:pStyle w:val="exemplesousnorme"/>
        <w:tabs>
          <w:tab w:val="clear" w:pos="1134"/>
          <w:tab w:val="left" w:pos="993"/>
        </w:tabs>
        <w:ind w:left="993" w:firstLine="0"/>
        <w:jc w:val="both"/>
        <w:rPr>
          <w:rFonts w:ascii="Palatino" w:hAnsi="Palatino"/>
          <w:szCs w:val="20"/>
        </w:rPr>
      </w:pPr>
      <w:r w:rsidRPr="004F4477">
        <w:rPr>
          <w:rFonts w:ascii="Palatino" w:hAnsi="Palatino"/>
          <w:szCs w:val="20"/>
        </w:rPr>
        <w:t>Korea-US</w:t>
      </w:r>
      <w:r w:rsidR="0065045B" w:rsidRPr="004F4477">
        <w:rPr>
          <w:rFonts w:ascii="Palatino" w:hAnsi="Palatino"/>
          <w:szCs w:val="20"/>
        </w:rPr>
        <w:t>, art.</w:t>
      </w:r>
      <w:r w:rsidR="000C0412" w:rsidRPr="004F4477">
        <w:rPr>
          <w:rFonts w:ascii="Palatino" w:hAnsi="Palatino"/>
          <w:szCs w:val="20"/>
        </w:rPr>
        <w:t xml:space="preserve"> </w:t>
      </w:r>
      <w:proofErr w:type="gramStart"/>
      <w:r w:rsidR="000C0412" w:rsidRPr="004F4477">
        <w:rPr>
          <w:rFonts w:ascii="Palatino" w:hAnsi="Palatino"/>
          <w:szCs w:val="20"/>
        </w:rPr>
        <w:t>20.4</w:t>
      </w:r>
      <w:proofErr w:type="gramEnd"/>
      <w:r w:rsidR="006358BE" w:rsidRPr="004F4477">
        <w:rPr>
          <w:rFonts w:ascii="Palatino" w:hAnsi="Palatino"/>
          <w:szCs w:val="20"/>
        </w:rPr>
        <w:t xml:space="preserve">: </w:t>
      </w:r>
      <w:r w:rsidR="0065045B" w:rsidRPr="004F4477">
        <w:rPr>
          <w:rFonts w:ascii="Palatino" w:hAnsi="Palatino"/>
          <w:szCs w:val="20"/>
        </w:rPr>
        <w:t>“</w:t>
      </w:r>
      <w:r w:rsidR="006358BE" w:rsidRPr="004F4477">
        <w:rPr>
          <w:rFonts w:ascii="Palatino" w:hAnsi="Palatino"/>
          <w:szCs w:val="20"/>
        </w:rPr>
        <w:t xml:space="preserve">1. Each </w:t>
      </w:r>
      <w:r w:rsidR="00AF5F75" w:rsidRPr="004F4477">
        <w:rPr>
          <w:rFonts w:ascii="Palatino" w:hAnsi="Palatino"/>
          <w:szCs w:val="20"/>
        </w:rPr>
        <w:t>Party</w:t>
      </w:r>
      <w:r w:rsidR="006358BE" w:rsidRPr="004F4477">
        <w:rPr>
          <w:rFonts w:ascii="Palatino" w:hAnsi="Palatino"/>
          <w:szCs w:val="20"/>
        </w:rPr>
        <w:t xml:space="preserve"> shall ensure that interested persons may request the </w:t>
      </w:r>
      <w:r w:rsidR="00AF5F75" w:rsidRPr="004F4477">
        <w:rPr>
          <w:rFonts w:ascii="Palatino" w:hAnsi="Palatino"/>
          <w:szCs w:val="20"/>
        </w:rPr>
        <w:t>Party</w:t>
      </w:r>
      <w:r w:rsidR="006358BE" w:rsidRPr="004F4477">
        <w:rPr>
          <w:rFonts w:ascii="Palatino" w:hAnsi="Palatino"/>
          <w:szCs w:val="20"/>
        </w:rPr>
        <w:t>’s competent authorities to investigate alleged violations of its environmental laws and shall give such requests due consideration, in accordance with its law.</w:t>
      </w:r>
      <w:r w:rsidR="0065045B" w:rsidRPr="004F4477">
        <w:rPr>
          <w:rFonts w:ascii="Palatino" w:hAnsi="Palatino"/>
          <w:szCs w:val="20"/>
        </w:rPr>
        <w:t>”</w:t>
      </w:r>
    </w:p>
    <w:p w14:paraId="4D3F6AF2" w14:textId="77777777" w:rsidR="006358BE" w:rsidRPr="004F4477" w:rsidRDefault="006358BE" w:rsidP="004A1941">
      <w:pPr>
        <w:pStyle w:val="espace5"/>
        <w:ind w:hanging="567"/>
        <w:jc w:val="both"/>
        <w:rPr>
          <w:rFonts w:ascii="Palatino" w:hAnsi="Palatino"/>
          <w:sz w:val="20"/>
          <w:szCs w:val="20"/>
          <w:lang w:val="en-US"/>
        </w:rPr>
      </w:pPr>
    </w:p>
    <w:p w14:paraId="14F6B616" w14:textId="77777777" w:rsidR="006358BE" w:rsidRPr="001B03B6" w:rsidRDefault="006358BE" w:rsidP="004A1941">
      <w:pPr>
        <w:pStyle w:val="norme"/>
        <w:numPr>
          <w:ilvl w:val="1"/>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sz w:val="22"/>
          <w:szCs w:val="22"/>
          <w:lang w:val="en-US"/>
        </w:rPr>
      </w:pPr>
      <w:bookmarkStart w:id="103" w:name="_Toc308283934"/>
      <w:bookmarkStart w:id="104" w:name="_Toc308284072"/>
      <w:r w:rsidRPr="001B03B6">
        <w:rPr>
          <w:rFonts w:ascii="Palatino" w:hAnsi="Palatino"/>
          <w:sz w:val="22"/>
          <w:szCs w:val="22"/>
          <w:lang w:val="en-US"/>
        </w:rPr>
        <w:t>Cooperation on enforcement</w:t>
      </w:r>
      <w:bookmarkEnd w:id="103"/>
      <w:bookmarkEnd w:id="104"/>
    </w:p>
    <w:p w14:paraId="57B41A3F" w14:textId="3AE71793" w:rsidR="006358BE" w:rsidRPr="004F4477" w:rsidRDefault="000C0412"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B62997">
        <w:rPr>
          <w:rFonts w:ascii="Palatino" w:hAnsi="Palatino"/>
          <w:szCs w:val="20"/>
        </w:rPr>
        <w:t>s</w:t>
      </w:r>
      <w:r w:rsidR="006358BE" w:rsidRPr="004F4477">
        <w:rPr>
          <w:rFonts w:ascii="Palatino" w:hAnsi="Palatino"/>
          <w:szCs w:val="20"/>
        </w:rPr>
        <w:t xml:space="preserve"> cooperative bilateral and regional activities.</w:t>
      </w:r>
    </w:p>
    <w:p w14:paraId="335FBBD4" w14:textId="77777777" w:rsidR="006358BE" w:rsidRPr="004F4477" w:rsidRDefault="006358BE" w:rsidP="00044E7A">
      <w:pPr>
        <w:pStyle w:val="textenorme"/>
        <w:numPr>
          <w:ilvl w:val="0"/>
          <w:numId w:val="52"/>
        </w:numPr>
        <w:ind w:left="426" w:hanging="426"/>
        <w:jc w:val="both"/>
        <w:rPr>
          <w:rFonts w:ascii="Palatino" w:hAnsi="Palatino"/>
          <w:szCs w:val="20"/>
        </w:rPr>
      </w:pPr>
      <w:r w:rsidRPr="004F4477">
        <w:rPr>
          <w:rFonts w:ascii="Palatino" w:hAnsi="Palatino"/>
          <w:szCs w:val="20"/>
        </w:rPr>
        <w:t>Must be joint activities.</w:t>
      </w:r>
    </w:p>
    <w:p w14:paraId="7AB57ECA" w14:textId="46DB2D56" w:rsidR="006358BE" w:rsidRPr="004F4477" w:rsidRDefault="009F603C" w:rsidP="00D01791">
      <w:pPr>
        <w:pStyle w:val="exemplesousnorme"/>
        <w:ind w:left="0" w:firstLine="0"/>
        <w:jc w:val="both"/>
        <w:rPr>
          <w:rFonts w:ascii="Palatino" w:hAnsi="Palatino"/>
          <w:szCs w:val="20"/>
        </w:rPr>
      </w:pPr>
      <w:r w:rsidRPr="004F4477">
        <w:rPr>
          <w:rFonts w:ascii="Palatino" w:hAnsi="Palatino"/>
          <w:szCs w:val="20"/>
        </w:rPr>
        <w:t>Singapore-US</w:t>
      </w:r>
      <w:r w:rsidR="0065045B" w:rsidRPr="004F4477">
        <w:rPr>
          <w:rFonts w:ascii="Palatino" w:hAnsi="Palatino"/>
          <w:szCs w:val="20"/>
        </w:rPr>
        <w:t>, art.</w:t>
      </w:r>
      <w:r w:rsidR="000C0412" w:rsidRPr="004F4477">
        <w:rPr>
          <w:rFonts w:ascii="Palatino" w:hAnsi="Palatino"/>
          <w:szCs w:val="20"/>
        </w:rPr>
        <w:t xml:space="preserve"> </w:t>
      </w:r>
      <w:proofErr w:type="gramStart"/>
      <w:r w:rsidR="000C0412" w:rsidRPr="004F4477">
        <w:rPr>
          <w:rFonts w:ascii="Palatino" w:hAnsi="Palatino"/>
          <w:szCs w:val="20"/>
        </w:rPr>
        <w:t>18.6</w:t>
      </w:r>
      <w:proofErr w:type="gramEnd"/>
      <w:r w:rsidR="006358BE" w:rsidRPr="004F4477">
        <w:rPr>
          <w:rFonts w:ascii="Palatino" w:hAnsi="Palatino"/>
          <w:szCs w:val="20"/>
        </w:rPr>
        <w:t xml:space="preserve">: </w:t>
      </w:r>
      <w:r w:rsidR="0065045B" w:rsidRPr="004F4477">
        <w:rPr>
          <w:rFonts w:ascii="Palatino" w:hAnsi="Palatino"/>
          <w:szCs w:val="20"/>
        </w:rPr>
        <w:t>“</w:t>
      </w:r>
      <w:r w:rsidR="006358BE" w:rsidRPr="004F4477">
        <w:rPr>
          <w:rFonts w:ascii="Palatino" w:hAnsi="Palatino"/>
          <w:szCs w:val="20"/>
        </w:rPr>
        <w:t xml:space="preserve">The </w:t>
      </w:r>
      <w:r w:rsidR="00AF5F75" w:rsidRPr="004F4477">
        <w:rPr>
          <w:rFonts w:ascii="Palatino" w:hAnsi="Palatino"/>
          <w:szCs w:val="20"/>
        </w:rPr>
        <w:t>Parties</w:t>
      </w:r>
      <w:r w:rsidR="006358BE" w:rsidRPr="004F4477">
        <w:rPr>
          <w:rFonts w:ascii="Palatino" w:hAnsi="Palatino"/>
          <w:szCs w:val="20"/>
        </w:rPr>
        <w:t xml:space="preserve"> shall, as appropriate, pursue cooperative environmental activities, including those pertinent to trade and investment and to strengthening environmental performance, such as information reporting, enforcement capacity </w:t>
      </w:r>
      <w:r w:rsidR="006358BE" w:rsidRPr="004F4477">
        <w:rPr>
          <w:rFonts w:ascii="Palatino" w:hAnsi="Palatino"/>
          <w:color w:val="000000" w:themeColor="text1"/>
          <w:szCs w:val="20"/>
        </w:rPr>
        <w:t>[…]</w:t>
      </w:r>
      <w:r w:rsidR="0065045B" w:rsidRPr="004F4477">
        <w:rPr>
          <w:rFonts w:ascii="Palatino" w:hAnsi="Palatino"/>
          <w:color w:val="000000" w:themeColor="text1"/>
          <w:szCs w:val="20"/>
        </w:rPr>
        <w:t>”</w:t>
      </w:r>
    </w:p>
    <w:p w14:paraId="1FCE163A" w14:textId="7B43F82B" w:rsidR="006358BE" w:rsidRPr="004F4477" w:rsidRDefault="009F603C" w:rsidP="00D01791">
      <w:pPr>
        <w:pStyle w:val="exemplesousnorme"/>
        <w:ind w:left="0" w:firstLine="0"/>
        <w:jc w:val="both"/>
        <w:rPr>
          <w:rFonts w:ascii="Palatino" w:hAnsi="Palatino"/>
          <w:szCs w:val="20"/>
        </w:rPr>
      </w:pPr>
      <w:r w:rsidRPr="004F4477">
        <w:rPr>
          <w:rFonts w:ascii="Palatino" w:hAnsi="Palatino"/>
          <w:szCs w:val="20"/>
        </w:rPr>
        <w:t>Canada-Honduras, Annex II Environmental C</w:t>
      </w:r>
      <w:r w:rsidR="006358BE" w:rsidRPr="004F4477">
        <w:rPr>
          <w:rFonts w:ascii="Palatino" w:hAnsi="Palatino"/>
          <w:szCs w:val="20"/>
        </w:rPr>
        <w:t xml:space="preserve">ooperation: </w:t>
      </w:r>
      <w:r w:rsidR="0065045B" w:rsidRPr="004F4477">
        <w:rPr>
          <w:rFonts w:ascii="Palatino" w:hAnsi="Palatino"/>
          <w:szCs w:val="20"/>
        </w:rPr>
        <w:t>“</w:t>
      </w:r>
      <w:r w:rsidR="006358BE" w:rsidRPr="004F4477">
        <w:rPr>
          <w:rFonts w:ascii="Palatino" w:hAnsi="Palatino"/>
          <w:szCs w:val="20"/>
        </w:rPr>
        <w:t xml:space="preserve">The areas of cooperation under this Memorandum may include any or all of the following: </w:t>
      </w:r>
      <w:r w:rsidR="006358BE" w:rsidRPr="004F4477">
        <w:rPr>
          <w:rFonts w:ascii="Palatino" w:hAnsi="Palatino"/>
          <w:color w:val="000000" w:themeColor="text1"/>
          <w:szCs w:val="20"/>
        </w:rPr>
        <w:t>[…]</w:t>
      </w:r>
      <w:r w:rsidR="000C0412" w:rsidRPr="004F4477">
        <w:rPr>
          <w:rFonts w:ascii="Palatino" w:hAnsi="Palatino"/>
          <w:color w:val="000000" w:themeColor="text1"/>
          <w:szCs w:val="20"/>
        </w:rPr>
        <w:t xml:space="preserve"> </w:t>
      </w:r>
      <w:r w:rsidR="006358BE" w:rsidRPr="004F4477">
        <w:rPr>
          <w:rFonts w:ascii="Palatino" w:hAnsi="Palatino"/>
          <w:szCs w:val="20"/>
        </w:rPr>
        <w:t>b. strengthening institutional capacity for the enforcement of domestic environmental laws,</w:t>
      </w:r>
      <w:r w:rsidR="006358BE" w:rsidRPr="004F4477">
        <w:rPr>
          <w:rFonts w:ascii="Palatino" w:hAnsi="Palatino"/>
          <w:color w:val="000000" w:themeColor="text1"/>
          <w:szCs w:val="20"/>
        </w:rPr>
        <w:t xml:space="preserve"> […]</w:t>
      </w:r>
      <w:r w:rsidR="0065045B" w:rsidRPr="004F4477">
        <w:rPr>
          <w:rFonts w:ascii="Palatino" w:hAnsi="Palatino"/>
          <w:color w:val="000000" w:themeColor="text1"/>
          <w:szCs w:val="20"/>
        </w:rPr>
        <w:t>”</w:t>
      </w:r>
    </w:p>
    <w:p w14:paraId="403778E0" w14:textId="77777777" w:rsidR="006358BE" w:rsidRPr="004F4477" w:rsidRDefault="006358BE" w:rsidP="004A1941">
      <w:pPr>
        <w:pStyle w:val="espace5"/>
        <w:ind w:hanging="567"/>
        <w:jc w:val="both"/>
        <w:rPr>
          <w:rFonts w:ascii="Palatino" w:hAnsi="Palatino"/>
          <w:sz w:val="20"/>
          <w:szCs w:val="20"/>
          <w:lang w:val="en-US"/>
        </w:rPr>
      </w:pPr>
    </w:p>
    <w:p w14:paraId="2B24FFFE" w14:textId="77777777" w:rsidR="006358BE" w:rsidRPr="001B03B6" w:rsidRDefault="006358BE" w:rsidP="004A1941">
      <w:pPr>
        <w:pStyle w:val="norme"/>
        <w:numPr>
          <w:ilvl w:val="1"/>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bookmarkStart w:id="105" w:name="_Toc308283935"/>
      <w:bookmarkStart w:id="106" w:name="_Toc308284073"/>
      <w:r w:rsidRPr="001B03B6">
        <w:rPr>
          <w:rFonts w:ascii="Palatino" w:hAnsi="Palatino"/>
          <w:color w:val="000000" w:themeColor="text1"/>
          <w:sz w:val="22"/>
          <w:szCs w:val="22"/>
          <w:lang w:val="en-US"/>
        </w:rPr>
        <w:t>Factual report on enforcement</w:t>
      </w:r>
      <w:bookmarkEnd w:id="105"/>
      <w:bookmarkEnd w:id="106"/>
      <w:r w:rsidRPr="001B03B6">
        <w:rPr>
          <w:rFonts w:ascii="Palatino" w:hAnsi="Palatino"/>
          <w:color w:val="000000" w:themeColor="text1"/>
          <w:sz w:val="22"/>
          <w:szCs w:val="22"/>
          <w:lang w:val="en-US"/>
        </w:rPr>
        <w:t xml:space="preserve"> </w:t>
      </w:r>
    </w:p>
    <w:p w14:paraId="457D8C37" w14:textId="225B95A2" w:rsidR="006358BE" w:rsidRPr="004F4477" w:rsidRDefault="006358BE" w:rsidP="00044E7A">
      <w:pPr>
        <w:pStyle w:val="textenorme"/>
        <w:numPr>
          <w:ilvl w:val="0"/>
          <w:numId w:val="52"/>
        </w:numPr>
        <w:ind w:left="426" w:hanging="426"/>
        <w:jc w:val="both"/>
        <w:rPr>
          <w:rFonts w:ascii="Palatino" w:hAnsi="Palatino"/>
          <w:szCs w:val="20"/>
        </w:rPr>
      </w:pPr>
      <w:r w:rsidRPr="004F4477">
        <w:rPr>
          <w:rFonts w:ascii="Palatino" w:hAnsi="Palatino"/>
          <w:szCs w:val="20"/>
        </w:rPr>
        <w:t>Refer</w:t>
      </w:r>
      <w:r w:rsidR="00B62997">
        <w:rPr>
          <w:rFonts w:ascii="Palatino" w:hAnsi="Palatino"/>
          <w:szCs w:val="20"/>
        </w:rPr>
        <w:t>s</w:t>
      </w:r>
      <w:r w:rsidRPr="004F4477">
        <w:rPr>
          <w:rFonts w:ascii="Palatino" w:hAnsi="Palatino"/>
          <w:szCs w:val="20"/>
        </w:rPr>
        <w:t xml:space="preserve"> to the capacity of</w:t>
      </w:r>
      <w:r w:rsidR="000C0412" w:rsidRPr="004F4477">
        <w:rPr>
          <w:rFonts w:ascii="Palatino" w:hAnsi="Palatino"/>
          <w:szCs w:val="20"/>
        </w:rPr>
        <w:t xml:space="preserve"> a</w:t>
      </w:r>
      <w:r w:rsidRPr="004F4477">
        <w:rPr>
          <w:rFonts w:ascii="Palatino" w:hAnsi="Palatino"/>
          <w:szCs w:val="20"/>
        </w:rPr>
        <w:t xml:space="preserve"> commission, secretariat, etc.</w:t>
      </w:r>
      <w:r w:rsidR="000C0412" w:rsidRPr="004F4477">
        <w:rPr>
          <w:rFonts w:ascii="Palatino" w:hAnsi="Palatino"/>
          <w:szCs w:val="20"/>
        </w:rPr>
        <w:t xml:space="preserve"> </w:t>
      </w:r>
      <w:r w:rsidRPr="004F4477">
        <w:rPr>
          <w:rFonts w:ascii="Palatino" w:hAnsi="Palatino"/>
          <w:szCs w:val="20"/>
        </w:rPr>
        <w:t xml:space="preserve">(national or international) to conduct a factual report on the failure of a </w:t>
      </w:r>
      <w:r w:rsidR="00AF5F75" w:rsidRPr="004F4477">
        <w:rPr>
          <w:rFonts w:ascii="Palatino" w:hAnsi="Palatino"/>
          <w:szCs w:val="20"/>
        </w:rPr>
        <w:t>Party</w:t>
      </w:r>
      <w:r w:rsidR="003315E3">
        <w:rPr>
          <w:rFonts w:ascii="Palatino" w:hAnsi="Palatino"/>
          <w:szCs w:val="20"/>
        </w:rPr>
        <w:t xml:space="preserve"> to enforce its</w:t>
      </w:r>
      <w:r w:rsidRPr="004F4477">
        <w:rPr>
          <w:rFonts w:ascii="Palatino" w:hAnsi="Palatino"/>
          <w:szCs w:val="20"/>
        </w:rPr>
        <w:t xml:space="preserve"> environmental law. </w:t>
      </w:r>
    </w:p>
    <w:p w14:paraId="7C78E4C1" w14:textId="3B94C3A0" w:rsidR="006358BE" w:rsidRPr="004F4477" w:rsidRDefault="00B34279" w:rsidP="00044E7A">
      <w:pPr>
        <w:pStyle w:val="textenorme"/>
        <w:numPr>
          <w:ilvl w:val="0"/>
          <w:numId w:val="52"/>
        </w:numPr>
        <w:ind w:left="426" w:hanging="426"/>
        <w:jc w:val="both"/>
        <w:rPr>
          <w:rFonts w:ascii="Palatino" w:hAnsi="Palatino"/>
          <w:szCs w:val="20"/>
        </w:rPr>
      </w:pPr>
      <w:r>
        <w:rPr>
          <w:rFonts w:ascii="Palatino" w:hAnsi="Palatino"/>
          <w:szCs w:val="20"/>
        </w:rPr>
        <w:t>A</w:t>
      </w:r>
      <w:r w:rsidR="006358BE" w:rsidRPr="004F4477">
        <w:rPr>
          <w:rFonts w:ascii="Palatino" w:hAnsi="Palatino"/>
          <w:szCs w:val="20"/>
        </w:rPr>
        <w:t xml:space="preserve"> government</w:t>
      </w:r>
      <w:r>
        <w:rPr>
          <w:rFonts w:ascii="Palatino" w:hAnsi="Palatino"/>
          <w:szCs w:val="20"/>
        </w:rPr>
        <w:t>’s commitment</w:t>
      </w:r>
      <w:r w:rsidR="0046241B">
        <w:rPr>
          <w:rFonts w:ascii="Palatino" w:hAnsi="Palatino"/>
          <w:szCs w:val="20"/>
        </w:rPr>
        <w:t xml:space="preserve"> to answer</w:t>
      </w:r>
      <w:r w:rsidR="006358BE" w:rsidRPr="004F4477">
        <w:rPr>
          <w:rFonts w:ascii="Palatino" w:hAnsi="Palatino"/>
          <w:szCs w:val="20"/>
        </w:rPr>
        <w:t xml:space="preserve"> questions on enforcement is not sufficient</w:t>
      </w:r>
      <w:r w:rsidR="00866960">
        <w:rPr>
          <w:rFonts w:ascii="Palatino" w:hAnsi="Palatino"/>
          <w:szCs w:val="20"/>
        </w:rPr>
        <w:t xml:space="preserve">, as it does </w:t>
      </w:r>
      <w:r>
        <w:rPr>
          <w:rFonts w:ascii="Palatino" w:hAnsi="Palatino"/>
          <w:szCs w:val="20"/>
        </w:rPr>
        <w:t xml:space="preserve">not </w:t>
      </w:r>
      <w:r w:rsidR="00866960">
        <w:rPr>
          <w:rFonts w:ascii="Palatino" w:hAnsi="Palatino"/>
          <w:szCs w:val="20"/>
        </w:rPr>
        <w:t>involve an</w:t>
      </w:r>
      <w:r w:rsidR="006358BE" w:rsidRPr="004F4477">
        <w:rPr>
          <w:rFonts w:ascii="Palatino" w:hAnsi="Palatino"/>
          <w:szCs w:val="20"/>
        </w:rPr>
        <w:t xml:space="preserve"> independent</w:t>
      </w:r>
      <w:r w:rsidR="00866960">
        <w:rPr>
          <w:rFonts w:ascii="Palatino" w:hAnsi="Palatino"/>
          <w:szCs w:val="20"/>
        </w:rPr>
        <w:t xml:space="preserve"> examination</w:t>
      </w:r>
      <w:r w:rsidR="006358BE" w:rsidRPr="004F4477">
        <w:rPr>
          <w:rFonts w:ascii="Palatino" w:hAnsi="Palatino"/>
          <w:szCs w:val="20"/>
        </w:rPr>
        <w:t xml:space="preserve">. </w:t>
      </w:r>
    </w:p>
    <w:p w14:paraId="44ECCAF5" w14:textId="51DA1C70" w:rsidR="00E446EA" w:rsidRPr="004F4477" w:rsidRDefault="006358BE" w:rsidP="00D01791">
      <w:pPr>
        <w:pStyle w:val="exemplesousnorme"/>
        <w:ind w:left="0" w:firstLine="0"/>
        <w:jc w:val="both"/>
        <w:rPr>
          <w:rFonts w:ascii="Palatino" w:hAnsi="Palatino"/>
          <w:szCs w:val="20"/>
        </w:rPr>
      </w:pPr>
      <w:r w:rsidRPr="004F4477">
        <w:rPr>
          <w:rFonts w:ascii="Palatino" w:hAnsi="Palatino"/>
          <w:szCs w:val="20"/>
        </w:rPr>
        <w:t>US-P</w:t>
      </w:r>
      <w:r w:rsidR="009F603C" w:rsidRPr="004F4477">
        <w:rPr>
          <w:rFonts w:ascii="Palatino" w:hAnsi="Palatino"/>
          <w:szCs w:val="20"/>
        </w:rPr>
        <w:t>eru</w:t>
      </w:r>
      <w:r w:rsidR="0065045B" w:rsidRPr="004F4477">
        <w:rPr>
          <w:rFonts w:ascii="Palatino" w:hAnsi="Palatino"/>
          <w:szCs w:val="20"/>
        </w:rPr>
        <w:t>, art.</w:t>
      </w:r>
      <w:r w:rsidRPr="004F4477">
        <w:rPr>
          <w:rFonts w:ascii="Palatino" w:hAnsi="Palatino"/>
          <w:szCs w:val="20"/>
        </w:rPr>
        <w:t xml:space="preserve"> </w:t>
      </w:r>
      <w:proofErr w:type="gramStart"/>
      <w:r w:rsidRPr="004F4477">
        <w:rPr>
          <w:rFonts w:ascii="Palatino" w:hAnsi="Palatino"/>
          <w:szCs w:val="20"/>
        </w:rPr>
        <w:t>18.9</w:t>
      </w:r>
      <w:proofErr w:type="gramEnd"/>
      <w:r w:rsidR="0065045B" w:rsidRPr="004F4477">
        <w:rPr>
          <w:rFonts w:ascii="Palatino" w:hAnsi="Palatino"/>
          <w:szCs w:val="20"/>
        </w:rPr>
        <w:t>:</w:t>
      </w:r>
      <w:r w:rsidRPr="004F4477">
        <w:rPr>
          <w:rFonts w:ascii="Palatino" w:hAnsi="Palatino"/>
          <w:szCs w:val="20"/>
        </w:rPr>
        <w:t xml:space="preserve"> “1. If the secretariat considers that the submission, in light of any response provided by the </w:t>
      </w:r>
      <w:r w:rsidR="00AF5F75" w:rsidRPr="004F4477">
        <w:rPr>
          <w:rFonts w:ascii="Palatino" w:hAnsi="Palatino"/>
          <w:szCs w:val="20"/>
        </w:rPr>
        <w:t>Party</w:t>
      </w:r>
      <w:r w:rsidRPr="004F4477">
        <w:rPr>
          <w:rFonts w:ascii="Palatino" w:hAnsi="Palatino"/>
          <w:szCs w:val="20"/>
        </w:rPr>
        <w:t xml:space="preserve">, warrants developing a factual record, the secretariat shall so inform the Council and provide its reasons. 2. The secretariat shall prepare a factual record if any member of the Council instructs it to do so. 3. The preparation of a factual record by the secretariat pursuant to this Article shall be without prejudice to any further steps that </w:t>
      </w:r>
      <w:proofErr w:type="gramStart"/>
      <w:r w:rsidRPr="004F4477">
        <w:rPr>
          <w:rFonts w:ascii="Palatino" w:hAnsi="Palatino"/>
          <w:szCs w:val="20"/>
        </w:rPr>
        <w:t>may be taken</w:t>
      </w:r>
      <w:proofErr w:type="gramEnd"/>
      <w:r w:rsidRPr="004F4477">
        <w:rPr>
          <w:rFonts w:ascii="Palatino" w:hAnsi="Palatino"/>
          <w:szCs w:val="20"/>
        </w:rPr>
        <w:t xml:space="preserve"> with respect to any submission. 4. In preparing a factual record, the secretariat shall consider any information furnished by a </w:t>
      </w:r>
      <w:r w:rsidR="00AF5F75" w:rsidRPr="004F4477">
        <w:rPr>
          <w:rFonts w:ascii="Palatino" w:hAnsi="Palatino"/>
          <w:szCs w:val="20"/>
        </w:rPr>
        <w:t>Party</w:t>
      </w:r>
      <w:r w:rsidRPr="004F4477">
        <w:rPr>
          <w:rFonts w:ascii="Palatino" w:hAnsi="Palatino"/>
          <w:szCs w:val="20"/>
        </w:rPr>
        <w:t xml:space="preserve"> and may consider any relevant technical, scientific, or other information: (a) that is publicly available; (b) submitted by interested persons; (c) submitted by national advisory or consultative committees; (d) developed by independent experts; or (e) developed under the ECA. […]”</w:t>
      </w:r>
    </w:p>
    <w:p w14:paraId="4B32E2CF" w14:textId="77777777" w:rsidR="00E446EA" w:rsidRPr="004F4477" w:rsidRDefault="00E446EA"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bCs/>
          <w:i/>
          <w:sz w:val="20"/>
          <w:szCs w:val="20"/>
          <w:shd w:val="clear" w:color="auto" w:fill="FFFFFF"/>
          <w:lang w:val="en-US"/>
        </w:rPr>
      </w:pPr>
      <w:r w:rsidRPr="004F4477">
        <w:rPr>
          <w:rFonts w:ascii="Palatino" w:hAnsi="Palatino"/>
          <w:sz w:val="20"/>
          <w:szCs w:val="20"/>
          <w:lang w:val="en-CA"/>
        </w:rPr>
        <w:br w:type="page"/>
      </w:r>
    </w:p>
    <w:p w14:paraId="7A33F5D0" w14:textId="2A0ECE71" w:rsidR="00E446EA" w:rsidRPr="00D01791" w:rsidRDefault="00E446EA" w:rsidP="004A1941">
      <w:pPr>
        <w:pStyle w:val="Titresection"/>
        <w:numPr>
          <w:ilvl w:val="0"/>
          <w:numId w:val="20"/>
        </w:numPr>
        <w:ind w:left="0" w:hanging="567"/>
        <w:jc w:val="both"/>
        <w:rPr>
          <w:rFonts w:ascii="Palatino" w:hAnsi="Palatino"/>
          <w:color w:val="000000" w:themeColor="text1"/>
          <w:szCs w:val="24"/>
        </w:rPr>
      </w:pPr>
      <w:bookmarkStart w:id="107" w:name="_Toc308283936"/>
      <w:bookmarkStart w:id="108" w:name="_Toc308284074"/>
      <w:bookmarkStart w:id="109" w:name="_Toc489521089"/>
      <w:r w:rsidRPr="00D01791">
        <w:rPr>
          <w:rFonts w:ascii="Palatino" w:hAnsi="Palatino"/>
          <w:color w:val="000000" w:themeColor="text1"/>
          <w:szCs w:val="24"/>
        </w:rPr>
        <w:lastRenderedPageBreak/>
        <w:t xml:space="preserve">Means to </w:t>
      </w:r>
      <w:r w:rsidR="00D00524" w:rsidRPr="004731ED">
        <w:rPr>
          <w:rFonts w:ascii="Palatino" w:hAnsi="Palatino"/>
          <w:color w:val="000000" w:themeColor="text1"/>
          <w:szCs w:val="24"/>
        </w:rPr>
        <w:t>encourage</w:t>
      </w:r>
      <w:r w:rsidRPr="00D01791">
        <w:rPr>
          <w:rFonts w:ascii="Palatino" w:hAnsi="Palatino"/>
          <w:color w:val="000000" w:themeColor="text1"/>
          <w:szCs w:val="24"/>
        </w:rPr>
        <w:t xml:space="preserve"> environmental protection</w:t>
      </w:r>
      <w:bookmarkEnd w:id="107"/>
      <w:bookmarkEnd w:id="108"/>
      <w:bookmarkEnd w:id="109"/>
      <w:r w:rsidRPr="00D01791">
        <w:rPr>
          <w:rFonts w:ascii="Palatino" w:hAnsi="Palatino"/>
          <w:color w:val="000000" w:themeColor="text1"/>
          <w:szCs w:val="24"/>
        </w:rPr>
        <w:t xml:space="preserve"> </w:t>
      </w:r>
    </w:p>
    <w:p w14:paraId="109D024A" w14:textId="4A07B6A3" w:rsidR="00097C23" w:rsidRDefault="00E446EA" w:rsidP="00D01791">
      <w:pPr>
        <w:pStyle w:val="textesection"/>
        <w:ind w:left="0" w:firstLine="0"/>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This section concerns norms that </w:t>
      </w:r>
      <w:proofErr w:type="gramStart"/>
      <w:r w:rsidR="00FC0797">
        <w:rPr>
          <w:rFonts w:ascii="Palatino" w:hAnsi="Palatino"/>
          <w:color w:val="000000" w:themeColor="text1"/>
          <w:szCs w:val="20"/>
          <w:lang w:val="en-US"/>
        </w:rPr>
        <w:t>are</w:t>
      </w:r>
      <w:r w:rsidRPr="004F4477">
        <w:rPr>
          <w:rFonts w:ascii="Palatino" w:hAnsi="Palatino"/>
          <w:color w:val="000000" w:themeColor="text1"/>
          <w:szCs w:val="20"/>
          <w:lang w:val="en-US"/>
        </w:rPr>
        <w:t xml:space="preserve"> implemented</w:t>
      </w:r>
      <w:proofErr w:type="gramEnd"/>
      <w:r w:rsidRPr="004F4477">
        <w:rPr>
          <w:rFonts w:ascii="Palatino" w:hAnsi="Palatino"/>
          <w:color w:val="000000" w:themeColor="text1"/>
          <w:szCs w:val="20"/>
          <w:lang w:val="en-US"/>
        </w:rPr>
        <w:t xml:space="preserve"> independently by </w:t>
      </w:r>
      <w:r w:rsidR="00D55D00">
        <w:rPr>
          <w:rFonts w:ascii="Palatino" w:hAnsi="Palatino"/>
          <w:color w:val="000000" w:themeColor="text1"/>
          <w:szCs w:val="20"/>
          <w:lang w:val="en-US"/>
        </w:rPr>
        <w:t xml:space="preserve">each Party </w:t>
      </w:r>
      <w:r w:rsidRPr="004F4477">
        <w:rPr>
          <w:rFonts w:ascii="Palatino" w:hAnsi="Palatino"/>
          <w:color w:val="000000" w:themeColor="text1"/>
          <w:szCs w:val="20"/>
          <w:lang w:val="en-US"/>
        </w:rPr>
        <w:t xml:space="preserve">or in cooperation. </w:t>
      </w:r>
    </w:p>
    <w:p w14:paraId="2221AE81" w14:textId="3881B792" w:rsidR="00E446EA" w:rsidRDefault="00E446EA" w:rsidP="00D01791">
      <w:pPr>
        <w:pStyle w:val="textesection"/>
        <w:ind w:left="0" w:firstLine="0"/>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This section includes norms applying in general to the environment </w:t>
      </w:r>
      <w:r w:rsidR="00916685">
        <w:rPr>
          <w:rFonts w:ascii="Palatino" w:hAnsi="Palatino"/>
          <w:color w:val="000000" w:themeColor="text1"/>
          <w:szCs w:val="20"/>
          <w:lang w:val="en-US"/>
        </w:rPr>
        <w:t>and</w:t>
      </w:r>
      <w:r w:rsidRPr="004F4477">
        <w:rPr>
          <w:rFonts w:ascii="Palatino" w:hAnsi="Palatino"/>
          <w:color w:val="000000" w:themeColor="text1"/>
          <w:szCs w:val="20"/>
          <w:lang w:val="en-US"/>
        </w:rPr>
        <w:t xml:space="preserve"> to specific environmental issue</w:t>
      </w:r>
      <w:r w:rsidR="00097091">
        <w:rPr>
          <w:rFonts w:ascii="Palatino" w:hAnsi="Palatino"/>
          <w:color w:val="000000" w:themeColor="text1"/>
          <w:szCs w:val="20"/>
          <w:lang w:val="en-US"/>
        </w:rPr>
        <w:t>s</w:t>
      </w:r>
      <w:r w:rsidRPr="004F4477">
        <w:rPr>
          <w:rFonts w:ascii="Palatino" w:hAnsi="Palatino"/>
          <w:color w:val="000000" w:themeColor="text1"/>
          <w:szCs w:val="20"/>
          <w:lang w:val="en-US"/>
        </w:rPr>
        <w:t xml:space="preserve"> such as desertification, biodiversity, climate change, etc. </w:t>
      </w:r>
    </w:p>
    <w:p w14:paraId="01304FF4" w14:textId="77777777" w:rsidR="00E446EA" w:rsidRPr="004F4477" w:rsidRDefault="00E446EA" w:rsidP="004A1941">
      <w:pPr>
        <w:pStyle w:val="textesection"/>
        <w:ind w:left="0" w:hanging="567"/>
        <w:jc w:val="both"/>
        <w:rPr>
          <w:rFonts w:ascii="Palatino" w:hAnsi="Palatino"/>
          <w:color w:val="000000" w:themeColor="text1"/>
          <w:szCs w:val="20"/>
          <w:lang w:val="en-US"/>
        </w:rPr>
      </w:pPr>
    </w:p>
    <w:p w14:paraId="3577E2E3" w14:textId="77777777" w:rsidR="00E446EA" w:rsidRPr="001B03B6" w:rsidRDefault="00E446EA" w:rsidP="004A1941">
      <w:pPr>
        <w:pStyle w:val="norme"/>
        <w:numPr>
          <w:ilvl w:val="1"/>
          <w:numId w:val="19"/>
        </w:numPr>
        <w:ind w:left="0" w:hanging="567"/>
        <w:jc w:val="both"/>
        <w:rPr>
          <w:rFonts w:ascii="Palatino" w:hAnsi="Palatino"/>
          <w:color w:val="000000" w:themeColor="text1"/>
          <w:sz w:val="22"/>
          <w:szCs w:val="22"/>
          <w:lang w:val="en-US"/>
        </w:rPr>
      </w:pPr>
      <w:r w:rsidRPr="001B03B6">
        <w:rPr>
          <w:rFonts w:ascii="Palatino" w:hAnsi="Palatino"/>
          <w:color w:val="000000" w:themeColor="text1"/>
          <w:sz w:val="22"/>
          <w:szCs w:val="22"/>
          <w:lang w:val="en-US"/>
        </w:rPr>
        <w:t xml:space="preserve"> </w:t>
      </w:r>
      <w:bookmarkStart w:id="110" w:name="_Toc308283937"/>
      <w:bookmarkStart w:id="111" w:name="_Toc308284075"/>
      <w:r w:rsidRPr="001B03B6">
        <w:rPr>
          <w:rFonts w:ascii="Palatino" w:hAnsi="Palatino"/>
          <w:color w:val="000000" w:themeColor="text1"/>
          <w:sz w:val="22"/>
          <w:szCs w:val="22"/>
          <w:lang w:val="en-US"/>
        </w:rPr>
        <w:t>Education or public awareness</w:t>
      </w:r>
      <w:bookmarkEnd w:id="110"/>
      <w:bookmarkEnd w:id="111"/>
      <w:r w:rsidRPr="001B03B6">
        <w:rPr>
          <w:rFonts w:ascii="Palatino" w:hAnsi="Palatino"/>
          <w:color w:val="000000" w:themeColor="text1"/>
          <w:sz w:val="22"/>
          <w:szCs w:val="22"/>
          <w:lang w:val="en-US"/>
        </w:rPr>
        <w:t xml:space="preserve"> </w:t>
      </w:r>
    </w:p>
    <w:p w14:paraId="5347EE7D" w14:textId="21626EAB"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Refer</w:t>
      </w:r>
      <w:r w:rsidR="00B62997">
        <w:rPr>
          <w:rFonts w:ascii="Palatino" w:hAnsi="Palatino"/>
          <w:szCs w:val="20"/>
        </w:rPr>
        <w:t>s</w:t>
      </w:r>
      <w:r w:rsidRPr="004F4477">
        <w:rPr>
          <w:rFonts w:ascii="Palatino" w:hAnsi="Palatino"/>
          <w:szCs w:val="20"/>
        </w:rPr>
        <w:t xml:space="preserve"> to</w:t>
      </w:r>
      <w:r w:rsidR="009E461B">
        <w:rPr>
          <w:rFonts w:ascii="Palatino" w:hAnsi="Palatino"/>
          <w:szCs w:val="20"/>
        </w:rPr>
        <w:t xml:space="preserve"> the</w:t>
      </w:r>
      <w:r w:rsidRPr="004F4477">
        <w:rPr>
          <w:rFonts w:ascii="Palatino" w:hAnsi="Palatino"/>
          <w:szCs w:val="20"/>
        </w:rPr>
        <w:t xml:space="preserve"> </w:t>
      </w:r>
      <w:r w:rsidR="00AF5F75" w:rsidRPr="004F4477">
        <w:rPr>
          <w:rFonts w:ascii="Palatino" w:hAnsi="Palatino"/>
          <w:szCs w:val="20"/>
        </w:rPr>
        <w:t>Parties</w:t>
      </w:r>
      <w:r w:rsidRPr="004F4477">
        <w:rPr>
          <w:rFonts w:ascii="Palatino" w:hAnsi="Palatino"/>
          <w:szCs w:val="20"/>
        </w:rPr>
        <w:t>’ efforts for the education or public awareness</w:t>
      </w:r>
      <w:r w:rsidR="00042F5B">
        <w:rPr>
          <w:rFonts w:ascii="Palatino" w:hAnsi="Palatino"/>
          <w:szCs w:val="20"/>
        </w:rPr>
        <w:t xml:space="preserve"> of the public</w:t>
      </w:r>
      <w:r w:rsidRPr="004F4477">
        <w:rPr>
          <w:rFonts w:ascii="Palatino" w:hAnsi="Palatino"/>
          <w:szCs w:val="20"/>
        </w:rPr>
        <w:t xml:space="preserve"> on matters related</w:t>
      </w:r>
      <w:r w:rsidR="00042F5B">
        <w:rPr>
          <w:rFonts w:ascii="Palatino" w:hAnsi="Palatino"/>
          <w:szCs w:val="20"/>
        </w:rPr>
        <w:t xml:space="preserve"> to the environment, including </w:t>
      </w:r>
      <w:r w:rsidRPr="004F4477">
        <w:rPr>
          <w:rFonts w:ascii="Palatino" w:hAnsi="Palatino"/>
          <w:szCs w:val="20"/>
        </w:rPr>
        <w:t xml:space="preserve">environmental degradation and environmental law. </w:t>
      </w:r>
    </w:p>
    <w:p w14:paraId="0995166B" w14:textId="45DAE3FB"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norms applying in general to the environment and to specific environmental issue</w:t>
      </w:r>
      <w:r w:rsidR="00042F5B">
        <w:rPr>
          <w:rFonts w:ascii="Palatino" w:hAnsi="Palatino"/>
          <w:szCs w:val="20"/>
        </w:rPr>
        <w:t>s</w:t>
      </w:r>
      <w:r w:rsidRPr="004F4477">
        <w:rPr>
          <w:rFonts w:ascii="Palatino" w:hAnsi="Palatino"/>
          <w:szCs w:val="20"/>
        </w:rPr>
        <w:t>.</w:t>
      </w:r>
    </w:p>
    <w:p w14:paraId="3789B4A7" w14:textId="073978F8"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Ensuring that information regarding environmental laws and policies is available to the public is not sufficient. </w:t>
      </w:r>
      <w:r w:rsidR="009E461B">
        <w:rPr>
          <w:rFonts w:ascii="Palatino" w:hAnsi="Palatino"/>
          <w:szCs w:val="20"/>
        </w:rPr>
        <w:t xml:space="preserve">See 3.03 instead. </w:t>
      </w:r>
      <w:r w:rsidRPr="004F4477">
        <w:rPr>
          <w:rFonts w:ascii="Palatino" w:hAnsi="Palatino"/>
          <w:szCs w:val="20"/>
        </w:rPr>
        <w:t xml:space="preserve">However, promoting awareness of these laws and policies is </w:t>
      </w:r>
      <w:proofErr w:type="gramStart"/>
      <w:r w:rsidRPr="004F4477">
        <w:rPr>
          <w:rFonts w:ascii="Palatino" w:hAnsi="Palatino"/>
          <w:szCs w:val="20"/>
        </w:rPr>
        <w:t>sufficient</w:t>
      </w:r>
      <w:proofErr w:type="gramEnd"/>
      <w:r w:rsidRPr="004F4477">
        <w:rPr>
          <w:rFonts w:ascii="Palatino" w:hAnsi="Palatino"/>
          <w:szCs w:val="20"/>
        </w:rPr>
        <w:t xml:space="preserve"> as it is active rather than passive. </w:t>
      </w:r>
    </w:p>
    <w:p w14:paraId="38E443D5" w14:textId="79D80880"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C</w:t>
      </w:r>
      <w:r w:rsidR="00B62997">
        <w:rPr>
          <w:rFonts w:ascii="Palatino" w:hAnsi="Palatino"/>
          <w:szCs w:val="20"/>
        </w:rPr>
        <w:t>an</w:t>
      </w:r>
      <w:r w:rsidR="00B227AA">
        <w:rPr>
          <w:rFonts w:ascii="Palatino" w:hAnsi="Palatino"/>
          <w:szCs w:val="20"/>
        </w:rPr>
        <w:t xml:space="preserve"> target a specific group</w:t>
      </w:r>
      <w:r w:rsidR="00D00524">
        <w:rPr>
          <w:rFonts w:ascii="Palatino" w:hAnsi="Palatino"/>
          <w:szCs w:val="20"/>
        </w:rPr>
        <w:t xml:space="preserve">, such as </w:t>
      </w:r>
      <w:proofErr w:type="gramStart"/>
      <w:r w:rsidR="00D00524">
        <w:rPr>
          <w:rFonts w:ascii="Palatino" w:hAnsi="Palatino"/>
          <w:szCs w:val="20"/>
        </w:rPr>
        <w:t>fisherme</w:t>
      </w:r>
      <w:r w:rsidRPr="004F4477">
        <w:rPr>
          <w:rFonts w:ascii="Palatino" w:hAnsi="Palatino"/>
          <w:szCs w:val="20"/>
        </w:rPr>
        <w:t>n</w:t>
      </w:r>
      <w:proofErr w:type="gramEnd"/>
      <w:r w:rsidRPr="004F4477">
        <w:rPr>
          <w:rFonts w:ascii="Palatino" w:hAnsi="Palatino"/>
          <w:szCs w:val="20"/>
        </w:rPr>
        <w:t xml:space="preserve"> or students. </w:t>
      </w:r>
    </w:p>
    <w:p w14:paraId="7BDC4FFF" w14:textId="08D0FA5D" w:rsidR="0086138A" w:rsidRPr="004731ED" w:rsidRDefault="0086138A" w:rsidP="0086138A">
      <w:pPr>
        <w:pStyle w:val="textenorme"/>
        <w:numPr>
          <w:ilvl w:val="0"/>
          <w:numId w:val="52"/>
        </w:numPr>
        <w:ind w:left="426" w:hanging="426"/>
        <w:jc w:val="both"/>
        <w:rPr>
          <w:rFonts w:ascii="Palatino" w:hAnsi="Palatino"/>
          <w:szCs w:val="20"/>
        </w:rPr>
      </w:pPr>
      <w:r w:rsidRPr="004731ED">
        <w:rPr>
          <w:rFonts w:ascii="Palatino" w:hAnsi="Palatino"/>
          <w:szCs w:val="20"/>
        </w:rPr>
        <w:t xml:space="preserve">Promotion </w:t>
      </w:r>
      <w:proofErr w:type="gramStart"/>
      <w:r w:rsidRPr="004731ED">
        <w:rPr>
          <w:rFonts w:ascii="Palatino" w:hAnsi="Palatino"/>
          <w:szCs w:val="20"/>
        </w:rPr>
        <w:t>should not be used</w:t>
      </w:r>
      <w:proofErr w:type="gramEnd"/>
      <w:r w:rsidRPr="004731ED">
        <w:rPr>
          <w:rFonts w:ascii="Palatino" w:hAnsi="Palatino"/>
          <w:szCs w:val="20"/>
        </w:rPr>
        <w:t xml:space="preserve"> as a keyword to code 6.01, as it is often used for vaguer commitments and does not necessarily refer to education or public awareness.</w:t>
      </w:r>
      <w:r w:rsidR="00764C4B">
        <w:rPr>
          <w:rFonts w:ascii="Palatino" w:hAnsi="Palatino"/>
          <w:szCs w:val="20"/>
        </w:rPr>
        <w:t xml:space="preserve"> For instance, “promoting sustainable development” is not specific enough for 6.01.</w:t>
      </w:r>
    </w:p>
    <w:p w14:paraId="4F98A618" w14:textId="3D5C50E2" w:rsidR="00272F4E" w:rsidRPr="004731ED" w:rsidRDefault="00E446EA" w:rsidP="00D00524">
      <w:pPr>
        <w:pStyle w:val="textenorme"/>
        <w:numPr>
          <w:ilvl w:val="0"/>
          <w:numId w:val="52"/>
        </w:numPr>
        <w:ind w:left="426" w:hanging="426"/>
        <w:jc w:val="both"/>
        <w:rPr>
          <w:rFonts w:ascii="Palatino" w:hAnsi="Palatino"/>
          <w:szCs w:val="20"/>
        </w:rPr>
      </w:pPr>
      <w:r w:rsidRPr="004731ED">
        <w:rPr>
          <w:rFonts w:ascii="Palatino" w:hAnsi="Palatino"/>
          <w:szCs w:val="20"/>
        </w:rPr>
        <w:t>Exclude</w:t>
      </w:r>
      <w:r w:rsidR="00B62997" w:rsidRPr="004731ED">
        <w:rPr>
          <w:rFonts w:ascii="Palatino" w:hAnsi="Palatino"/>
          <w:szCs w:val="20"/>
        </w:rPr>
        <w:t>s</w:t>
      </w:r>
      <w:r w:rsidRPr="004731ED">
        <w:rPr>
          <w:rFonts w:ascii="Palatino" w:hAnsi="Palatino"/>
          <w:szCs w:val="20"/>
        </w:rPr>
        <w:t xml:space="preserve"> measures </w:t>
      </w:r>
      <w:r w:rsidR="00272F4E" w:rsidRPr="004731ED">
        <w:rPr>
          <w:rFonts w:ascii="Palatino" w:hAnsi="Palatino"/>
          <w:szCs w:val="20"/>
        </w:rPr>
        <w:t xml:space="preserve">that are clearly aimed at actors who are not part of the </w:t>
      </w:r>
      <w:proofErr w:type="gramStart"/>
      <w:r w:rsidR="00272F4E" w:rsidRPr="004731ED">
        <w:rPr>
          <w:rFonts w:ascii="Palatino" w:hAnsi="Palatino"/>
          <w:szCs w:val="20"/>
        </w:rPr>
        <w:t>general public</w:t>
      </w:r>
      <w:proofErr w:type="gramEnd"/>
      <w:r w:rsidR="00272F4E" w:rsidRPr="004731ED">
        <w:rPr>
          <w:rFonts w:ascii="Palatino" w:hAnsi="Palatino"/>
          <w:szCs w:val="20"/>
        </w:rPr>
        <w:t>, such as government officials or scientists. See 7.02, 7.03 and/or 9 instead.</w:t>
      </w:r>
    </w:p>
    <w:p w14:paraId="416A433F" w14:textId="2788F4E3" w:rsidR="00405515" w:rsidRPr="004731ED" w:rsidRDefault="0086138A" w:rsidP="0086138A">
      <w:pPr>
        <w:pStyle w:val="textenorme"/>
        <w:numPr>
          <w:ilvl w:val="0"/>
          <w:numId w:val="52"/>
        </w:numPr>
        <w:ind w:left="426" w:hanging="426"/>
        <w:jc w:val="both"/>
        <w:rPr>
          <w:rFonts w:ascii="Palatino" w:hAnsi="Palatino"/>
          <w:szCs w:val="20"/>
        </w:rPr>
      </w:pPr>
      <w:r w:rsidRPr="004731ED">
        <w:rPr>
          <w:rFonts w:ascii="Palatino" w:hAnsi="Palatino"/>
          <w:szCs w:val="20"/>
        </w:rPr>
        <w:t>Excludes v</w:t>
      </w:r>
      <w:r w:rsidR="00E446EA" w:rsidRPr="004731ED">
        <w:rPr>
          <w:rFonts w:ascii="Palatino" w:hAnsi="Palatino"/>
          <w:szCs w:val="20"/>
        </w:rPr>
        <w:t xml:space="preserve">ague norms </w:t>
      </w:r>
      <w:r w:rsidR="00877077" w:rsidRPr="004731ED">
        <w:rPr>
          <w:rFonts w:ascii="Palatino" w:hAnsi="Palatino"/>
          <w:szCs w:val="20"/>
        </w:rPr>
        <w:t>enjoining States to</w:t>
      </w:r>
      <w:r w:rsidR="00E446EA" w:rsidRPr="004731ED">
        <w:rPr>
          <w:rFonts w:ascii="Palatino" w:hAnsi="Palatino"/>
          <w:szCs w:val="20"/>
        </w:rPr>
        <w:t xml:space="preserve"> promot</w:t>
      </w:r>
      <w:r w:rsidR="00877077" w:rsidRPr="004731ED">
        <w:rPr>
          <w:rFonts w:ascii="Palatino" w:hAnsi="Palatino"/>
          <w:szCs w:val="20"/>
        </w:rPr>
        <w:t>e a healthy environment or</w:t>
      </w:r>
      <w:r w:rsidR="00E446EA" w:rsidRPr="004731ED">
        <w:rPr>
          <w:rFonts w:ascii="Palatino" w:hAnsi="Palatino"/>
          <w:szCs w:val="20"/>
        </w:rPr>
        <w:t xml:space="preserve"> compliance with the treaty’s </w:t>
      </w:r>
      <w:r w:rsidR="003C0BD7">
        <w:rPr>
          <w:rFonts w:ascii="Palatino" w:hAnsi="Palatino"/>
          <w:szCs w:val="20"/>
        </w:rPr>
        <w:t>obligations.</w:t>
      </w:r>
      <w:r w:rsidRPr="004731ED">
        <w:rPr>
          <w:rFonts w:ascii="Palatino" w:hAnsi="Palatino"/>
          <w:szCs w:val="20"/>
        </w:rPr>
        <w:t xml:space="preserve"> </w:t>
      </w:r>
      <w:r w:rsidR="003C0BD7">
        <w:rPr>
          <w:rFonts w:ascii="Palatino" w:hAnsi="Palatino"/>
          <w:szCs w:val="20"/>
        </w:rPr>
        <w:t>S</w:t>
      </w:r>
      <w:r w:rsidRPr="004731ED">
        <w:rPr>
          <w:rFonts w:ascii="Palatino" w:hAnsi="Palatino"/>
          <w:szCs w:val="20"/>
        </w:rPr>
        <w:t xml:space="preserve">ee </w:t>
      </w:r>
      <w:r w:rsidR="00877077" w:rsidRPr="004731ED">
        <w:rPr>
          <w:rFonts w:ascii="Palatino" w:hAnsi="Palatino"/>
          <w:szCs w:val="20"/>
        </w:rPr>
        <w:t xml:space="preserve">7.09 </w:t>
      </w:r>
      <w:r w:rsidR="00F238EF">
        <w:rPr>
          <w:rFonts w:ascii="Palatino" w:hAnsi="Palatino"/>
          <w:szCs w:val="20"/>
        </w:rPr>
        <w:t>if in cooper</w:t>
      </w:r>
      <w:r w:rsidR="003C0BD7">
        <w:rPr>
          <w:rFonts w:ascii="Palatino" w:hAnsi="Palatino"/>
          <w:szCs w:val="20"/>
        </w:rPr>
        <w:t>ation or do not code if not in cooperation</w:t>
      </w:r>
      <w:r w:rsidR="00F238EF">
        <w:rPr>
          <w:rFonts w:ascii="Palatino" w:hAnsi="Palatino"/>
          <w:szCs w:val="20"/>
        </w:rPr>
        <w:t>.</w:t>
      </w:r>
      <w:r w:rsidR="00E446EA" w:rsidRPr="004731ED">
        <w:rPr>
          <w:rFonts w:ascii="Palatino" w:hAnsi="Palatino"/>
          <w:szCs w:val="20"/>
        </w:rPr>
        <w:t xml:space="preserve"> </w:t>
      </w:r>
    </w:p>
    <w:p w14:paraId="4E2697ED" w14:textId="0217F8FA" w:rsidR="00E446EA" w:rsidRPr="004F4477" w:rsidRDefault="0086138A" w:rsidP="00044E7A">
      <w:pPr>
        <w:pStyle w:val="textenorme"/>
        <w:numPr>
          <w:ilvl w:val="0"/>
          <w:numId w:val="52"/>
        </w:numPr>
        <w:ind w:left="426" w:hanging="426"/>
        <w:jc w:val="both"/>
        <w:rPr>
          <w:rFonts w:ascii="Palatino" w:hAnsi="Palatino"/>
          <w:szCs w:val="20"/>
        </w:rPr>
      </w:pPr>
      <w:r>
        <w:rPr>
          <w:rFonts w:ascii="Palatino" w:hAnsi="Palatino"/>
          <w:szCs w:val="20"/>
        </w:rPr>
        <w:t>Excludes n</w:t>
      </w:r>
      <w:r w:rsidR="00E446EA" w:rsidRPr="004F4477">
        <w:rPr>
          <w:rFonts w:ascii="Palatino" w:hAnsi="Palatino"/>
          <w:szCs w:val="20"/>
        </w:rPr>
        <w:t xml:space="preserve">orms on </w:t>
      </w:r>
      <w:r>
        <w:rPr>
          <w:rFonts w:ascii="Palatino" w:hAnsi="Palatino"/>
          <w:szCs w:val="20"/>
        </w:rPr>
        <w:t>the promotion of best practices</w:t>
      </w:r>
      <w:r w:rsidR="00042F5B">
        <w:rPr>
          <w:rFonts w:ascii="Palatino" w:hAnsi="Palatino"/>
          <w:szCs w:val="20"/>
        </w:rPr>
        <w:t>.</w:t>
      </w:r>
      <w:r>
        <w:rPr>
          <w:rFonts w:ascii="Palatino" w:hAnsi="Palatino"/>
          <w:szCs w:val="20"/>
        </w:rPr>
        <w:t xml:space="preserve"> </w:t>
      </w:r>
      <w:r w:rsidR="00042F5B">
        <w:rPr>
          <w:rFonts w:ascii="Palatino" w:hAnsi="Palatino"/>
          <w:szCs w:val="20"/>
        </w:rPr>
        <w:t>S</w:t>
      </w:r>
      <w:r>
        <w:rPr>
          <w:rFonts w:ascii="Palatino" w:hAnsi="Palatino"/>
          <w:szCs w:val="20"/>
        </w:rPr>
        <w:t xml:space="preserve">ee </w:t>
      </w:r>
      <w:r w:rsidR="00E446EA" w:rsidRPr="004F4477">
        <w:rPr>
          <w:rFonts w:ascii="Palatino" w:hAnsi="Palatino"/>
          <w:szCs w:val="20"/>
        </w:rPr>
        <w:t>6.02</w:t>
      </w:r>
      <w:r w:rsidR="00042F5B">
        <w:rPr>
          <w:rFonts w:ascii="Palatino" w:hAnsi="Palatino"/>
          <w:szCs w:val="20"/>
        </w:rPr>
        <w:t xml:space="preserve"> instead</w:t>
      </w:r>
      <w:r w:rsidR="00B227AA">
        <w:rPr>
          <w:rFonts w:ascii="Palatino" w:hAnsi="Palatino"/>
          <w:szCs w:val="20"/>
        </w:rPr>
        <w:t>.</w:t>
      </w:r>
    </w:p>
    <w:p w14:paraId="399F5051" w14:textId="46E82F17"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B62997">
        <w:rPr>
          <w:rFonts w:ascii="Palatino" w:hAnsi="Palatino"/>
          <w:szCs w:val="20"/>
        </w:rPr>
        <w:t>s</w:t>
      </w:r>
      <w:r w:rsidRPr="004F4477">
        <w:rPr>
          <w:rFonts w:ascii="Palatino" w:hAnsi="Palatino"/>
          <w:szCs w:val="20"/>
        </w:rPr>
        <w:t xml:space="preserve"> the promotion of voluntar</w:t>
      </w:r>
      <w:r w:rsidR="00B227AA">
        <w:rPr>
          <w:rFonts w:ascii="Palatino" w:hAnsi="Palatino"/>
          <w:szCs w:val="20"/>
        </w:rPr>
        <w:t xml:space="preserve">y measures </w:t>
      </w:r>
      <w:r w:rsidR="002277E5">
        <w:rPr>
          <w:rFonts w:ascii="Palatino" w:hAnsi="Palatino"/>
          <w:szCs w:val="20"/>
        </w:rPr>
        <w:t xml:space="preserve">for </w:t>
      </w:r>
      <w:r w:rsidR="00B227AA">
        <w:rPr>
          <w:rFonts w:ascii="Palatino" w:hAnsi="Palatino"/>
          <w:szCs w:val="20"/>
        </w:rPr>
        <w:t>corporate actors. See 6.02 instead</w:t>
      </w:r>
      <w:r w:rsidRPr="004F4477">
        <w:rPr>
          <w:rFonts w:ascii="Palatino" w:hAnsi="Palatino"/>
          <w:szCs w:val="20"/>
        </w:rPr>
        <w:t>.</w:t>
      </w:r>
    </w:p>
    <w:p w14:paraId="2FD8F883" w14:textId="146D0ECC"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B62997">
        <w:rPr>
          <w:rFonts w:ascii="Palatino" w:hAnsi="Palatino"/>
          <w:szCs w:val="20"/>
        </w:rPr>
        <w:t>s</w:t>
      </w:r>
      <w:r w:rsidRPr="004F4477">
        <w:rPr>
          <w:rFonts w:ascii="Palatino" w:hAnsi="Palatino"/>
          <w:szCs w:val="20"/>
        </w:rPr>
        <w:t xml:space="preserve"> </w:t>
      </w:r>
      <w:r w:rsidR="00015F0F">
        <w:rPr>
          <w:rFonts w:ascii="Palatino" w:hAnsi="Palatino"/>
          <w:szCs w:val="20"/>
        </w:rPr>
        <w:t xml:space="preserve">interaction </w:t>
      </w:r>
      <w:r w:rsidRPr="004F4477">
        <w:rPr>
          <w:rFonts w:ascii="Palatino" w:hAnsi="Palatino"/>
          <w:szCs w:val="20"/>
        </w:rPr>
        <w:t xml:space="preserve">with the public for the adoption of domestic measures (see 3.02) and </w:t>
      </w:r>
      <w:r w:rsidR="00225B62">
        <w:rPr>
          <w:rFonts w:ascii="Palatino" w:hAnsi="Palatino"/>
          <w:szCs w:val="20"/>
        </w:rPr>
        <w:t>their</w:t>
      </w:r>
      <w:r w:rsidRPr="004F4477">
        <w:rPr>
          <w:rFonts w:ascii="Palatino" w:hAnsi="Palatino"/>
          <w:szCs w:val="20"/>
        </w:rPr>
        <w:t xml:space="preserve"> enforcement (see 5).</w:t>
      </w:r>
    </w:p>
    <w:p w14:paraId="31C27F33" w14:textId="37FCFD91" w:rsidR="00E446EA" w:rsidRPr="004F4477" w:rsidRDefault="009971C7" w:rsidP="00D01791">
      <w:pPr>
        <w:pStyle w:val="textenorme"/>
        <w:numPr>
          <w:ilvl w:val="0"/>
          <w:numId w:val="0"/>
        </w:numPr>
        <w:jc w:val="both"/>
        <w:rPr>
          <w:rFonts w:ascii="Palatino" w:hAnsi="Palatino"/>
          <w:i/>
          <w:szCs w:val="20"/>
        </w:rPr>
      </w:pPr>
      <w:r w:rsidRPr="004F4477">
        <w:rPr>
          <w:rFonts w:ascii="Palatino" w:hAnsi="Palatino"/>
          <w:i/>
          <w:szCs w:val="20"/>
        </w:rPr>
        <w:t xml:space="preserve">CETA, art. X.7: </w:t>
      </w:r>
      <w:r w:rsidR="00E446EA" w:rsidRPr="004F4477">
        <w:rPr>
          <w:rFonts w:ascii="Palatino" w:hAnsi="Palatino"/>
          <w:i/>
          <w:szCs w:val="20"/>
        </w:rPr>
        <w:t xml:space="preserve">“Each </w:t>
      </w:r>
      <w:r w:rsidR="00AF5F75" w:rsidRPr="004F4477">
        <w:rPr>
          <w:rFonts w:ascii="Palatino" w:hAnsi="Palatino"/>
          <w:i/>
          <w:szCs w:val="20"/>
        </w:rPr>
        <w:t>Party</w:t>
      </w:r>
      <w:r w:rsidR="00E446EA" w:rsidRPr="004F4477">
        <w:rPr>
          <w:rFonts w:ascii="Palatino" w:hAnsi="Palatino"/>
          <w:i/>
          <w:szCs w:val="20"/>
        </w:rPr>
        <w:t xml:space="preserve"> shall promote public awareness of its environmental laws and regulations, as well as enforcement and compliance procedures, by ensuring the availability </w:t>
      </w:r>
      <w:r w:rsidR="00E80EA2">
        <w:rPr>
          <w:rFonts w:ascii="Palatino" w:hAnsi="Palatino"/>
          <w:i/>
          <w:szCs w:val="20"/>
        </w:rPr>
        <w:t>of information to stakeholders.”</w:t>
      </w:r>
      <w:r w:rsidR="00E446EA" w:rsidRPr="004F4477">
        <w:rPr>
          <w:rFonts w:ascii="Palatino" w:hAnsi="Palatino"/>
          <w:i/>
          <w:szCs w:val="20"/>
        </w:rPr>
        <w:t xml:space="preserve"> </w:t>
      </w:r>
    </w:p>
    <w:p w14:paraId="0D96978E" w14:textId="4F7C096D" w:rsidR="00E446EA" w:rsidRPr="004F4477" w:rsidRDefault="0065045B" w:rsidP="00D01791">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Brunei-</w:t>
      </w:r>
      <w:r w:rsidR="00E446EA" w:rsidRPr="004F4477">
        <w:rPr>
          <w:rFonts w:ascii="Palatino" w:hAnsi="Palatino"/>
          <w:color w:val="000000" w:themeColor="text1"/>
          <w:szCs w:val="20"/>
        </w:rPr>
        <w:t>Japan</w:t>
      </w:r>
      <w:r w:rsidRPr="004F4477">
        <w:rPr>
          <w:rFonts w:ascii="Palatino" w:hAnsi="Palatino"/>
          <w:color w:val="000000" w:themeColor="text1"/>
          <w:szCs w:val="20"/>
        </w:rPr>
        <w:t>, art.</w:t>
      </w:r>
      <w:r w:rsidR="00E446EA" w:rsidRPr="004F4477">
        <w:rPr>
          <w:rFonts w:ascii="Palatino" w:hAnsi="Palatino"/>
          <w:color w:val="000000" w:themeColor="text1"/>
          <w:szCs w:val="20"/>
        </w:rPr>
        <w:t xml:space="preserve"> 93(2): “Each </w:t>
      </w:r>
      <w:r w:rsidR="00AF5F75" w:rsidRPr="004F4477">
        <w:rPr>
          <w:rFonts w:ascii="Palatino" w:hAnsi="Palatino"/>
          <w:color w:val="000000" w:themeColor="text1"/>
          <w:szCs w:val="20"/>
        </w:rPr>
        <w:t>Party</w:t>
      </w:r>
      <w:r w:rsidR="00E446EA" w:rsidRPr="004F4477">
        <w:rPr>
          <w:rFonts w:ascii="Palatino" w:hAnsi="Palatino"/>
          <w:color w:val="000000" w:themeColor="text1"/>
          <w:szCs w:val="20"/>
        </w:rPr>
        <w:t xml:space="preserve"> shall (c) promote public awareness of environmental impacts of activities related to energy and of the scope for and the costs associated with the prevention or abatement of such impacts.”</w:t>
      </w:r>
    </w:p>
    <w:p w14:paraId="6540D5C3" w14:textId="3781CAA2" w:rsidR="00E446EA" w:rsidRPr="004F4477" w:rsidRDefault="0065045B" w:rsidP="00D01791">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Lomé IV</w:t>
      </w:r>
      <w:r w:rsidR="009F603C" w:rsidRPr="004F4477">
        <w:rPr>
          <w:rFonts w:ascii="Palatino" w:hAnsi="Palatino"/>
          <w:color w:val="000000" w:themeColor="text1"/>
          <w:szCs w:val="20"/>
        </w:rPr>
        <w:t>,</w:t>
      </w:r>
      <w:r w:rsidRPr="004F4477">
        <w:rPr>
          <w:rFonts w:ascii="Palatino" w:hAnsi="Palatino"/>
          <w:color w:val="000000" w:themeColor="text1"/>
          <w:szCs w:val="20"/>
        </w:rPr>
        <w:t xml:space="preserve"> art.</w:t>
      </w:r>
      <w:r w:rsidR="00E446EA" w:rsidRPr="004F4477">
        <w:rPr>
          <w:rFonts w:ascii="Palatino" w:hAnsi="Palatino"/>
          <w:color w:val="000000" w:themeColor="text1"/>
          <w:szCs w:val="20"/>
        </w:rPr>
        <w:t xml:space="preserve"> </w:t>
      </w:r>
      <w:proofErr w:type="gramStart"/>
      <w:r w:rsidR="00E446EA" w:rsidRPr="004F4477">
        <w:rPr>
          <w:rFonts w:ascii="Palatino" w:hAnsi="Palatino"/>
          <w:color w:val="000000" w:themeColor="text1"/>
          <w:szCs w:val="20"/>
        </w:rPr>
        <w:t>36</w:t>
      </w:r>
      <w:proofErr w:type="gramEnd"/>
      <w:r w:rsidRPr="004F4477">
        <w:rPr>
          <w:rFonts w:ascii="Palatino" w:hAnsi="Palatino"/>
          <w:color w:val="000000" w:themeColor="text1"/>
          <w:szCs w:val="20"/>
        </w:rPr>
        <w:t>:</w:t>
      </w:r>
      <w:r w:rsidR="00E446EA" w:rsidRPr="004F4477">
        <w:rPr>
          <w:rFonts w:ascii="Palatino" w:hAnsi="Palatino"/>
          <w:color w:val="000000" w:themeColor="text1"/>
          <w:szCs w:val="20"/>
        </w:rPr>
        <w:t xml:space="preserve"> “The protection of the environment and natural resources requires a comprehensive approach embracing the social and cultural dimensions. In order to ensure that this specific dimension shall be taken into account, attention shall be given to incorporating suitable educational, training, information and research schemes in projects and </w:t>
      </w:r>
      <w:proofErr w:type="spellStart"/>
      <w:r w:rsidR="00E446EA" w:rsidRPr="004F4477">
        <w:rPr>
          <w:rFonts w:ascii="Palatino" w:hAnsi="Palatino"/>
          <w:color w:val="000000" w:themeColor="text1"/>
          <w:szCs w:val="20"/>
        </w:rPr>
        <w:t>programmes</w:t>
      </w:r>
      <w:proofErr w:type="spellEnd"/>
      <w:r w:rsidR="00E446EA" w:rsidRPr="004F4477">
        <w:rPr>
          <w:rFonts w:ascii="Palatino" w:hAnsi="Palatino"/>
          <w:color w:val="000000" w:themeColor="text1"/>
          <w:szCs w:val="20"/>
        </w:rPr>
        <w:t>.”</w:t>
      </w:r>
    </w:p>
    <w:p w14:paraId="009CC7E1" w14:textId="77777777" w:rsidR="00E446EA" w:rsidRPr="004F4477" w:rsidRDefault="00E446EA" w:rsidP="004A1941">
      <w:pPr>
        <w:pStyle w:val="espace5"/>
        <w:ind w:hanging="567"/>
        <w:jc w:val="both"/>
        <w:rPr>
          <w:rFonts w:ascii="Palatino" w:hAnsi="Palatino"/>
          <w:sz w:val="20"/>
          <w:szCs w:val="20"/>
          <w:lang w:val="en-US"/>
        </w:rPr>
      </w:pPr>
    </w:p>
    <w:p w14:paraId="19ACA91B" w14:textId="77777777" w:rsidR="00E446EA" w:rsidRPr="001B03B6" w:rsidRDefault="00B92815" w:rsidP="004A1941">
      <w:pPr>
        <w:pStyle w:val="norme"/>
        <w:numPr>
          <w:ilvl w:val="1"/>
          <w:numId w:val="19"/>
        </w:numPr>
        <w:ind w:left="0" w:hanging="567"/>
        <w:jc w:val="both"/>
        <w:rPr>
          <w:rFonts w:ascii="Palatino" w:hAnsi="Palatino"/>
          <w:color w:val="000000" w:themeColor="text1"/>
          <w:sz w:val="22"/>
          <w:szCs w:val="22"/>
          <w:lang w:val="en-US"/>
        </w:rPr>
      </w:pPr>
      <w:bookmarkStart w:id="112" w:name="_Toc308283938"/>
      <w:bookmarkStart w:id="113" w:name="_Toc308284076"/>
      <w:r w:rsidRPr="001B03B6">
        <w:rPr>
          <w:rFonts w:ascii="Palatino" w:hAnsi="Palatino"/>
          <w:color w:val="000000" w:themeColor="text1"/>
          <w:sz w:val="22"/>
          <w:szCs w:val="22"/>
          <w:lang w:val="en-US"/>
        </w:rPr>
        <w:t>Voluntary measures, structure</w:t>
      </w:r>
      <w:r w:rsidR="00E446EA" w:rsidRPr="001B03B6">
        <w:rPr>
          <w:rFonts w:ascii="Palatino" w:hAnsi="Palatino"/>
          <w:color w:val="000000" w:themeColor="text1"/>
          <w:sz w:val="22"/>
          <w:szCs w:val="22"/>
          <w:lang w:val="en-US"/>
        </w:rPr>
        <w:t xml:space="preserve"> or mechanism</w:t>
      </w:r>
      <w:r w:rsidRPr="001B03B6">
        <w:rPr>
          <w:rFonts w:ascii="Palatino" w:hAnsi="Palatino"/>
          <w:color w:val="000000" w:themeColor="text1"/>
          <w:sz w:val="22"/>
          <w:szCs w:val="22"/>
          <w:lang w:val="en-US"/>
        </w:rPr>
        <w:t>s</w:t>
      </w:r>
      <w:bookmarkEnd w:id="112"/>
      <w:bookmarkEnd w:id="113"/>
    </w:p>
    <w:p w14:paraId="0FE0244A" w14:textId="3118C1F9"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any commitment from the </w:t>
      </w:r>
      <w:r w:rsidR="00AF5F75" w:rsidRPr="004F4477">
        <w:rPr>
          <w:rFonts w:ascii="Palatino" w:hAnsi="Palatino"/>
          <w:szCs w:val="20"/>
        </w:rPr>
        <w:t>Parties</w:t>
      </w:r>
      <w:r w:rsidRPr="004F4477">
        <w:rPr>
          <w:rFonts w:ascii="Palatino" w:hAnsi="Palatino"/>
          <w:szCs w:val="20"/>
        </w:rPr>
        <w:t xml:space="preserve"> to</w:t>
      </w:r>
      <w:r w:rsidR="00000FEF">
        <w:rPr>
          <w:rFonts w:ascii="Palatino" w:hAnsi="Palatino"/>
          <w:szCs w:val="20"/>
        </w:rPr>
        <w:t xml:space="preserve"> promote or facilitate any type</w:t>
      </w:r>
      <w:r w:rsidRPr="004F4477">
        <w:rPr>
          <w:rFonts w:ascii="Palatino" w:hAnsi="Palatino"/>
          <w:szCs w:val="20"/>
        </w:rPr>
        <w:t xml:space="preserve"> of voluntary measures </w:t>
      </w:r>
      <w:r w:rsidR="00000FEF">
        <w:rPr>
          <w:rFonts w:ascii="Palatino" w:hAnsi="Palatino"/>
          <w:szCs w:val="20"/>
        </w:rPr>
        <w:t xml:space="preserve">to be taken </w:t>
      </w:r>
      <w:r w:rsidRPr="004F4477">
        <w:rPr>
          <w:rFonts w:ascii="Palatino" w:hAnsi="Palatino"/>
          <w:szCs w:val="20"/>
        </w:rPr>
        <w:t>by corporate actors (such as enterprises, b</w:t>
      </w:r>
      <w:r w:rsidR="0004539D">
        <w:rPr>
          <w:rFonts w:ascii="Palatino" w:hAnsi="Palatino"/>
          <w:szCs w:val="20"/>
        </w:rPr>
        <w:t>usinesses, stakeholders and NGOs</w:t>
      </w:r>
      <w:r w:rsidRPr="004F4477">
        <w:rPr>
          <w:rFonts w:ascii="Palatino" w:hAnsi="Palatino"/>
          <w:szCs w:val="20"/>
        </w:rPr>
        <w:t xml:space="preserve">) to, individually or collectively, surpass </w:t>
      </w:r>
      <w:r w:rsidR="0004539D">
        <w:rPr>
          <w:rFonts w:ascii="Palatino" w:hAnsi="Palatino"/>
          <w:szCs w:val="20"/>
        </w:rPr>
        <w:t xml:space="preserve">the </w:t>
      </w:r>
      <w:r w:rsidRPr="004F4477">
        <w:rPr>
          <w:rFonts w:ascii="Palatino" w:hAnsi="Palatino"/>
          <w:szCs w:val="20"/>
        </w:rPr>
        <w:t xml:space="preserve">minimal levels of environmental protection required by law. </w:t>
      </w:r>
    </w:p>
    <w:p w14:paraId="24DCE1B2" w14:textId="3278D1E5" w:rsidR="00E446EA" w:rsidRPr="004F4477" w:rsidRDefault="00B62997" w:rsidP="00044E7A">
      <w:pPr>
        <w:pStyle w:val="textenorme"/>
        <w:numPr>
          <w:ilvl w:val="0"/>
          <w:numId w:val="52"/>
        </w:numPr>
        <w:ind w:left="426" w:hanging="426"/>
        <w:jc w:val="both"/>
        <w:rPr>
          <w:rFonts w:ascii="Palatino" w:hAnsi="Palatino"/>
          <w:szCs w:val="20"/>
        </w:rPr>
      </w:pPr>
      <w:r>
        <w:rPr>
          <w:rFonts w:ascii="Palatino" w:hAnsi="Palatino"/>
          <w:szCs w:val="20"/>
        </w:rPr>
        <w:t>The</w:t>
      </w:r>
      <w:r w:rsidR="00E446EA" w:rsidRPr="004F4477">
        <w:rPr>
          <w:rFonts w:ascii="Palatino" w:hAnsi="Palatino"/>
          <w:szCs w:val="20"/>
        </w:rPr>
        <w:t xml:space="preserve"> volunt</w:t>
      </w:r>
      <w:r>
        <w:rPr>
          <w:rFonts w:ascii="Palatino" w:hAnsi="Palatino"/>
          <w:szCs w:val="20"/>
        </w:rPr>
        <w:t>ary measures or mechanisms can</w:t>
      </w:r>
      <w:r w:rsidR="00E446EA" w:rsidRPr="004F4477">
        <w:rPr>
          <w:rFonts w:ascii="Palatino" w:hAnsi="Palatino"/>
          <w:szCs w:val="20"/>
        </w:rPr>
        <w:t xml:space="preserve"> </w:t>
      </w:r>
      <w:r w:rsidR="00D60F73">
        <w:rPr>
          <w:rFonts w:ascii="Palatino" w:hAnsi="Palatino"/>
          <w:szCs w:val="20"/>
        </w:rPr>
        <w:t>originate from</w:t>
      </w:r>
      <w:r w:rsidR="00E446EA" w:rsidRPr="004F4477">
        <w:rPr>
          <w:rFonts w:ascii="Palatino" w:hAnsi="Palatino"/>
          <w:szCs w:val="20"/>
        </w:rPr>
        <w:t xml:space="preserve"> a national or international organism. </w:t>
      </w:r>
      <w:r w:rsidR="00D60F73">
        <w:rPr>
          <w:rFonts w:ascii="Palatino" w:hAnsi="Palatino"/>
          <w:szCs w:val="20"/>
        </w:rPr>
        <w:t>If international, code in 14 as appropriate.</w:t>
      </w:r>
    </w:p>
    <w:p w14:paraId="48CB2B57" w14:textId="702E77D9" w:rsidR="00E446EA" w:rsidRPr="004F4477" w:rsidRDefault="0004539D" w:rsidP="00044E7A">
      <w:pPr>
        <w:pStyle w:val="textenorme"/>
        <w:numPr>
          <w:ilvl w:val="0"/>
          <w:numId w:val="52"/>
        </w:numPr>
        <w:ind w:left="426" w:hanging="426"/>
        <w:jc w:val="both"/>
        <w:rPr>
          <w:rFonts w:ascii="Palatino" w:hAnsi="Palatino"/>
          <w:szCs w:val="20"/>
        </w:rPr>
      </w:pPr>
      <w:r>
        <w:rPr>
          <w:rFonts w:ascii="Palatino" w:hAnsi="Palatino"/>
          <w:szCs w:val="20"/>
        </w:rPr>
        <w:t>Includes t</w:t>
      </w:r>
      <w:r w:rsidR="00E446EA" w:rsidRPr="004F4477">
        <w:rPr>
          <w:rFonts w:ascii="Palatino" w:hAnsi="Palatino"/>
          <w:szCs w:val="20"/>
        </w:rPr>
        <w:t>he promotion of best practices</w:t>
      </w:r>
      <w:r w:rsidR="00E446EA" w:rsidRPr="00732D5E">
        <w:rPr>
          <w:rFonts w:ascii="Palatino" w:hAnsi="Palatino"/>
          <w:szCs w:val="20"/>
        </w:rPr>
        <w:t>.</w:t>
      </w:r>
    </w:p>
    <w:p w14:paraId="354A773E" w14:textId="7F1EDAC8"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B62997">
        <w:rPr>
          <w:rFonts w:ascii="Palatino" w:hAnsi="Palatino"/>
          <w:szCs w:val="20"/>
        </w:rPr>
        <w:t>s</w:t>
      </w:r>
      <w:r w:rsidRPr="004F4477">
        <w:rPr>
          <w:rFonts w:ascii="Palatino" w:hAnsi="Palatino"/>
          <w:szCs w:val="20"/>
        </w:rPr>
        <w:t xml:space="preserve"> the mere education of service provide</w:t>
      </w:r>
      <w:r w:rsidR="00732D5E">
        <w:rPr>
          <w:rFonts w:ascii="Palatino" w:hAnsi="Palatino"/>
          <w:szCs w:val="20"/>
        </w:rPr>
        <w:t>rs or goods producers</w:t>
      </w:r>
      <w:r w:rsidRPr="004F4477">
        <w:rPr>
          <w:rFonts w:ascii="Palatino" w:hAnsi="Palatino"/>
          <w:szCs w:val="20"/>
        </w:rPr>
        <w:t xml:space="preserve"> if it does not i</w:t>
      </w:r>
      <w:r w:rsidR="0004539D">
        <w:rPr>
          <w:rFonts w:ascii="Palatino" w:hAnsi="Palatino"/>
          <w:szCs w:val="20"/>
        </w:rPr>
        <w:t>nvolve</w:t>
      </w:r>
      <w:r w:rsidRPr="004F4477">
        <w:rPr>
          <w:rFonts w:ascii="Palatino" w:hAnsi="Palatino"/>
          <w:szCs w:val="20"/>
        </w:rPr>
        <w:t xml:space="preserve"> a measure, a structure or a mechanism. </w:t>
      </w:r>
      <w:r w:rsidR="00732D5E">
        <w:rPr>
          <w:rFonts w:ascii="Palatino" w:hAnsi="Palatino"/>
          <w:szCs w:val="20"/>
        </w:rPr>
        <w:t>See 6.01 instead.</w:t>
      </w:r>
      <w:r w:rsidRPr="004F4477">
        <w:rPr>
          <w:rFonts w:ascii="Palatino" w:hAnsi="Palatino"/>
          <w:szCs w:val="20"/>
        </w:rPr>
        <w:t xml:space="preserve"> </w:t>
      </w:r>
    </w:p>
    <w:p w14:paraId="04CD6463" w14:textId="77777777" w:rsidR="00E446EA" w:rsidRPr="004F4477" w:rsidRDefault="00E446EA" w:rsidP="004A1941">
      <w:pPr>
        <w:pStyle w:val="textenorme"/>
        <w:numPr>
          <w:ilvl w:val="0"/>
          <w:numId w:val="0"/>
        </w:numPr>
        <w:ind w:hanging="567"/>
        <w:jc w:val="both"/>
        <w:rPr>
          <w:rFonts w:ascii="Palatino" w:hAnsi="Palatino"/>
          <w:szCs w:val="20"/>
        </w:rPr>
      </w:pPr>
    </w:p>
    <w:p w14:paraId="5690DBCB" w14:textId="687E0134" w:rsidR="00E446EA" w:rsidRPr="004F4477" w:rsidRDefault="00E446EA" w:rsidP="004A1941">
      <w:pPr>
        <w:pStyle w:val="sousnorme"/>
        <w:numPr>
          <w:ilvl w:val="2"/>
          <w:numId w:val="20"/>
        </w:numPr>
        <w:jc w:val="both"/>
        <w:rPr>
          <w:rFonts w:ascii="Palatino" w:hAnsi="Palatino"/>
          <w:szCs w:val="20"/>
          <w:lang w:val="en-CA"/>
        </w:rPr>
      </w:pPr>
      <w:r w:rsidRPr="004F4477">
        <w:rPr>
          <w:rFonts w:ascii="Palatino" w:hAnsi="Palatino"/>
          <w:szCs w:val="20"/>
          <w:lang w:val="en-CA"/>
        </w:rPr>
        <w:t>Promotion of unspecified voluntary measures</w:t>
      </w:r>
    </w:p>
    <w:p w14:paraId="0E4CCC92" w14:textId="4CB1364C" w:rsidR="00E446EA" w:rsidRDefault="00E446EA" w:rsidP="00044E7A">
      <w:pPr>
        <w:pStyle w:val="textenorme"/>
        <w:numPr>
          <w:ilvl w:val="0"/>
          <w:numId w:val="52"/>
        </w:numPr>
        <w:tabs>
          <w:tab w:val="clear" w:pos="1134"/>
          <w:tab w:val="left" w:pos="993"/>
        </w:tabs>
        <w:ind w:left="1418" w:hanging="425"/>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the promotion of best practices or </w:t>
      </w:r>
      <w:r w:rsidR="009D0EB2">
        <w:rPr>
          <w:rFonts w:ascii="Palatino" w:hAnsi="Palatino"/>
          <w:szCs w:val="20"/>
        </w:rPr>
        <w:t>an</w:t>
      </w:r>
      <w:r w:rsidRPr="004F4477">
        <w:rPr>
          <w:rFonts w:ascii="Palatino" w:hAnsi="Palatino"/>
          <w:szCs w:val="20"/>
        </w:rPr>
        <w:t xml:space="preserve"> endorsement to develop voluntary and incentive-based mechanisms. </w:t>
      </w:r>
    </w:p>
    <w:p w14:paraId="35C66BD1" w14:textId="77777777" w:rsidR="00405515" w:rsidRPr="00120338" w:rsidRDefault="00877077" w:rsidP="00877077">
      <w:pPr>
        <w:pStyle w:val="textenorme"/>
        <w:numPr>
          <w:ilvl w:val="0"/>
          <w:numId w:val="52"/>
        </w:numPr>
        <w:tabs>
          <w:tab w:val="clear" w:pos="1134"/>
          <w:tab w:val="left" w:pos="993"/>
        </w:tabs>
        <w:ind w:left="1418" w:hanging="425"/>
        <w:jc w:val="both"/>
        <w:rPr>
          <w:rFonts w:ascii="Palatino" w:hAnsi="Palatino"/>
          <w:szCs w:val="20"/>
        </w:rPr>
      </w:pPr>
      <w:r w:rsidRPr="00120338">
        <w:rPr>
          <w:rFonts w:ascii="Palatino" w:hAnsi="Palatino"/>
          <w:szCs w:val="20"/>
        </w:rPr>
        <w:t xml:space="preserve">Refers to voluntary measures to </w:t>
      </w:r>
      <w:proofErr w:type="gramStart"/>
      <w:r w:rsidRPr="00120338">
        <w:rPr>
          <w:rFonts w:ascii="Palatino" w:hAnsi="Palatino"/>
          <w:szCs w:val="20"/>
        </w:rPr>
        <w:t>be taken</w:t>
      </w:r>
      <w:proofErr w:type="gramEnd"/>
      <w:r w:rsidRPr="00120338">
        <w:rPr>
          <w:rFonts w:ascii="Palatino" w:hAnsi="Palatino"/>
          <w:szCs w:val="20"/>
        </w:rPr>
        <w:t xml:space="preserve"> by private actors, even if the commitment is for States to encourage private parties to use those measures.</w:t>
      </w:r>
    </w:p>
    <w:p w14:paraId="74B1AAA5" w14:textId="3F8AAF7E" w:rsidR="009F3E9B" w:rsidRPr="00120338" w:rsidRDefault="00877077" w:rsidP="00877077">
      <w:pPr>
        <w:pStyle w:val="textenorme"/>
        <w:numPr>
          <w:ilvl w:val="0"/>
          <w:numId w:val="52"/>
        </w:numPr>
        <w:tabs>
          <w:tab w:val="clear" w:pos="1134"/>
          <w:tab w:val="left" w:pos="993"/>
        </w:tabs>
        <w:ind w:left="1418" w:hanging="425"/>
        <w:jc w:val="both"/>
        <w:rPr>
          <w:rFonts w:ascii="Palatino" w:hAnsi="Palatino"/>
          <w:szCs w:val="20"/>
        </w:rPr>
      </w:pPr>
      <w:r w:rsidRPr="00120338">
        <w:rPr>
          <w:rFonts w:ascii="Palatino" w:hAnsi="Palatino"/>
          <w:szCs w:val="20"/>
        </w:rPr>
        <w:t>Do not confuse with direct State commitment to encourage the production or trade of envi</w:t>
      </w:r>
      <w:r w:rsidR="00021AE5">
        <w:rPr>
          <w:rFonts w:ascii="Palatino" w:hAnsi="Palatino"/>
          <w:szCs w:val="20"/>
        </w:rPr>
        <w:t>ronmental goods</w:t>
      </w:r>
      <w:r w:rsidR="00E60BB2">
        <w:rPr>
          <w:rFonts w:ascii="Palatino" w:hAnsi="Palatino"/>
          <w:szCs w:val="20"/>
        </w:rPr>
        <w:t>. See</w:t>
      </w:r>
      <w:r w:rsidRPr="00120338">
        <w:rPr>
          <w:rFonts w:ascii="Palatino" w:hAnsi="Palatino"/>
          <w:szCs w:val="20"/>
        </w:rPr>
        <w:t xml:space="preserve"> 7.01</w:t>
      </w:r>
      <w:r w:rsidR="00E60BB2">
        <w:rPr>
          <w:rFonts w:ascii="Palatino" w:hAnsi="Palatino"/>
          <w:szCs w:val="20"/>
        </w:rPr>
        <w:t xml:space="preserve"> instead</w:t>
      </w:r>
      <w:r w:rsidRPr="00120338">
        <w:rPr>
          <w:rFonts w:ascii="Palatino" w:hAnsi="Palatino"/>
          <w:szCs w:val="20"/>
        </w:rPr>
        <w:t>.</w:t>
      </w:r>
    </w:p>
    <w:p w14:paraId="3350BE01" w14:textId="0F1A7CBA" w:rsidR="00E446EA" w:rsidRPr="004F4477" w:rsidRDefault="009F603C" w:rsidP="00D01791">
      <w:pPr>
        <w:pStyle w:val="exemplesousnorme"/>
        <w:tabs>
          <w:tab w:val="clear" w:pos="1134"/>
          <w:tab w:val="left" w:pos="993"/>
        </w:tabs>
        <w:ind w:left="993" w:firstLine="0"/>
        <w:jc w:val="both"/>
        <w:rPr>
          <w:rFonts w:ascii="Palatino" w:hAnsi="Palatino"/>
          <w:szCs w:val="20"/>
        </w:rPr>
      </w:pPr>
      <w:r w:rsidRPr="004F4477">
        <w:rPr>
          <w:rFonts w:ascii="Palatino" w:hAnsi="Palatino"/>
          <w:szCs w:val="20"/>
        </w:rPr>
        <w:lastRenderedPageBreak/>
        <w:t>Colombia-Peru-</w:t>
      </w:r>
      <w:r w:rsidR="00E446EA" w:rsidRPr="004F4477">
        <w:rPr>
          <w:rFonts w:ascii="Palatino" w:hAnsi="Palatino"/>
          <w:szCs w:val="20"/>
        </w:rPr>
        <w:t>EC</w:t>
      </w:r>
      <w:r w:rsidR="0065045B" w:rsidRPr="004F4477">
        <w:rPr>
          <w:rFonts w:ascii="Palatino" w:hAnsi="Palatino"/>
          <w:szCs w:val="20"/>
        </w:rPr>
        <w:t>, art.</w:t>
      </w:r>
      <w:r w:rsidR="00E446EA" w:rsidRPr="004F4477">
        <w:rPr>
          <w:rFonts w:ascii="Palatino" w:hAnsi="Palatino"/>
          <w:szCs w:val="20"/>
        </w:rPr>
        <w:t xml:space="preserve"> </w:t>
      </w:r>
      <w:proofErr w:type="gramStart"/>
      <w:r w:rsidR="00E446EA" w:rsidRPr="004F4477">
        <w:rPr>
          <w:rFonts w:ascii="Palatino" w:hAnsi="Palatino"/>
          <w:szCs w:val="20"/>
        </w:rPr>
        <w:t>271</w:t>
      </w:r>
      <w:proofErr w:type="gramEnd"/>
      <w:r w:rsidR="0065045B" w:rsidRPr="004F4477">
        <w:rPr>
          <w:rFonts w:ascii="Palatino" w:hAnsi="Palatino"/>
          <w:szCs w:val="20"/>
        </w:rPr>
        <w:t>:</w:t>
      </w:r>
      <w:r w:rsidR="00E446EA" w:rsidRPr="004F4477">
        <w:rPr>
          <w:rFonts w:ascii="Palatino" w:hAnsi="Palatino"/>
          <w:szCs w:val="20"/>
        </w:rPr>
        <w:t xml:space="preserve"> “The </w:t>
      </w:r>
      <w:r w:rsidR="00AF5F75" w:rsidRPr="004F4477">
        <w:rPr>
          <w:rFonts w:ascii="Palatino" w:hAnsi="Palatino"/>
          <w:szCs w:val="20"/>
        </w:rPr>
        <w:t>Parties</w:t>
      </w:r>
      <w:r w:rsidR="00E446EA" w:rsidRPr="004F4477">
        <w:rPr>
          <w:rFonts w:ascii="Palatino" w:hAnsi="Palatino"/>
          <w:szCs w:val="20"/>
        </w:rPr>
        <w:t xml:space="preserve"> </w:t>
      </w:r>
      <w:proofErr w:type="spellStart"/>
      <w:r w:rsidR="00E446EA" w:rsidRPr="004F4477">
        <w:rPr>
          <w:rFonts w:ascii="Palatino" w:hAnsi="Palatino"/>
          <w:szCs w:val="20"/>
        </w:rPr>
        <w:t>recognise</w:t>
      </w:r>
      <w:proofErr w:type="spellEnd"/>
      <w:r w:rsidR="00E446EA" w:rsidRPr="004F4477">
        <w:rPr>
          <w:rFonts w:ascii="Palatino" w:hAnsi="Palatino"/>
          <w:szCs w:val="20"/>
        </w:rPr>
        <w:t xml:space="preserve"> that flexible, voluntary, and incentive-based mechanisms can contribute to coherence between trade practices and the objectives of sustainable development. In this regard, and in accordance with its respective laws and policies, each </w:t>
      </w:r>
      <w:r w:rsidR="00AF5F75" w:rsidRPr="004F4477">
        <w:rPr>
          <w:rFonts w:ascii="Palatino" w:hAnsi="Palatino"/>
          <w:szCs w:val="20"/>
        </w:rPr>
        <w:t>Party</w:t>
      </w:r>
      <w:r w:rsidR="00E446EA" w:rsidRPr="004F4477">
        <w:rPr>
          <w:rFonts w:ascii="Palatino" w:hAnsi="Palatino"/>
          <w:szCs w:val="20"/>
        </w:rPr>
        <w:t xml:space="preserve"> will encourage the development and use of such mechanisms.”</w:t>
      </w:r>
    </w:p>
    <w:p w14:paraId="3B95F259" w14:textId="3F38CC7C" w:rsidR="00E446EA" w:rsidRPr="004F4477" w:rsidRDefault="00E446EA" w:rsidP="00D01791">
      <w:pPr>
        <w:pStyle w:val="exemplesousnorme"/>
        <w:tabs>
          <w:tab w:val="clear" w:pos="1134"/>
          <w:tab w:val="left" w:pos="993"/>
        </w:tabs>
        <w:ind w:left="993" w:firstLine="0"/>
        <w:jc w:val="both"/>
        <w:rPr>
          <w:rFonts w:ascii="Palatino" w:hAnsi="Palatino"/>
          <w:color w:val="000000" w:themeColor="text1"/>
          <w:szCs w:val="20"/>
        </w:rPr>
      </w:pPr>
      <w:r w:rsidRPr="004F4477">
        <w:rPr>
          <w:rFonts w:ascii="Palatino" w:hAnsi="Palatino"/>
          <w:color w:val="000000" w:themeColor="text1"/>
          <w:szCs w:val="20"/>
        </w:rPr>
        <w:t xml:space="preserve">CAFTA </w:t>
      </w:r>
      <w:r w:rsidR="00FD58BB" w:rsidRPr="004F4477">
        <w:rPr>
          <w:rFonts w:ascii="Palatino" w:hAnsi="Palatino"/>
          <w:color w:val="000000" w:themeColor="text1"/>
          <w:szCs w:val="20"/>
        </w:rPr>
        <w:t>Agreement on Environmental Cooperation</w:t>
      </w:r>
      <w:r w:rsidR="0065045B" w:rsidRPr="004F4477">
        <w:rPr>
          <w:rFonts w:ascii="Palatino" w:hAnsi="Palatino"/>
          <w:color w:val="000000" w:themeColor="text1"/>
          <w:szCs w:val="20"/>
        </w:rPr>
        <w:t>,</w:t>
      </w:r>
      <w:r w:rsidRPr="004F4477">
        <w:rPr>
          <w:rFonts w:ascii="Palatino" w:hAnsi="Palatino"/>
          <w:color w:val="000000" w:themeColor="text1"/>
          <w:szCs w:val="20"/>
        </w:rPr>
        <w:t xml:space="preserve"> article V</w:t>
      </w:r>
      <w:r w:rsidR="0065045B" w:rsidRPr="004F4477">
        <w:rPr>
          <w:rFonts w:ascii="Palatino" w:hAnsi="Palatino"/>
          <w:color w:val="000000" w:themeColor="text1"/>
          <w:szCs w:val="20"/>
        </w:rPr>
        <w:t>:</w:t>
      </w:r>
      <w:r w:rsidRPr="004F4477">
        <w:rPr>
          <w:rFonts w:ascii="Palatino" w:hAnsi="Palatino"/>
          <w:color w:val="000000" w:themeColor="text1"/>
          <w:szCs w:val="20"/>
        </w:rPr>
        <w:t xml:space="preserve"> “(f) the promotion of best practices leading to sustainable management of the environment</w:t>
      </w:r>
      <w:r w:rsidR="0065045B" w:rsidRPr="004F4477">
        <w:rPr>
          <w:rFonts w:ascii="Palatino" w:hAnsi="Palatino"/>
          <w:color w:val="000000" w:themeColor="text1"/>
          <w:szCs w:val="20"/>
        </w:rPr>
        <w:t>”</w:t>
      </w:r>
    </w:p>
    <w:p w14:paraId="027F0CD7" w14:textId="77777777" w:rsidR="00E446EA" w:rsidRPr="004F4477" w:rsidRDefault="00E446EA" w:rsidP="004A1941">
      <w:pPr>
        <w:pStyle w:val="exemplesousnorme"/>
        <w:ind w:left="0" w:hanging="567"/>
        <w:jc w:val="both"/>
        <w:rPr>
          <w:rFonts w:ascii="Palatino" w:hAnsi="Palatino"/>
          <w:color w:val="000000" w:themeColor="text1"/>
          <w:szCs w:val="20"/>
        </w:rPr>
      </w:pPr>
    </w:p>
    <w:p w14:paraId="5F1C32AD" w14:textId="552A6EE6" w:rsidR="00E446EA" w:rsidRPr="004F4477" w:rsidRDefault="00E446EA" w:rsidP="004A1941">
      <w:pPr>
        <w:pStyle w:val="sousnorme"/>
        <w:numPr>
          <w:ilvl w:val="2"/>
          <w:numId w:val="20"/>
        </w:numPr>
        <w:jc w:val="both"/>
        <w:rPr>
          <w:rFonts w:ascii="Palatino" w:hAnsi="Palatino"/>
          <w:szCs w:val="20"/>
          <w:lang w:val="en-CA"/>
        </w:rPr>
      </w:pPr>
      <w:r w:rsidRPr="004F4477">
        <w:rPr>
          <w:rFonts w:ascii="Palatino" w:hAnsi="Palatino"/>
          <w:szCs w:val="20"/>
          <w:lang w:val="en-CA"/>
        </w:rPr>
        <w:t>Promotion of specific voluntary measures</w:t>
      </w:r>
    </w:p>
    <w:p w14:paraId="57D0F4E2" w14:textId="7994507D" w:rsidR="00E446EA" w:rsidRPr="004F4477" w:rsidRDefault="00E446EA" w:rsidP="00044E7A">
      <w:pPr>
        <w:pStyle w:val="textenorme"/>
        <w:numPr>
          <w:ilvl w:val="0"/>
          <w:numId w:val="52"/>
        </w:numPr>
        <w:tabs>
          <w:tab w:val="clear" w:pos="1134"/>
          <w:tab w:val="left" w:pos="993"/>
        </w:tabs>
        <w:ind w:left="1418" w:hanging="425"/>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norms referring to a precise voluntary measure.</w:t>
      </w:r>
    </w:p>
    <w:p w14:paraId="06F3099C" w14:textId="77777777" w:rsidR="006955EE" w:rsidRDefault="00E446EA" w:rsidP="00044E7A">
      <w:pPr>
        <w:pStyle w:val="textenorme"/>
        <w:numPr>
          <w:ilvl w:val="0"/>
          <w:numId w:val="52"/>
        </w:numPr>
        <w:tabs>
          <w:tab w:val="clear" w:pos="1134"/>
          <w:tab w:val="left" w:pos="993"/>
        </w:tabs>
        <w:ind w:left="1418" w:hanging="425"/>
        <w:jc w:val="both"/>
        <w:rPr>
          <w:rFonts w:ascii="Palatino" w:hAnsi="Palatino"/>
          <w:szCs w:val="20"/>
        </w:rPr>
      </w:pPr>
      <w:r w:rsidRPr="004F4477">
        <w:rPr>
          <w:rFonts w:ascii="Palatino" w:hAnsi="Palatino"/>
          <w:szCs w:val="20"/>
        </w:rPr>
        <w:t>Private voluntary measures notably include corporate social responsibility (stewardship), ISO standards, industrial guidelines, cer</w:t>
      </w:r>
      <w:r w:rsidR="004672E3">
        <w:rPr>
          <w:rFonts w:ascii="Palatino" w:hAnsi="Palatino"/>
          <w:szCs w:val="20"/>
        </w:rPr>
        <w:t xml:space="preserve">tifications, performance goals, </w:t>
      </w:r>
      <w:r w:rsidRPr="004F4477">
        <w:rPr>
          <w:rFonts w:ascii="Palatino" w:hAnsi="Palatino"/>
          <w:szCs w:val="20"/>
        </w:rPr>
        <w:t>labels, codes of conduct, reporting and auditing, public-private partnerships, etc.</w:t>
      </w:r>
      <w:r w:rsidR="005175B8">
        <w:rPr>
          <w:rFonts w:ascii="Palatino" w:hAnsi="Palatino"/>
          <w:szCs w:val="20"/>
        </w:rPr>
        <w:t xml:space="preserve"> </w:t>
      </w:r>
    </w:p>
    <w:p w14:paraId="064F7160" w14:textId="428517E8" w:rsidR="00E446EA" w:rsidRPr="004F4477" w:rsidRDefault="005175B8" w:rsidP="00044E7A">
      <w:pPr>
        <w:pStyle w:val="textenorme"/>
        <w:numPr>
          <w:ilvl w:val="0"/>
          <w:numId w:val="52"/>
        </w:numPr>
        <w:tabs>
          <w:tab w:val="clear" w:pos="1134"/>
          <w:tab w:val="left" w:pos="993"/>
        </w:tabs>
        <w:ind w:left="1418" w:hanging="425"/>
        <w:jc w:val="both"/>
        <w:rPr>
          <w:rFonts w:ascii="Palatino" w:hAnsi="Palatino"/>
          <w:szCs w:val="20"/>
        </w:rPr>
      </w:pPr>
      <w:r>
        <w:rPr>
          <w:rFonts w:ascii="Palatino" w:hAnsi="Palatino"/>
          <w:szCs w:val="20"/>
        </w:rPr>
        <w:t xml:space="preserve">As a reminder, only code if they </w:t>
      </w:r>
      <w:proofErr w:type="gramStart"/>
      <w:r>
        <w:rPr>
          <w:rFonts w:ascii="Palatino" w:hAnsi="Palatino"/>
          <w:szCs w:val="20"/>
        </w:rPr>
        <w:t>are explicitly linked</w:t>
      </w:r>
      <w:proofErr w:type="gramEnd"/>
      <w:r>
        <w:rPr>
          <w:rFonts w:ascii="Palatino" w:hAnsi="Palatino"/>
          <w:szCs w:val="20"/>
        </w:rPr>
        <w:t xml:space="preserve"> with the environment.</w:t>
      </w:r>
    </w:p>
    <w:p w14:paraId="30BD193D" w14:textId="5A99E65D" w:rsidR="00E446EA" w:rsidRPr="004F4477" w:rsidRDefault="0065045B" w:rsidP="00D01791">
      <w:pPr>
        <w:pStyle w:val="exemplesousnorme"/>
        <w:tabs>
          <w:tab w:val="clear" w:pos="1134"/>
          <w:tab w:val="left" w:pos="993"/>
        </w:tabs>
        <w:ind w:left="993" w:firstLine="0"/>
        <w:jc w:val="both"/>
        <w:rPr>
          <w:rFonts w:ascii="Palatino" w:hAnsi="Palatino"/>
          <w:szCs w:val="20"/>
        </w:rPr>
      </w:pPr>
      <w:r w:rsidRPr="004F4477">
        <w:rPr>
          <w:rFonts w:ascii="Palatino" w:hAnsi="Palatino"/>
          <w:szCs w:val="20"/>
        </w:rPr>
        <w:t>Canada-</w:t>
      </w:r>
      <w:r w:rsidR="00E446EA" w:rsidRPr="004F4477">
        <w:rPr>
          <w:rFonts w:ascii="Palatino" w:hAnsi="Palatino"/>
          <w:szCs w:val="20"/>
        </w:rPr>
        <w:t>Chile</w:t>
      </w:r>
      <w:r w:rsidRPr="004F4477">
        <w:rPr>
          <w:rFonts w:ascii="Palatino" w:hAnsi="Palatino"/>
          <w:szCs w:val="20"/>
        </w:rPr>
        <w:t xml:space="preserve">, </w:t>
      </w:r>
      <w:r w:rsidR="00752D52" w:rsidRPr="004F4477">
        <w:rPr>
          <w:rFonts w:ascii="Palatino" w:hAnsi="Palatino"/>
          <w:szCs w:val="20"/>
        </w:rPr>
        <w:t xml:space="preserve">Agreement on Environmental Cooperation </w:t>
      </w:r>
      <w:r w:rsidRPr="004F4477">
        <w:rPr>
          <w:rFonts w:ascii="Palatino" w:hAnsi="Palatino"/>
          <w:szCs w:val="20"/>
        </w:rPr>
        <w:t>art.</w:t>
      </w:r>
      <w:r w:rsidR="00E446EA" w:rsidRPr="004F4477">
        <w:rPr>
          <w:rFonts w:ascii="Palatino" w:hAnsi="Palatino"/>
          <w:szCs w:val="20"/>
        </w:rPr>
        <w:t xml:space="preserve"> </w:t>
      </w:r>
      <w:proofErr w:type="gramStart"/>
      <w:r w:rsidR="00E446EA" w:rsidRPr="004F4477">
        <w:rPr>
          <w:rFonts w:ascii="Palatino" w:hAnsi="Palatino"/>
          <w:szCs w:val="20"/>
        </w:rPr>
        <w:t>10</w:t>
      </w:r>
      <w:proofErr w:type="gramEnd"/>
      <w:r w:rsidRPr="004F4477">
        <w:rPr>
          <w:rFonts w:ascii="Palatino" w:hAnsi="Palatino"/>
          <w:szCs w:val="20"/>
        </w:rPr>
        <w:t>:</w:t>
      </w:r>
      <w:r w:rsidR="00E446EA" w:rsidRPr="004F4477">
        <w:rPr>
          <w:rFonts w:ascii="Palatino" w:hAnsi="Palatino"/>
          <w:szCs w:val="20"/>
        </w:rPr>
        <w:t xml:space="preserve"> “2. The Council may consider, and develop recommendations regarding: (r) eco-labelling</w:t>
      </w:r>
      <w:r w:rsidRPr="004F4477">
        <w:rPr>
          <w:rFonts w:ascii="Palatino" w:hAnsi="Palatino"/>
          <w:szCs w:val="20"/>
        </w:rPr>
        <w:t>.</w:t>
      </w:r>
      <w:r w:rsidR="00E446EA" w:rsidRPr="004F4477">
        <w:rPr>
          <w:rFonts w:ascii="Palatino" w:hAnsi="Palatino"/>
          <w:szCs w:val="20"/>
        </w:rPr>
        <w:t>”</w:t>
      </w:r>
    </w:p>
    <w:p w14:paraId="617DF6D3" w14:textId="1A4A65BF" w:rsidR="00E446EA" w:rsidRPr="004F4477" w:rsidRDefault="00F749CB" w:rsidP="00D01791">
      <w:pPr>
        <w:pStyle w:val="exemplenorme"/>
        <w:tabs>
          <w:tab w:val="clear" w:pos="1134"/>
          <w:tab w:val="left" w:pos="993"/>
        </w:tabs>
        <w:ind w:left="993" w:firstLine="0"/>
        <w:jc w:val="both"/>
        <w:rPr>
          <w:rFonts w:ascii="Palatino" w:hAnsi="Palatino"/>
          <w:szCs w:val="20"/>
        </w:rPr>
      </w:pPr>
      <w:r w:rsidRPr="004F4477">
        <w:rPr>
          <w:rFonts w:ascii="Palatino" w:hAnsi="Palatino"/>
          <w:szCs w:val="20"/>
        </w:rPr>
        <w:t>Chile-US</w:t>
      </w:r>
      <w:r w:rsidR="0065045B" w:rsidRPr="004F4477">
        <w:rPr>
          <w:rFonts w:ascii="Palatino" w:hAnsi="Palatino"/>
          <w:szCs w:val="20"/>
        </w:rPr>
        <w:t xml:space="preserve">, </w:t>
      </w:r>
      <w:r w:rsidR="00E446EA" w:rsidRPr="004F4477">
        <w:rPr>
          <w:rFonts w:ascii="Palatino" w:hAnsi="Palatino"/>
          <w:szCs w:val="20"/>
        </w:rPr>
        <w:t>a</w:t>
      </w:r>
      <w:r w:rsidR="0065045B" w:rsidRPr="004F4477">
        <w:rPr>
          <w:rFonts w:ascii="Palatino" w:hAnsi="Palatino"/>
          <w:szCs w:val="20"/>
        </w:rPr>
        <w:t>rt.</w:t>
      </w:r>
      <w:r w:rsidR="00E446EA" w:rsidRPr="004F4477">
        <w:rPr>
          <w:rFonts w:ascii="Palatino" w:hAnsi="Palatino"/>
          <w:szCs w:val="20"/>
        </w:rPr>
        <w:t xml:space="preserve"> </w:t>
      </w:r>
      <w:proofErr w:type="gramStart"/>
      <w:r w:rsidR="00E446EA" w:rsidRPr="004F4477">
        <w:rPr>
          <w:rFonts w:ascii="Palatino" w:hAnsi="Palatino"/>
          <w:szCs w:val="20"/>
        </w:rPr>
        <w:t>19.10</w:t>
      </w:r>
      <w:proofErr w:type="gramEnd"/>
      <w:r w:rsidR="0065045B" w:rsidRPr="004F4477">
        <w:rPr>
          <w:rFonts w:ascii="Palatino" w:hAnsi="Palatino"/>
          <w:szCs w:val="20"/>
        </w:rPr>
        <w:t>:</w:t>
      </w:r>
      <w:r w:rsidR="00E446EA" w:rsidRPr="004F4477">
        <w:rPr>
          <w:rFonts w:ascii="Palatino" w:hAnsi="Palatino"/>
          <w:szCs w:val="20"/>
        </w:rPr>
        <w:t xml:space="preserve"> “Each </w:t>
      </w:r>
      <w:r w:rsidR="00AF5F75" w:rsidRPr="004F4477">
        <w:rPr>
          <w:rFonts w:ascii="Palatino" w:hAnsi="Palatino"/>
          <w:szCs w:val="20"/>
        </w:rPr>
        <w:t>Party</w:t>
      </w:r>
      <w:r w:rsidR="00E446EA" w:rsidRPr="004F4477">
        <w:rPr>
          <w:rFonts w:ascii="Palatino" w:hAnsi="Palatino"/>
          <w:szCs w:val="20"/>
        </w:rPr>
        <w:t xml:space="preserve"> should encourage the enterprises operating within its territory or jurisdiction to voluntarily incorporate sound principles of corporate stewardship in their internal policies, such as those principles or agreements that have been endorsed by both </w:t>
      </w:r>
      <w:r w:rsidR="00AF5F75" w:rsidRPr="004F4477">
        <w:rPr>
          <w:rFonts w:ascii="Palatino" w:hAnsi="Palatino"/>
          <w:szCs w:val="20"/>
        </w:rPr>
        <w:t>Parties</w:t>
      </w:r>
      <w:r w:rsidR="0065045B" w:rsidRPr="004F4477">
        <w:rPr>
          <w:rFonts w:ascii="Palatino" w:hAnsi="Palatino"/>
          <w:szCs w:val="20"/>
        </w:rPr>
        <w:t>.”</w:t>
      </w:r>
    </w:p>
    <w:p w14:paraId="3872E94D" w14:textId="09E66979" w:rsidR="00E446EA" w:rsidRPr="004F4477" w:rsidRDefault="0065045B" w:rsidP="00D01791">
      <w:pPr>
        <w:pStyle w:val="exemplenorme"/>
        <w:tabs>
          <w:tab w:val="clear" w:pos="1134"/>
          <w:tab w:val="left" w:pos="993"/>
        </w:tabs>
        <w:ind w:left="993" w:firstLine="0"/>
        <w:jc w:val="both"/>
        <w:rPr>
          <w:rFonts w:ascii="Palatino" w:hAnsi="Palatino"/>
          <w:szCs w:val="20"/>
        </w:rPr>
      </w:pPr>
      <w:r w:rsidRPr="004F4477">
        <w:rPr>
          <w:rFonts w:ascii="Palatino" w:hAnsi="Palatino"/>
          <w:szCs w:val="20"/>
        </w:rPr>
        <w:t>Chile-</w:t>
      </w:r>
      <w:r w:rsidR="00E446EA" w:rsidRPr="004F4477">
        <w:rPr>
          <w:rFonts w:ascii="Palatino" w:hAnsi="Palatino"/>
          <w:szCs w:val="20"/>
        </w:rPr>
        <w:t>US</w:t>
      </w:r>
      <w:r w:rsidR="00F749CB" w:rsidRPr="004F4477">
        <w:rPr>
          <w:rFonts w:ascii="Palatino" w:hAnsi="Palatino"/>
          <w:szCs w:val="20"/>
        </w:rPr>
        <w:t>, A</w:t>
      </w:r>
      <w:r w:rsidR="00E446EA" w:rsidRPr="004F4477">
        <w:rPr>
          <w:rFonts w:ascii="Palatino" w:hAnsi="Palatino"/>
          <w:szCs w:val="20"/>
        </w:rPr>
        <w:t>nnex 19.2</w:t>
      </w:r>
      <w:r w:rsidRPr="004F4477">
        <w:rPr>
          <w:rFonts w:ascii="Palatino" w:hAnsi="Palatino"/>
          <w:szCs w:val="20"/>
        </w:rPr>
        <w:t>:</w:t>
      </w:r>
      <w:r w:rsidR="00E446EA" w:rsidRPr="004F4477">
        <w:rPr>
          <w:rFonts w:ascii="Palatino" w:hAnsi="Palatino"/>
          <w:szCs w:val="20"/>
        </w:rPr>
        <w:t xml:space="preserve"> “Cooperation under the Cooperation Agreement may include work in the following fields of activity: (c) developing public-private partnerships to a</w:t>
      </w:r>
      <w:r w:rsidRPr="004F4477">
        <w:rPr>
          <w:rFonts w:ascii="Palatino" w:hAnsi="Palatino"/>
          <w:szCs w:val="20"/>
        </w:rPr>
        <w:t>chieve environmental objectives.”</w:t>
      </w:r>
    </w:p>
    <w:p w14:paraId="2B6CF0FC" w14:textId="61ACCE4F" w:rsidR="00E446EA" w:rsidRPr="004F4477" w:rsidRDefault="005F2EB1" w:rsidP="00D01791">
      <w:pPr>
        <w:pStyle w:val="exemplenorme"/>
        <w:tabs>
          <w:tab w:val="clear" w:pos="1134"/>
          <w:tab w:val="left" w:pos="993"/>
        </w:tabs>
        <w:ind w:left="993" w:firstLine="0"/>
        <w:jc w:val="both"/>
        <w:rPr>
          <w:rFonts w:ascii="Palatino" w:hAnsi="Palatino"/>
          <w:szCs w:val="20"/>
        </w:rPr>
      </w:pPr>
      <w:r w:rsidRPr="004F4477">
        <w:rPr>
          <w:rFonts w:ascii="Palatino" w:hAnsi="Palatino"/>
          <w:szCs w:val="20"/>
        </w:rPr>
        <w:t>EFTA-</w:t>
      </w:r>
      <w:r w:rsidR="00E446EA" w:rsidRPr="004F4477">
        <w:rPr>
          <w:rFonts w:ascii="Palatino" w:hAnsi="Palatino"/>
          <w:szCs w:val="20"/>
        </w:rPr>
        <w:t>Montenegro</w:t>
      </w:r>
      <w:r w:rsidRPr="004F4477">
        <w:rPr>
          <w:rFonts w:ascii="Palatino" w:hAnsi="Palatino"/>
          <w:szCs w:val="20"/>
        </w:rPr>
        <w:t>,</w:t>
      </w:r>
      <w:r w:rsidR="009F603C" w:rsidRPr="004F4477">
        <w:rPr>
          <w:rFonts w:ascii="Palatino" w:hAnsi="Palatino"/>
          <w:szCs w:val="20"/>
        </w:rPr>
        <w:t xml:space="preserve"> P</w:t>
      </w:r>
      <w:r w:rsidR="00E446EA" w:rsidRPr="004F4477">
        <w:rPr>
          <w:rFonts w:ascii="Palatino" w:hAnsi="Palatino"/>
          <w:szCs w:val="20"/>
        </w:rPr>
        <w:t>reamble</w:t>
      </w:r>
      <w:r w:rsidRPr="004F4477">
        <w:rPr>
          <w:rFonts w:ascii="Palatino" w:hAnsi="Palatino"/>
          <w:szCs w:val="20"/>
        </w:rPr>
        <w:t>:</w:t>
      </w:r>
      <w:r w:rsidR="00E446EA" w:rsidRPr="004F4477">
        <w:rPr>
          <w:rFonts w:ascii="Palatino" w:hAnsi="Palatino"/>
          <w:szCs w:val="20"/>
        </w:rPr>
        <w:t xml:space="preserve"> </w:t>
      </w:r>
      <w:r w:rsidR="009144D1" w:rsidRPr="004F4477">
        <w:rPr>
          <w:rFonts w:ascii="Palatino" w:hAnsi="Palatino"/>
          <w:szCs w:val="20"/>
        </w:rPr>
        <w:t>“[</w:t>
      </w:r>
      <w:r w:rsidR="00E446EA" w:rsidRPr="004F4477">
        <w:rPr>
          <w:rFonts w:ascii="Palatino" w:hAnsi="Palatino"/>
          <w:szCs w:val="20"/>
        </w:rPr>
        <w:t xml:space="preserve">…] affirming their aim to encourage enterprises to observe internationally </w:t>
      </w:r>
      <w:proofErr w:type="spellStart"/>
      <w:r w:rsidR="00E446EA" w:rsidRPr="004F4477">
        <w:rPr>
          <w:rFonts w:ascii="Palatino" w:hAnsi="Palatino"/>
          <w:szCs w:val="20"/>
        </w:rPr>
        <w:t>recognised</w:t>
      </w:r>
      <w:proofErr w:type="spellEnd"/>
      <w:r w:rsidR="00E446EA" w:rsidRPr="004F4477">
        <w:rPr>
          <w:rFonts w:ascii="Palatino" w:hAnsi="Palatino"/>
          <w:szCs w:val="20"/>
        </w:rPr>
        <w:t xml:space="preserve"> guidelines and principles in this respect, such as the OECD Guidelines for Multinational Enterprises, the OECD Principles of Corporate Governance and the UN Global Compact</w:t>
      </w:r>
      <w:r w:rsidRPr="004F4477">
        <w:rPr>
          <w:rFonts w:ascii="Palatino" w:hAnsi="Palatino"/>
          <w:szCs w:val="20"/>
        </w:rPr>
        <w:t>.</w:t>
      </w:r>
      <w:r w:rsidR="00E446EA" w:rsidRPr="004F4477">
        <w:rPr>
          <w:rFonts w:ascii="Palatino" w:hAnsi="Palatino"/>
          <w:szCs w:val="20"/>
        </w:rPr>
        <w:t>”</w:t>
      </w:r>
    </w:p>
    <w:p w14:paraId="0D65CE5D" w14:textId="29FCBF69" w:rsidR="00E446EA" w:rsidRPr="004F4477" w:rsidRDefault="008B0A9F" w:rsidP="00D01791">
      <w:pPr>
        <w:pStyle w:val="exemplesousnorme"/>
        <w:tabs>
          <w:tab w:val="clear" w:pos="1134"/>
          <w:tab w:val="left" w:pos="993"/>
        </w:tabs>
        <w:ind w:left="993" w:firstLine="0"/>
        <w:jc w:val="both"/>
        <w:rPr>
          <w:rFonts w:ascii="Palatino" w:hAnsi="Palatino"/>
          <w:szCs w:val="20"/>
        </w:rPr>
      </w:pPr>
      <w:r w:rsidRPr="004F4477">
        <w:rPr>
          <w:rFonts w:ascii="Palatino" w:hAnsi="Palatino"/>
          <w:szCs w:val="20"/>
        </w:rPr>
        <w:t>Jordan-US, Joint Statement</w:t>
      </w:r>
      <w:r w:rsidR="005F2EB1" w:rsidRPr="004F4477">
        <w:rPr>
          <w:rFonts w:ascii="Palatino" w:hAnsi="Palatino"/>
          <w:szCs w:val="20"/>
        </w:rPr>
        <w:t>:</w:t>
      </w:r>
      <w:r w:rsidR="00E446EA" w:rsidRPr="004F4477">
        <w:rPr>
          <w:rFonts w:ascii="Palatino" w:hAnsi="Palatino"/>
          <w:szCs w:val="20"/>
        </w:rPr>
        <w:t xml:space="preserve"> “To improve environmental management by private firms, the United States provides technical assistance in Jordan on attaining ISO 14000 certification.”</w:t>
      </w:r>
    </w:p>
    <w:p w14:paraId="15AA7EF5" w14:textId="74D2D875" w:rsidR="00E446EA" w:rsidRPr="004F4477" w:rsidRDefault="005F2EB1" w:rsidP="00D01791">
      <w:pPr>
        <w:pStyle w:val="exemplesousnorme"/>
        <w:tabs>
          <w:tab w:val="clear" w:pos="1134"/>
          <w:tab w:val="left" w:pos="993"/>
        </w:tabs>
        <w:ind w:left="993" w:firstLine="0"/>
        <w:jc w:val="both"/>
        <w:rPr>
          <w:rFonts w:ascii="Palatino" w:hAnsi="Palatino"/>
          <w:szCs w:val="20"/>
        </w:rPr>
      </w:pPr>
      <w:r w:rsidRPr="004F4477">
        <w:rPr>
          <w:rFonts w:ascii="Palatino" w:hAnsi="Palatino"/>
          <w:szCs w:val="20"/>
        </w:rPr>
        <w:t>Colombia-</w:t>
      </w:r>
      <w:r w:rsidR="00E446EA" w:rsidRPr="004F4477">
        <w:rPr>
          <w:rFonts w:ascii="Palatino" w:hAnsi="Palatino"/>
          <w:szCs w:val="20"/>
        </w:rPr>
        <w:t>US</w:t>
      </w:r>
      <w:r w:rsidRPr="004F4477">
        <w:rPr>
          <w:rFonts w:ascii="Palatino" w:hAnsi="Palatino"/>
          <w:szCs w:val="20"/>
        </w:rPr>
        <w:t>,</w:t>
      </w:r>
      <w:r w:rsidR="00E446EA" w:rsidRPr="004F4477">
        <w:rPr>
          <w:rFonts w:ascii="Palatino" w:hAnsi="Palatino"/>
          <w:szCs w:val="20"/>
        </w:rPr>
        <w:t xml:space="preserve"> </w:t>
      </w:r>
      <w:r w:rsidRPr="004F4477">
        <w:rPr>
          <w:rFonts w:ascii="Palatino" w:hAnsi="Palatino"/>
          <w:szCs w:val="20"/>
        </w:rPr>
        <w:t>art.</w:t>
      </w:r>
      <w:r w:rsidR="00E446EA" w:rsidRPr="004F4477">
        <w:rPr>
          <w:rFonts w:ascii="Palatino" w:hAnsi="Palatino"/>
          <w:szCs w:val="20"/>
        </w:rPr>
        <w:t xml:space="preserve"> </w:t>
      </w:r>
      <w:proofErr w:type="gramStart"/>
      <w:r w:rsidR="00E446EA" w:rsidRPr="004F4477">
        <w:rPr>
          <w:rFonts w:ascii="Palatino" w:hAnsi="Palatino"/>
          <w:szCs w:val="20"/>
        </w:rPr>
        <w:t>18.5</w:t>
      </w:r>
      <w:proofErr w:type="gramEnd"/>
      <w:r w:rsidRPr="004F4477">
        <w:rPr>
          <w:rFonts w:ascii="Palatino" w:hAnsi="Palatino"/>
          <w:szCs w:val="20"/>
        </w:rPr>
        <w:t>:</w:t>
      </w:r>
      <w:r w:rsidR="00E446EA" w:rsidRPr="004F4477">
        <w:rPr>
          <w:rFonts w:ascii="Palatino" w:hAnsi="Palatino"/>
          <w:szCs w:val="20"/>
        </w:rPr>
        <w:t xml:space="preserve"> “2. As appropriate and feasible and in accordance with its law, each </w:t>
      </w:r>
      <w:r w:rsidR="00AF5F75" w:rsidRPr="004F4477">
        <w:rPr>
          <w:rFonts w:ascii="Palatino" w:hAnsi="Palatino"/>
          <w:szCs w:val="20"/>
        </w:rPr>
        <w:t>Party</w:t>
      </w:r>
      <w:r w:rsidR="00E446EA" w:rsidRPr="004F4477">
        <w:rPr>
          <w:rFonts w:ascii="Palatino" w:hAnsi="Palatino"/>
          <w:szCs w:val="20"/>
        </w:rPr>
        <w:t xml:space="preserve"> shall encourage: (a) the maintenance, development, or improvement of performance goals and standards used in measuring environmental performance; and (b) flexible means to achieve such goals and meet such standards.”</w:t>
      </w:r>
    </w:p>
    <w:p w14:paraId="48D5472F" w14:textId="77777777" w:rsidR="00E446EA" w:rsidRPr="004F4477" w:rsidRDefault="00E446EA" w:rsidP="004A1941">
      <w:pPr>
        <w:pStyle w:val="espace5"/>
        <w:ind w:hanging="567"/>
        <w:jc w:val="both"/>
        <w:rPr>
          <w:rFonts w:ascii="Palatino" w:hAnsi="Palatino"/>
          <w:sz w:val="20"/>
          <w:szCs w:val="20"/>
          <w:lang w:val="en-US"/>
        </w:rPr>
      </w:pPr>
    </w:p>
    <w:p w14:paraId="3918A92C" w14:textId="30500E1C" w:rsidR="00E446EA" w:rsidRPr="001B03B6" w:rsidRDefault="001B03B6" w:rsidP="004A1941">
      <w:pPr>
        <w:pStyle w:val="norme"/>
        <w:numPr>
          <w:ilvl w:val="0"/>
          <w:numId w:val="0"/>
        </w:numPr>
        <w:ind w:hanging="567"/>
        <w:jc w:val="both"/>
        <w:rPr>
          <w:rFonts w:ascii="Palatino" w:hAnsi="Palatino"/>
          <w:color w:val="000000" w:themeColor="text1"/>
          <w:sz w:val="22"/>
          <w:szCs w:val="22"/>
          <w:lang w:val="en-US"/>
        </w:rPr>
      </w:pPr>
      <w:bookmarkStart w:id="114" w:name="_Toc308283939"/>
      <w:bookmarkStart w:id="115" w:name="_Toc308284077"/>
      <w:r>
        <w:rPr>
          <w:rFonts w:ascii="Palatino" w:hAnsi="Palatino"/>
          <w:color w:val="000000" w:themeColor="text1"/>
          <w:sz w:val="22"/>
          <w:szCs w:val="22"/>
          <w:lang w:val="en-US"/>
        </w:rPr>
        <w:t>6.03</w:t>
      </w:r>
      <w:r>
        <w:rPr>
          <w:rFonts w:ascii="Palatino" w:hAnsi="Palatino"/>
          <w:color w:val="000000" w:themeColor="text1"/>
          <w:sz w:val="22"/>
          <w:szCs w:val="22"/>
          <w:lang w:val="en-US"/>
        </w:rPr>
        <w:tab/>
      </w:r>
      <w:r w:rsidR="00E446EA" w:rsidRPr="001B03B6">
        <w:rPr>
          <w:rFonts w:ascii="Palatino" w:hAnsi="Palatino"/>
          <w:color w:val="000000" w:themeColor="text1"/>
          <w:sz w:val="22"/>
          <w:szCs w:val="22"/>
          <w:lang w:val="en-US"/>
        </w:rPr>
        <w:t>Economic instruments</w:t>
      </w:r>
      <w:bookmarkEnd w:id="114"/>
      <w:bookmarkEnd w:id="115"/>
      <w:r w:rsidR="00E446EA" w:rsidRPr="001B03B6">
        <w:rPr>
          <w:rFonts w:ascii="Palatino" w:hAnsi="Palatino"/>
          <w:color w:val="000000" w:themeColor="text1"/>
          <w:sz w:val="22"/>
          <w:szCs w:val="22"/>
          <w:lang w:val="en-US"/>
        </w:rPr>
        <w:t xml:space="preserve"> </w:t>
      </w:r>
    </w:p>
    <w:p w14:paraId="021EC153" w14:textId="3CF84C14" w:rsidR="00E446EA" w:rsidRPr="004F4477" w:rsidRDefault="00E446E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any commitment from the </w:t>
      </w:r>
      <w:r w:rsidR="00AF5F75" w:rsidRPr="004F4477">
        <w:rPr>
          <w:rFonts w:ascii="Palatino" w:hAnsi="Palatino"/>
          <w:szCs w:val="20"/>
        </w:rPr>
        <w:t>Parties</w:t>
      </w:r>
      <w:r w:rsidRPr="004F4477">
        <w:rPr>
          <w:rFonts w:ascii="Palatino" w:hAnsi="Palatino"/>
          <w:szCs w:val="20"/>
        </w:rPr>
        <w:t xml:space="preserve"> to establish, use, or implement economic instruments for the protection of the environment</w:t>
      </w:r>
      <w:r w:rsidR="00A9164A">
        <w:rPr>
          <w:rFonts w:ascii="Palatino" w:hAnsi="Palatino"/>
          <w:szCs w:val="20"/>
        </w:rPr>
        <w:t>.</w:t>
      </w:r>
    </w:p>
    <w:p w14:paraId="70EB3370" w14:textId="3B37B75C" w:rsidR="00E446EA" w:rsidRPr="004F4477" w:rsidRDefault="00E446EA" w:rsidP="00044E7A">
      <w:pPr>
        <w:pStyle w:val="textenorme"/>
        <w:numPr>
          <w:ilvl w:val="0"/>
          <w:numId w:val="52"/>
        </w:numPr>
        <w:ind w:left="426" w:hanging="426"/>
        <w:jc w:val="both"/>
        <w:rPr>
          <w:rFonts w:ascii="Palatino" w:hAnsi="Palatino"/>
          <w:szCs w:val="20"/>
        </w:rPr>
      </w:pPr>
      <w:proofErr w:type="gramStart"/>
      <w:r w:rsidRPr="004F4477">
        <w:rPr>
          <w:rFonts w:ascii="Palatino" w:hAnsi="Palatino"/>
          <w:szCs w:val="20"/>
        </w:rPr>
        <w:t>Economic instruments are set up by public authorities</w:t>
      </w:r>
      <w:proofErr w:type="gramEnd"/>
      <w:r w:rsidRPr="004F4477">
        <w:rPr>
          <w:rFonts w:ascii="Palatino" w:hAnsi="Palatino"/>
          <w:szCs w:val="20"/>
        </w:rPr>
        <w:t xml:space="preserve">. They include </w:t>
      </w:r>
      <w:r w:rsidRPr="00502642">
        <w:rPr>
          <w:rFonts w:ascii="Palatino" w:hAnsi="Palatino"/>
          <w:i/>
          <w:szCs w:val="20"/>
        </w:rPr>
        <w:t>inter alia</w:t>
      </w:r>
      <w:r w:rsidRPr="004F4477">
        <w:rPr>
          <w:rFonts w:ascii="Palatino" w:hAnsi="Palatino"/>
          <w:szCs w:val="20"/>
        </w:rPr>
        <w:t xml:space="preserve"> cap and trade, exchange or trading permit</w:t>
      </w:r>
      <w:r w:rsidR="00502642">
        <w:rPr>
          <w:rFonts w:ascii="Palatino" w:hAnsi="Palatino"/>
          <w:szCs w:val="20"/>
        </w:rPr>
        <w:t>s</w:t>
      </w:r>
      <w:r w:rsidRPr="004F4477">
        <w:rPr>
          <w:rFonts w:ascii="Palatino" w:hAnsi="Palatino"/>
          <w:szCs w:val="20"/>
        </w:rPr>
        <w:t>/credit</w:t>
      </w:r>
      <w:r w:rsidR="00502642">
        <w:rPr>
          <w:rFonts w:ascii="Palatino" w:hAnsi="Palatino"/>
          <w:szCs w:val="20"/>
        </w:rPr>
        <w:t>s</w:t>
      </w:r>
      <w:r w:rsidR="005F038E">
        <w:rPr>
          <w:rFonts w:ascii="Palatino" w:hAnsi="Palatino"/>
          <w:szCs w:val="20"/>
        </w:rPr>
        <w:t xml:space="preserve"> or</w:t>
      </w:r>
      <w:r w:rsidRPr="004F4477">
        <w:rPr>
          <w:rFonts w:ascii="Palatino" w:hAnsi="Palatino"/>
          <w:szCs w:val="20"/>
        </w:rPr>
        <w:t xml:space="preserve"> green tax</w:t>
      </w:r>
      <w:r w:rsidR="005F038E">
        <w:rPr>
          <w:rFonts w:ascii="Palatino" w:hAnsi="Palatino"/>
          <w:szCs w:val="20"/>
        </w:rPr>
        <w:t>es</w:t>
      </w:r>
      <w:r w:rsidRPr="004F4477">
        <w:rPr>
          <w:rFonts w:ascii="Palatino" w:hAnsi="Palatino"/>
          <w:szCs w:val="20"/>
        </w:rPr>
        <w:t xml:space="preserve">. </w:t>
      </w:r>
    </w:p>
    <w:p w14:paraId="0A2148ED" w14:textId="4F29C0C8" w:rsidR="00E446EA" w:rsidRPr="004F4477" w:rsidRDefault="007B5F3B"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B62997">
        <w:rPr>
          <w:rFonts w:ascii="Palatino" w:hAnsi="Palatino"/>
          <w:szCs w:val="20"/>
        </w:rPr>
        <w:t>s</w:t>
      </w:r>
      <w:r w:rsidRPr="004F4477">
        <w:rPr>
          <w:rFonts w:ascii="Palatino" w:hAnsi="Palatino"/>
          <w:szCs w:val="20"/>
        </w:rPr>
        <w:t xml:space="preserve"> n</w:t>
      </w:r>
      <w:r w:rsidR="00E446EA" w:rsidRPr="004F4477">
        <w:rPr>
          <w:rFonts w:ascii="Palatino" w:hAnsi="Palatino"/>
          <w:szCs w:val="20"/>
        </w:rPr>
        <w:t>orms on green subsidies</w:t>
      </w:r>
      <w:r w:rsidRPr="004F4477">
        <w:rPr>
          <w:rFonts w:ascii="Palatino" w:hAnsi="Palatino"/>
          <w:szCs w:val="20"/>
        </w:rPr>
        <w:t xml:space="preserve"> (see 8.06)</w:t>
      </w:r>
      <w:r w:rsidR="00E446EA" w:rsidRPr="004F4477">
        <w:rPr>
          <w:rFonts w:ascii="Palatino" w:hAnsi="Palatino"/>
          <w:szCs w:val="20"/>
        </w:rPr>
        <w:t xml:space="preserve"> and intellectual property</w:t>
      </w:r>
      <w:r w:rsidRPr="004F4477">
        <w:rPr>
          <w:rFonts w:ascii="Palatino" w:hAnsi="Palatino"/>
          <w:szCs w:val="20"/>
        </w:rPr>
        <w:t xml:space="preserve"> (see 8.04).</w:t>
      </w:r>
    </w:p>
    <w:p w14:paraId="39F7729B" w14:textId="77777777" w:rsidR="00E446EA" w:rsidRPr="004F4477" w:rsidRDefault="00E446EA" w:rsidP="004A1941">
      <w:pPr>
        <w:pStyle w:val="textenorme"/>
        <w:numPr>
          <w:ilvl w:val="0"/>
          <w:numId w:val="0"/>
        </w:numPr>
        <w:ind w:hanging="567"/>
        <w:jc w:val="both"/>
        <w:rPr>
          <w:rFonts w:ascii="Palatino" w:hAnsi="Palatino"/>
          <w:szCs w:val="20"/>
        </w:rPr>
      </w:pPr>
    </w:p>
    <w:p w14:paraId="64F47B39" w14:textId="444BE5B3" w:rsidR="00E446EA" w:rsidRPr="004F4477" w:rsidRDefault="00E446EA" w:rsidP="00044E7A">
      <w:pPr>
        <w:pStyle w:val="sousnorme"/>
        <w:numPr>
          <w:ilvl w:val="2"/>
          <w:numId w:val="50"/>
        </w:numPr>
        <w:ind w:left="993" w:hanging="709"/>
        <w:jc w:val="both"/>
        <w:rPr>
          <w:rFonts w:ascii="Palatino" w:hAnsi="Palatino"/>
          <w:szCs w:val="20"/>
          <w:lang w:val="en-CA"/>
        </w:rPr>
      </w:pPr>
      <w:r w:rsidRPr="004F4477">
        <w:rPr>
          <w:rFonts w:ascii="Palatino" w:hAnsi="Palatino"/>
          <w:szCs w:val="20"/>
          <w:lang w:val="en-CA"/>
        </w:rPr>
        <w:t>Unspecified economic or market instruments</w:t>
      </w:r>
    </w:p>
    <w:p w14:paraId="12282E86" w14:textId="0FD5896F" w:rsidR="00E446EA" w:rsidRPr="004F4477" w:rsidRDefault="00E446EA" w:rsidP="00044E7A">
      <w:pPr>
        <w:pStyle w:val="textenorme"/>
        <w:numPr>
          <w:ilvl w:val="0"/>
          <w:numId w:val="52"/>
        </w:numPr>
        <w:tabs>
          <w:tab w:val="clear" w:pos="1134"/>
        </w:tabs>
        <w:ind w:left="1418" w:hanging="425"/>
        <w:jc w:val="both"/>
        <w:rPr>
          <w:rFonts w:ascii="Palatino" w:hAnsi="Palatino"/>
          <w:szCs w:val="20"/>
        </w:rPr>
      </w:pPr>
      <w:r w:rsidRPr="004F4477">
        <w:rPr>
          <w:rFonts w:ascii="Palatino" w:hAnsi="Palatino"/>
          <w:szCs w:val="20"/>
        </w:rPr>
        <w:t>Include</w:t>
      </w:r>
      <w:r w:rsidR="00B62997">
        <w:rPr>
          <w:rFonts w:ascii="Palatino" w:hAnsi="Palatino"/>
          <w:szCs w:val="20"/>
        </w:rPr>
        <w:t>s</w:t>
      </w:r>
      <w:r w:rsidRPr="004F4477">
        <w:rPr>
          <w:rFonts w:ascii="Palatino" w:hAnsi="Palatino"/>
          <w:szCs w:val="20"/>
        </w:rPr>
        <w:t xml:space="preserve"> market-based incentives. </w:t>
      </w:r>
    </w:p>
    <w:p w14:paraId="2A8D84FA" w14:textId="0211CF64" w:rsidR="00E446EA" w:rsidRPr="004F4477" w:rsidRDefault="009F603C" w:rsidP="00D01791">
      <w:pPr>
        <w:pStyle w:val="exemplenorme"/>
        <w:tabs>
          <w:tab w:val="clear" w:pos="1134"/>
        </w:tabs>
        <w:ind w:left="993" w:firstLine="0"/>
        <w:jc w:val="both"/>
        <w:rPr>
          <w:rFonts w:ascii="Palatino" w:hAnsi="Palatino"/>
          <w:szCs w:val="20"/>
        </w:rPr>
      </w:pPr>
      <w:r w:rsidRPr="004F4477">
        <w:rPr>
          <w:rFonts w:ascii="Palatino" w:hAnsi="Palatino"/>
          <w:szCs w:val="20"/>
        </w:rPr>
        <w:t>Morocco-US</w:t>
      </w:r>
      <w:r w:rsidR="005F2EB1" w:rsidRPr="004F4477">
        <w:rPr>
          <w:rFonts w:ascii="Palatino" w:hAnsi="Palatino"/>
          <w:szCs w:val="20"/>
        </w:rPr>
        <w:t>, art. 17.5:</w:t>
      </w:r>
      <w:r w:rsidR="00E446EA" w:rsidRPr="004F4477">
        <w:rPr>
          <w:rFonts w:ascii="Palatino" w:hAnsi="Palatino"/>
          <w:szCs w:val="20"/>
        </w:rPr>
        <w:t xml:space="preserve">” </w:t>
      </w:r>
      <w:r w:rsidR="00AF5F75" w:rsidRPr="004F4477">
        <w:rPr>
          <w:rFonts w:ascii="Palatino" w:hAnsi="Palatino"/>
          <w:szCs w:val="20"/>
        </w:rPr>
        <w:t>Party</w:t>
      </w:r>
      <w:r w:rsidR="00E446EA" w:rsidRPr="004F4477">
        <w:rPr>
          <w:rFonts w:ascii="Palatino" w:hAnsi="Palatino"/>
          <w:szCs w:val="20"/>
        </w:rPr>
        <w:t xml:space="preserve"> shall encourage the development of such mechanisms, which may include: […] (b) incentives, including market-based incentives where appropriate, to encourage conservation, restoration, enhancement, and protection of natural resources and the </w:t>
      </w:r>
      <w:r w:rsidR="009144D1" w:rsidRPr="004F4477">
        <w:rPr>
          <w:rFonts w:ascii="Palatino" w:hAnsi="Palatino"/>
          <w:szCs w:val="20"/>
        </w:rPr>
        <w:t>environment.</w:t>
      </w:r>
      <w:r w:rsidR="00E446EA" w:rsidRPr="004F4477">
        <w:rPr>
          <w:rFonts w:ascii="Palatino" w:hAnsi="Palatino"/>
          <w:szCs w:val="20"/>
        </w:rPr>
        <w:t>”</w:t>
      </w:r>
    </w:p>
    <w:p w14:paraId="4FEFC654" w14:textId="77777777" w:rsidR="00E446EA" w:rsidRPr="004F4477" w:rsidRDefault="00E446EA" w:rsidP="004A1941">
      <w:pPr>
        <w:pStyle w:val="exemplenorme"/>
        <w:ind w:left="0" w:hanging="567"/>
        <w:jc w:val="both"/>
        <w:rPr>
          <w:rFonts w:ascii="Palatino" w:hAnsi="Palatino"/>
          <w:szCs w:val="20"/>
        </w:rPr>
      </w:pPr>
    </w:p>
    <w:p w14:paraId="3C9874D5" w14:textId="3DDE68F6" w:rsidR="00E446EA" w:rsidRPr="004F4477" w:rsidRDefault="00232227" w:rsidP="00044E7A">
      <w:pPr>
        <w:pStyle w:val="sousnorme"/>
        <w:numPr>
          <w:ilvl w:val="2"/>
          <w:numId w:val="50"/>
        </w:numPr>
        <w:ind w:left="993" w:hanging="709"/>
        <w:jc w:val="both"/>
        <w:rPr>
          <w:rFonts w:ascii="Palatino" w:hAnsi="Palatino"/>
          <w:szCs w:val="20"/>
          <w:lang w:val="en-CA"/>
        </w:rPr>
      </w:pPr>
      <w:r w:rsidRPr="004F4477">
        <w:rPr>
          <w:rFonts w:ascii="Palatino" w:hAnsi="Palatino"/>
          <w:szCs w:val="20"/>
          <w:lang w:val="en-CA"/>
        </w:rPr>
        <w:t>Specific economic or</w:t>
      </w:r>
      <w:r w:rsidR="00E446EA" w:rsidRPr="004F4477">
        <w:rPr>
          <w:rFonts w:ascii="Palatino" w:hAnsi="Palatino"/>
          <w:szCs w:val="20"/>
          <w:lang w:val="en-CA"/>
        </w:rPr>
        <w:t xml:space="preserve"> market instruments</w:t>
      </w:r>
    </w:p>
    <w:p w14:paraId="3FC6F3EF" w14:textId="60367F16" w:rsidR="00E446EA" w:rsidRPr="004F4477" w:rsidRDefault="00051A25" w:rsidP="00D01791">
      <w:pPr>
        <w:pStyle w:val="exemplesousnorme"/>
        <w:numPr>
          <w:ilvl w:val="0"/>
          <w:numId w:val="18"/>
        </w:numPr>
        <w:tabs>
          <w:tab w:val="clear" w:pos="1134"/>
        </w:tabs>
        <w:ind w:left="1418" w:hanging="425"/>
        <w:jc w:val="both"/>
        <w:rPr>
          <w:rFonts w:ascii="Palatino" w:hAnsi="Palatino"/>
          <w:szCs w:val="20"/>
        </w:rPr>
      </w:pPr>
      <w:r>
        <w:rPr>
          <w:rFonts w:ascii="Palatino" w:hAnsi="Palatino"/>
          <w:i w:val="0"/>
          <w:szCs w:val="20"/>
        </w:rPr>
        <w:t>Includes</w:t>
      </w:r>
      <w:r w:rsidR="009B1781">
        <w:rPr>
          <w:rFonts w:ascii="Palatino" w:hAnsi="Palatino"/>
          <w:i w:val="0"/>
          <w:szCs w:val="20"/>
        </w:rPr>
        <w:t>,</w:t>
      </w:r>
      <w:r>
        <w:rPr>
          <w:rFonts w:ascii="Palatino" w:hAnsi="Palatino"/>
          <w:i w:val="0"/>
          <w:szCs w:val="20"/>
        </w:rPr>
        <w:t xml:space="preserve"> </w:t>
      </w:r>
      <w:r w:rsidR="00E446EA" w:rsidRPr="004F4477">
        <w:rPr>
          <w:rFonts w:ascii="Palatino" w:hAnsi="Palatino"/>
          <w:i w:val="0"/>
          <w:szCs w:val="20"/>
        </w:rPr>
        <w:t>for example</w:t>
      </w:r>
      <w:r w:rsidR="009B1781">
        <w:rPr>
          <w:rFonts w:ascii="Palatino" w:hAnsi="Palatino"/>
          <w:i w:val="0"/>
          <w:szCs w:val="20"/>
        </w:rPr>
        <w:t>,</w:t>
      </w:r>
      <w:r w:rsidR="00E446EA" w:rsidRPr="004F4477">
        <w:rPr>
          <w:rFonts w:ascii="Palatino" w:hAnsi="Palatino"/>
          <w:i w:val="0"/>
          <w:szCs w:val="20"/>
        </w:rPr>
        <w:t xml:space="preserve"> norms on the creation of a carbon market.</w:t>
      </w:r>
    </w:p>
    <w:p w14:paraId="4E88E885" w14:textId="49AA6455" w:rsidR="007B5F3B" w:rsidRPr="004F4477" w:rsidRDefault="005F2EB1" w:rsidP="00D01791">
      <w:pPr>
        <w:pStyle w:val="exemplenorme"/>
        <w:tabs>
          <w:tab w:val="clear" w:pos="1134"/>
        </w:tabs>
        <w:ind w:left="993" w:firstLine="0"/>
        <w:jc w:val="both"/>
        <w:rPr>
          <w:rFonts w:ascii="Palatino" w:hAnsi="Palatino"/>
          <w:szCs w:val="20"/>
        </w:rPr>
      </w:pPr>
      <w:r w:rsidRPr="004F4477">
        <w:rPr>
          <w:rFonts w:ascii="Palatino" w:hAnsi="Palatino"/>
          <w:szCs w:val="20"/>
        </w:rPr>
        <w:t>Central America-</w:t>
      </w:r>
      <w:r w:rsidR="00E446EA" w:rsidRPr="004F4477">
        <w:rPr>
          <w:rFonts w:ascii="Palatino" w:hAnsi="Palatino"/>
          <w:szCs w:val="20"/>
        </w:rPr>
        <w:t>EC</w:t>
      </w:r>
      <w:r w:rsidRPr="004F4477">
        <w:rPr>
          <w:rFonts w:ascii="Palatino" w:hAnsi="Palatino"/>
          <w:szCs w:val="20"/>
        </w:rPr>
        <w:t>, art.</w:t>
      </w:r>
      <w:r w:rsidR="00E446EA" w:rsidRPr="004F4477">
        <w:rPr>
          <w:rFonts w:ascii="Palatino" w:hAnsi="Palatino"/>
          <w:szCs w:val="20"/>
        </w:rPr>
        <w:t xml:space="preserve"> </w:t>
      </w:r>
      <w:proofErr w:type="gramStart"/>
      <w:r w:rsidR="00E446EA" w:rsidRPr="004F4477">
        <w:rPr>
          <w:rFonts w:ascii="Palatino" w:hAnsi="Palatino"/>
          <w:szCs w:val="20"/>
        </w:rPr>
        <w:t>50</w:t>
      </w:r>
      <w:proofErr w:type="gramEnd"/>
      <w:r w:rsidRPr="004F4477">
        <w:rPr>
          <w:rFonts w:ascii="Palatino" w:hAnsi="Palatino"/>
          <w:szCs w:val="20"/>
        </w:rPr>
        <w:t>:</w:t>
      </w:r>
      <w:r w:rsidR="00E446EA" w:rsidRPr="004F4477">
        <w:rPr>
          <w:rFonts w:ascii="Palatino" w:hAnsi="Palatino"/>
          <w:szCs w:val="20"/>
        </w:rPr>
        <w:t xml:space="preserve"> “Cooperation shall in particular address: (d) in this context, cooperation shall seek to facilitate joint initiatives in the area of climate change mitigation and adaptation to its adverse effects, including the strengthening of carbon market mechanisms.”</w:t>
      </w:r>
    </w:p>
    <w:p w14:paraId="754D2834" w14:textId="77777777" w:rsidR="007B5F3B" w:rsidRPr="004F4477" w:rsidRDefault="007B5F3B"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i/>
          <w:sz w:val="20"/>
          <w:szCs w:val="20"/>
          <w:lang w:val="en-US"/>
        </w:rPr>
      </w:pPr>
      <w:r w:rsidRPr="004F4477">
        <w:rPr>
          <w:rFonts w:ascii="Palatino" w:hAnsi="Palatino"/>
          <w:sz w:val="20"/>
          <w:szCs w:val="20"/>
          <w:lang w:val="en-CA"/>
        </w:rPr>
        <w:br w:type="page"/>
      </w:r>
    </w:p>
    <w:p w14:paraId="2C0C56B1" w14:textId="1065C161" w:rsidR="007B5F3B" w:rsidRPr="00D01791" w:rsidRDefault="007B5F3B" w:rsidP="004A1941">
      <w:pPr>
        <w:pStyle w:val="Titresection"/>
        <w:numPr>
          <w:ilvl w:val="0"/>
          <w:numId w:val="20"/>
        </w:numPr>
        <w:ind w:left="0" w:hanging="567"/>
        <w:jc w:val="both"/>
        <w:rPr>
          <w:rFonts w:ascii="Palatino" w:hAnsi="Palatino"/>
          <w:szCs w:val="24"/>
        </w:rPr>
      </w:pPr>
      <w:bookmarkStart w:id="116" w:name="_Toc308283940"/>
      <w:bookmarkStart w:id="117" w:name="_Toc308284078"/>
      <w:bookmarkStart w:id="118" w:name="_Toc489521090"/>
      <w:r w:rsidRPr="00D01791">
        <w:rPr>
          <w:rFonts w:ascii="Palatino" w:hAnsi="Palatino"/>
          <w:color w:val="000000" w:themeColor="text1"/>
          <w:szCs w:val="24"/>
        </w:rPr>
        <w:lastRenderedPageBreak/>
        <w:t>Other</w:t>
      </w:r>
      <w:r w:rsidRPr="00D01791">
        <w:rPr>
          <w:rFonts w:ascii="Palatino" w:hAnsi="Palatino"/>
          <w:szCs w:val="24"/>
        </w:rPr>
        <w:t xml:space="preserve"> cooperation on environmental matters</w:t>
      </w:r>
      <w:bookmarkEnd w:id="116"/>
      <w:bookmarkEnd w:id="117"/>
      <w:bookmarkEnd w:id="118"/>
    </w:p>
    <w:p w14:paraId="70668B41" w14:textId="6C4E0284" w:rsidR="007B5F3B" w:rsidRPr="004F4477" w:rsidRDefault="007B5F3B" w:rsidP="00D01791">
      <w:pPr>
        <w:pStyle w:val="textesection"/>
        <w:ind w:left="0" w:firstLine="0"/>
        <w:jc w:val="both"/>
        <w:rPr>
          <w:rFonts w:ascii="Palatino" w:hAnsi="Palatino"/>
          <w:color w:val="000000" w:themeColor="text1"/>
          <w:szCs w:val="20"/>
          <w:lang w:val="en-US"/>
        </w:rPr>
      </w:pPr>
      <w:r w:rsidRPr="004F4477">
        <w:rPr>
          <w:rFonts w:ascii="Palatino" w:hAnsi="Palatino"/>
          <w:color w:val="000000" w:themeColor="text1"/>
          <w:szCs w:val="20"/>
          <w:lang w:val="en-US"/>
        </w:rPr>
        <w:t>Except</w:t>
      </w:r>
      <w:r w:rsidR="0068122E">
        <w:rPr>
          <w:rFonts w:ascii="Palatino" w:hAnsi="Palatino"/>
          <w:color w:val="000000" w:themeColor="text1"/>
          <w:szCs w:val="20"/>
          <w:lang w:val="en-US"/>
        </w:rPr>
        <w:t xml:space="preserve"> where</w:t>
      </w:r>
      <w:r w:rsidRPr="004F4477">
        <w:rPr>
          <w:rFonts w:ascii="Palatino" w:hAnsi="Palatino"/>
          <w:color w:val="000000" w:themeColor="text1"/>
          <w:szCs w:val="20"/>
          <w:lang w:val="en-US"/>
        </w:rPr>
        <w:t xml:space="preserve"> otherwise </w:t>
      </w:r>
      <w:proofErr w:type="gramStart"/>
      <w:r w:rsidRPr="004F4477">
        <w:rPr>
          <w:rFonts w:ascii="Palatino" w:hAnsi="Palatino"/>
          <w:color w:val="000000" w:themeColor="text1"/>
          <w:szCs w:val="20"/>
          <w:lang w:val="en-US"/>
        </w:rPr>
        <w:t>indicated</w:t>
      </w:r>
      <w:proofErr w:type="gramEnd"/>
      <w:r w:rsidRPr="004F4477">
        <w:rPr>
          <w:rFonts w:ascii="Palatino" w:hAnsi="Palatino"/>
          <w:color w:val="000000" w:themeColor="text1"/>
          <w:szCs w:val="20"/>
          <w:lang w:val="en-US"/>
        </w:rPr>
        <w:t xml:space="preserve">, this section includes norms applying in general to the environment or to specific environmental issues such as desertification, biodiversity, climate change, etc. </w:t>
      </w:r>
    </w:p>
    <w:p w14:paraId="28F93D58" w14:textId="77777777" w:rsidR="007B5F3B" w:rsidRPr="004F4477" w:rsidRDefault="007B5F3B" w:rsidP="004A1941">
      <w:pPr>
        <w:pStyle w:val="espace5"/>
        <w:ind w:hanging="567"/>
        <w:jc w:val="both"/>
        <w:rPr>
          <w:rFonts w:ascii="Palatino" w:hAnsi="Palatino"/>
          <w:sz w:val="20"/>
          <w:szCs w:val="20"/>
          <w:lang w:val="en-CA"/>
        </w:rPr>
      </w:pPr>
    </w:p>
    <w:p w14:paraId="1917D68F" w14:textId="428EE412" w:rsidR="00C80B88" w:rsidRPr="001B03B6" w:rsidRDefault="001B03B6" w:rsidP="004A1941">
      <w:pPr>
        <w:pStyle w:val="norme"/>
        <w:numPr>
          <w:ilvl w:val="0"/>
          <w:numId w:val="0"/>
        </w:numPr>
        <w:ind w:hanging="567"/>
        <w:jc w:val="both"/>
        <w:rPr>
          <w:rFonts w:ascii="Palatino" w:hAnsi="Palatino"/>
          <w:color w:val="000000" w:themeColor="text1"/>
          <w:sz w:val="22"/>
          <w:szCs w:val="22"/>
          <w:lang w:val="en-US"/>
        </w:rPr>
      </w:pPr>
      <w:bookmarkStart w:id="119" w:name="_Toc308283941"/>
      <w:bookmarkStart w:id="120" w:name="_Toc308284079"/>
      <w:r>
        <w:rPr>
          <w:rFonts w:ascii="Palatino" w:hAnsi="Palatino"/>
          <w:color w:val="000000" w:themeColor="text1"/>
          <w:sz w:val="22"/>
          <w:szCs w:val="22"/>
          <w:lang w:val="en-US"/>
        </w:rPr>
        <w:t>7.01</w:t>
      </w:r>
      <w:r>
        <w:rPr>
          <w:rFonts w:ascii="Palatino" w:hAnsi="Palatino"/>
          <w:color w:val="000000" w:themeColor="text1"/>
          <w:sz w:val="22"/>
          <w:szCs w:val="22"/>
          <w:lang w:val="en-US"/>
        </w:rPr>
        <w:tab/>
      </w:r>
      <w:r w:rsidR="007B5F3B" w:rsidRPr="001B03B6">
        <w:rPr>
          <w:rFonts w:ascii="Palatino" w:hAnsi="Palatino"/>
          <w:color w:val="000000" w:themeColor="text1"/>
          <w:sz w:val="22"/>
          <w:szCs w:val="22"/>
          <w:lang w:val="en-US"/>
        </w:rPr>
        <w:t>Promote environmental goods and services</w:t>
      </w:r>
      <w:bookmarkEnd w:id="119"/>
      <w:bookmarkEnd w:id="120"/>
    </w:p>
    <w:p w14:paraId="183B7E3B" w14:textId="77777777" w:rsidR="002A7336" w:rsidRPr="004F4477" w:rsidRDefault="007B5F3B" w:rsidP="002A7336">
      <w:pPr>
        <w:pStyle w:val="textenorme"/>
        <w:numPr>
          <w:ilvl w:val="0"/>
          <w:numId w:val="52"/>
        </w:numPr>
        <w:ind w:left="426" w:hanging="426"/>
        <w:jc w:val="both"/>
        <w:rPr>
          <w:rFonts w:ascii="Palatino" w:hAnsi="Palatino"/>
          <w:szCs w:val="20"/>
        </w:rPr>
      </w:pPr>
      <w:proofErr w:type="gramStart"/>
      <w:r w:rsidRPr="004F4477">
        <w:rPr>
          <w:rFonts w:ascii="Palatino" w:hAnsi="Palatino"/>
          <w:szCs w:val="20"/>
        </w:rPr>
        <w:t>Concerns commercial transactions between private entities</w:t>
      </w:r>
      <w:r w:rsidR="00185463">
        <w:rPr>
          <w:rFonts w:ascii="Palatino" w:hAnsi="Palatino"/>
          <w:szCs w:val="20"/>
        </w:rPr>
        <w:t xml:space="preserve">, </w:t>
      </w:r>
      <w:r w:rsidR="002A7336">
        <w:rPr>
          <w:rFonts w:ascii="Palatino" w:hAnsi="Palatino"/>
          <w:szCs w:val="20"/>
        </w:rPr>
        <w:t>but the measures to encourage them can be taken by States</w:t>
      </w:r>
      <w:proofErr w:type="gramEnd"/>
      <w:r w:rsidR="002A7336" w:rsidRPr="004F4477">
        <w:rPr>
          <w:rFonts w:ascii="Palatino" w:hAnsi="Palatino"/>
          <w:szCs w:val="20"/>
        </w:rPr>
        <w:t>.</w:t>
      </w:r>
    </w:p>
    <w:p w14:paraId="63F53FEB" w14:textId="25AFCA04" w:rsidR="00EF5F38" w:rsidRPr="00EF5F38" w:rsidRDefault="007B5F3B"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Environmental goods and services can include renewable energy, energy-efficient goods and services, and eco-labelled goods. </w:t>
      </w:r>
    </w:p>
    <w:p w14:paraId="2AEB5022" w14:textId="10250D62" w:rsidR="007B5F3B" w:rsidRPr="00EF5F38" w:rsidRDefault="007B5F3B" w:rsidP="00044E7A">
      <w:pPr>
        <w:pStyle w:val="textenorme"/>
        <w:numPr>
          <w:ilvl w:val="0"/>
          <w:numId w:val="52"/>
        </w:numPr>
        <w:ind w:left="426" w:hanging="426"/>
        <w:jc w:val="both"/>
        <w:rPr>
          <w:rFonts w:ascii="Palatino" w:hAnsi="Palatino"/>
          <w:i/>
          <w:szCs w:val="20"/>
        </w:rPr>
      </w:pPr>
      <w:r w:rsidRPr="004F4477">
        <w:rPr>
          <w:rFonts w:ascii="Palatino" w:hAnsi="Palatino"/>
          <w:szCs w:val="20"/>
        </w:rPr>
        <w:t xml:space="preserve">Environmental </w:t>
      </w:r>
      <w:r w:rsidR="003737F9">
        <w:rPr>
          <w:rFonts w:ascii="Palatino" w:hAnsi="Palatino"/>
          <w:szCs w:val="20"/>
        </w:rPr>
        <w:t>goods</w:t>
      </w:r>
      <w:r w:rsidR="00405515">
        <w:rPr>
          <w:rFonts w:ascii="Palatino" w:hAnsi="Palatino"/>
          <w:szCs w:val="20"/>
        </w:rPr>
        <w:t xml:space="preserve"> include</w:t>
      </w:r>
      <w:r w:rsidR="003737F9">
        <w:rPr>
          <w:rFonts w:ascii="Palatino" w:hAnsi="Palatino"/>
          <w:szCs w:val="20"/>
        </w:rPr>
        <w:t xml:space="preserve"> environmental</w:t>
      </w:r>
      <w:r w:rsidR="00405515">
        <w:rPr>
          <w:rFonts w:ascii="Palatino" w:hAnsi="Palatino"/>
          <w:szCs w:val="20"/>
        </w:rPr>
        <w:t xml:space="preserve"> technologies </w:t>
      </w:r>
      <w:r w:rsidR="00405515" w:rsidRPr="00120338">
        <w:rPr>
          <w:rFonts w:ascii="Palatino" w:hAnsi="Palatino"/>
          <w:szCs w:val="20"/>
        </w:rPr>
        <w:t xml:space="preserve">as final products to </w:t>
      </w:r>
      <w:proofErr w:type="gramStart"/>
      <w:r w:rsidR="00405515" w:rsidRPr="00120338">
        <w:rPr>
          <w:rFonts w:ascii="Palatino" w:hAnsi="Palatino"/>
          <w:szCs w:val="20"/>
        </w:rPr>
        <w:t>be traded</w:t>
      </w:r>
      <w:proofErr w:type="gramEnd"/>
      <w:r w:rsidR="00405515" w:rsidRPr="00120338">
        <w:rPr>
          <w:rFonts w:ascii="Palatino" w:hAnsi="Palatino"/>
          <w:szCs w:val="20"/>
        </w:rPr>
        <w:t>,</w:t>
      </w:r>
      <w:r w:rsidR="00051A25">
        <w:rPr>
          <w:rFonts w:ascii="Palatino" w:hAnsi="Palatino"/>
          <w:szCs w:val="20"/>
        </w:rPr>
        <w:t xml:space="preserve"> as opposed to </w:t>
      </w:r>
      <w:r w:rsidRPr="004F4477">
        <w:rPr>
          <w:rFonts w:ascii="Palatino" w:hAnsi="Palatino"/>
          <w:szCs w:val="20"/>
        </w:rPr>
        <w:t>technology transfer, which is usuall</w:t>
      </w:r>
      <w:r w:rsidR="009B784F">
        <w:rPr>
          <w:rFonts w:ascii="Palatino" w:hAnsi="Palatino"/>
          <w:szCs w:val="20"/>
        </w:rPr>
        <w:t>y not a commercial transaction. See 9.02 instead.</w:t>
      </w:r>
      <w:r w:rsidRPr="004F4477">
        <w:rPr>
          <w:rFonts w:ascii="Palatino" w:hAnsi="Palatino"/>
          <w:szCs w:val="20"/>
        </w:rPr>
        <w:t xml:space="preserve"> </w:t>
      </w:r>
    </w:p>
    <w:p w14:paraId="63E5D07F" w14:textId="069C46D3" w:rsidR="00EF5F38" w:rsidRPr="00120338" w:rsidRDefault="00EF5F38" w:rsidP="00044E7A">
      <w:pPr>
        <w:pStyle w:val="textenorme"/>
        <w:numPr>
          <w:ilvl w:val="0"/>
          <w:numId w:val="52"/>
        </w:numPr>
        <w:ind w:left="426" w:hanging="426"/>
        <w:jc w:val="both"/>
        <w:rPr>
          <w:rFonts w:ascii="Palatino" w:hAnsi="Palatino"/>
          <w:i/>
          <w:szCs w:val="20"/>
        </w:rPr>
      </w:pPr>
      <w:r w:rsidRPr="00120338">
        <w:rPr>
          <w:rFonts w:ascii="Palatino" w:hAnsi="Palatino"/>
          <w:szCs w:val="20"/>
        </w:rPr>
        <w:t>However, the requirement to produce non-environmental goods with environmentally fr</w:t>
      </w:r>
      <w:r w:rsidR="00064776" w:rsidRPr="00120338">
        <w:rPr>
          <w:rFonts w:ascii="Palatino" w:hAnsi="Palatino"/>
          <w:szCs w:val="20"/>
        </w:rPr>
        <w:t xml:space="preserve">iendly methods or technologies </w:t>
      </w:r>
      <w:r w:rsidR="006E5A6F">
        <w:rPr>
          <w:rFonts w:ascii="Palatino" w:hAnsi="Palatino"/>
          <w:szCs w:val="20"/>
        </w:rPr>
        <w:t>is</w:t>
      </w:r>
      <w:r w:rsidRPr="00120338">
        <w:rPr>
          <w:rFonts w:ascii="Palatino" w:hAnsi="Palatino"/>
          <w:szCs w:val="20"/>
        </w:rPr>
        <w:t xml:space="preserve"> coded in the appropriate node in </w:t>
      </w:r>
      <w:proofErr w:type="gramStart"/>
      <w:r w:rsidRPr="00120338">
        <w:rPr>
          <w:rFonts w:ascii="Palatino" w:hAnsi="Palatino"/>
          <w:szCs w:val="20"/>
        </w:rPr>
        <w:t>4</w:t>
      </w:r>
      <w:proofErr w:type="gramEnd"/>
      <w:r w:rsidRPr="00120338">
        <w:rPr>
          <w:rFonts w:ascii="Palatino" w:hAnsi="Palatino"/>
          <w:szCs w:val="20"/>
        </w:rPr>
        <w:t xml:space="preserve">. </w:t>
      </w:r>
      <w:r w:rsidR="00DB683A" w:rsidRPr="00120338">
        <w:rPr>
          <w:rFonts w:ascii="Palatino" w:hAnsi="Palatino"/>
          <w:szCs w:val="20"/>
        </w:rPr>
        <w:t xml:space="preserve">The node </w:t>
      </w:r>
      <w:r w:rsidRPr="00120338">
        <w:rPr>
          <w:rFonts w:ascii="Palatino" w:hAnsi="Palatino"/>
          <w:szCs w:val="20"/>
        </w:rPr>
        <w:t xml:space="preserve">7.01 is restricted to the finished product that </w:t>
      </w:r>
      <w:proofErr w:type="gramStart"/>
      <w:r w:rsidRPr="00120338">
        <w:rPr>
          <w:rFonts w:ascii="Palatino" w:hAnsi="Palatino"/>
          <w:szCs w:val="20"/>
        </w:rPr>
        <w:t>is destined to be traded</w:t>
      </w:r>
      <w:proofErr w:type="gramEnd"/>
      <w:r w:rsidRPr="00120338">
        <w:rPr>
          <w:rFonts w:ascii="Palatino" w:hAnsi="Palatino"/>
          <w:szCs w:val="20"/>
        </w:rPr>
        <w:t>.</w:t>
      </w:r>
    </w:p>
    <w:p w14:paraId="35F222F2" w14:textId="048A4891" w:rsidR="00EF4E5E" w:rsidRPr="00120338" w:rsidRDefault="00EF4E5E" w:rsidP="00044E7A">
      <w:pPr>
        <w:pStyle w:val="textenorme"/>
        <w:numPr>
          <w:ilvl w:val="0"/>
          <w:numId w:val="52"/>
        </w:numPr>
        <w:ind w:left="426" w:hanging="426"/>
        <w:jc w:val="both"/>
        <w:rPr>
          <w:rFonts w:ascii="Palatino" w:hAnsi="Palatino"/>
          <w:i/>
          <w:szCs w:val="20"/>
        </w:rPr>
      </w:pPr>
      <w:r w:rsidRPr="00120338">
        <w:rPr>
          <w:rFonts w:ascii="Palatino" w:hAnsi="Palatino"/>
          <w:szCs w:val="20"/>
        </w:rPr>
        <w:t xml:space="preserve">Excludes </w:t>
      </w:r>
      <w:r w:rsidR="000F69E2">
        <w:rPr>
          <w:rFonts w:ascii="Palatino" w:hAnsi="Palatino"/>
          <w:szCs w:val="20"/>
        </w:rPr>
        <w:t xml:space="preserve">the </w:t>
      </w:r>
      <w:r w:rsidRPr="00120338">
        <w:rPr>
          <w:rFonts w:ascii="Palatino" w:hAnsi="Palatino"/>
          <w:szCs w:val="20"/>
        </w:rPr>
        <w:t>development of environmental technologies or eco-</w:t>
      </w:r>
      <w:r w:rsidR="009144D1" w:rsidRPr="00120338">
        <w:rPr>
          <w:rFonts w:ascii="Palatino" w:hAnsi="Palatino"/>
          <w:szCs w:val="20"/>
        </w:rPr>
        <w:t>innovation:</w:t>
      </w:r>
      <w:r w:rsidRPr="00120338">
        <w:rPr>
          <w:rFonts w:ascii="Palatino" w:hAnsi="Palatino"/>
          <w:szCs w:val="20"/>
        </w:rPr>
        <w:t xml:space="preserve"> see 7.02.01 </w:t>
      </w:r>
      <w:r w:rsidR="00877077" w:rsidRPr="00120338">
        <w:rPr>
          <w:rFonts w:ascii="Palatino" w:hAnsi="Palatino"/>
          <w:szCs w:val="20"/>
        </w:rPr>
        <w:t xml:space="preserve">or 3.06 </w:t>
      </w:r>
      <w:r w:rsidRPr="00120338">
        <w:rPr>
          <w:rFonts w:ascii="Palatino" w:hAnsi="Palatino"/>
          <w:szCs w:val="20"/>
        </w:rPr>
        <w:t>instead.</w:t>
      </w:r>
    </w:p>
    <w:p w14:paraId="5085481E" w14:textId="0384EA86" w:rsidR="00064776" w:rsidRPr="00120338" w:rsidRDefault="00064776" w:rsidP="00044E7A">
      <w:pPr>
        <w:pStyle w:val="textenorme"/>
        <w:numPr>
          <w:ilvl w:val="0"/>
          <w:numId w:val="52"/>
        </w:numPr>
        <w:ind w:left="426" w:hanging="426"/>
        <w:jc w:val="both"/>
        <w:rPr>
          <w:rFonts w:ascii="Palatino" w:hAnsi="Palatino"/>
          <w:i/>
          <w:szCs w:val="20"/>
        </w:rPr>
      </w:pPr>
      <w:r w:rsidRPr="00120338">
        <w:rPr>
          <w:rFonts w:ascii="Palatino" w:hAnsi="Palatino"/>
          <w:szCs w:val="20"/>
        </w:rPr>
        <w:t xml:space="preserve">Excludes use of clean </w:t>
      </w:r>
      <w:r w:rsidR="009144D1" w:rsidRPr="00120338">
        <w:rPr>
          <w:rFonts w:ascii="Palatino" w:hAnsi="Palatino"/>
          <w:szCs w:val="20"/>
        </w:rPr>
        <w:t>technologies:</w:t>
      </w:r>
      <w:r w:rsidRPr="00120338">
        <w:rPr>
          <w:rFonts w:ascii="Palatino" w:hAnsi="Palatino"/>
          <w:szCs w:val="20"/>
        </w:rPr>
        <w:t xml:space="preserve"> see 10.14.02.01</w:t>
      </w:r>
      <w:r w:rsidR="00B14691" w:rsidRPr="00120338">
        <w:rPr>
          <w:rFonts w:ascii="Palatino" w:hAnsi="Palatino"/>
          <w:szCs w:val="20"/>
        </w:rPr>
        <w:t xml:space="preserve"> if related to climate change</w:t>
      </w:r>
      <w:r w:rsidR="000F69E2">
        <w:rPr>
          <w:rFonts w:ascii="Palatino" w:hAnsi="Palatino"/>
          <w:szCs w:val="20"/>
        </w:rPr>
        <w:t xml:space="preserve"> </w:t>
      </w:r>
      <w:r w:rsidR="00B14691" w:rsidRPr="00120338">
        <w:rPr>
          <w:rFonts w:ascii="Palatino" w:hAnsi="Palatino"/>
          <w:szCs w:val="20"/>
        </w:rPr>
        <w:t xml:space="preserve">or </w:t>
      </w:r>
      <w:r w:rsidR="008F0B1A">
        <w:rPr>
          <w:rFonts w:ascii="Palatino" w:hAnsi="Palatino"/>
          <w:szCs w:val="20"/>
        </w:rPr>
        <w:t>do not code if</w:t>
      </w:r>
      <w:r w:rsidR="00B14691" w:rsidRPr="00120338">
        <w:rPr>
          <w:rFonts w:ascii="Palatino" w:hAnsi="Palatino"/>
          <w:szCs w:val="20"/>
        </w:rPr>
        <w:t xml:space="preserve"> </w:t>
      </w:r>
      <w:r w:rsidR="005A7AE9" w:rsidRPr="00120338">
        <w:rPr>
          <w:rFonts w:ascii="Palatino" w:hAnsi="Palatino"/>
          <w:szCs w:val="20"/>
        </w:rPr>
        <w:t xml:space="preserve">the objective is </w:t>
      </w:r>
      <w:r w:rsidR="00B14691" w:rsidRPr="00120338">
        <w:rPr>
          <w:rFonts w:ascii="Palatino" w:hAnsi="Palatino"/>
          <w:szCs w:val="20"/>
        </w:rPr>
        <w:t>unspecified.</w:t>
      </w:r>
    </w:p>
    <w:p w14:paraId="1C0EA8C2" w14:textId="2101349D" w:rsidR="005A7AE9" w:rsidRPr="00F32A08" w:rsidRDefault="005A7AE9" w:rsidP="00044E7A">
      <w:pPr>
        <w:pStyle w:val="textenorme"/>
        <w:numPr>
          <w:ilvl w:val="0"/>
          <w:numId w:val="52"/>
        </w:numPr>
        <w:ind w:left="426" w:hanging="426"/>
        <w:jc w:val="both"/>
        <w:rPr>
          <w:rFonts w:ascii="Palatino" w:hAnsi="Palatino"/>
          <w:i/>
          <w:szCs w:val="20"/>
        </w:rPr>
      </w:pPr>
      <w:r w:rsidRPr="00120338">
        <w:rPr>
          <w:rFonts w:ascii="Palatino" w:hAnsi="Palatino"/>
          <w:szCs w:val="20"/>
        </w:rPr>
        <w:t xml:space="preserve">Excludes sustainable trade </w:t>
      </w:r>
      <w:r w:rsidR="004E4C11">
        <w:rPr>
          <w:rFonts w:ascii="Palatino" w:hAnsi="Palatino"/>
          <w:szCs w:val="20"/>
        </w:rPr>
        <w:t>in</w:t>
      </w:r>
      <w:r w:rsidRPr="00120338">
        <w:rPr>
          <w:rFonts w:ascii="Palatino" w:hAnsi="Palatino"/>
          <w:szCs w:val="20"/>
        </w:rPr>
        <w:t xml:space="preserve"> fisheries or forestry </w:t>
      </w:r>
      <w:r w:rsidR="009144D1" w:rsidRPr="00120338">
        <w:rPr>
          <w:rFonts w:ascii="Palatino" w:hAnsi="Palatino"/>
          <w:szCs w:val="20"/>
        </w:rPr>
        <w:t>products:</w:t>
      </w:r>
      <w:r w:rsidRPr="00120338">
        <w:rPr>
          <w:rFonts w:ascii="Palatino" w:hAnsi="Palatino"/>
          <w:szCs w:val="20"/>
        </w:rPr>
        <w:t xml:space="preserve"> see 10.04.02 or 10.05.02</w:t>
      </w:r>
      <w:r w:rsidR="00A5586E" w:rsidRPr="00120338">
        <w:rPr>
          <w:rFonts w:ascii="Palatino" w:hAnsi="Palatino"/>
          <w:szCs w:val="20"/>
        </w:rPr>
        <w:t>.</w:t>
      </w:r>
    </w:p>
    <w:p w14:paraId="19A681FF" w14:textId="2576C6F2" w:rsidR="00F32A08" w:rsidRPr="00FB3986" w:rsidRDefault="00F32A08" w:rsidP="00044E7A">
      <w:pPr>
        <w:pStyle w:val="textenorme"/>
        <w:numPr>
          <w:ilvl w:val="0"/>
          <w:numId w:val="52"/>
        </w:numPr>
        <w:ind w:left="426" w:hanging="426"/>
        <w:jc w:val="both"/>
        <w:rPr>
          <w:rFonts w:ascii="Palatino" w:hAnsi="Palatino"/>
          <w:i/>
          <w:szCs w:val="20"/>
        </w:rPr>
      </w:pPr>
      <w:r w:rsidRPr="00FB3986">
        <w:rPr>
          <w:rFonts w:ascii="Palatino" w:hAnsi="Palatino"/>
          <w:szCs w:val="20"/>
        </w:rPr>
        <w:t>Excludes restrictions</w:t>
      </w:r>
      <w:r w:rsidR="00C45D28">
        <w:rPr>
          <w:rFonts w:ascii="Palatino" w:hAnsi="Palatino"/>
          <w:szCs w:val="20"/>
        </w:rPr>
        <w:t xml:space="preserve"> concerning</w:t>
      </w:r>
      <w:r w:rsidRPr="00FB3986">
        <w:rPr>
          <w:rFonts w:ascii="Palatino" w:hAnsi="Palatino"/>
          <w:szCs w:val="20"/>
        </w:rPr>
        <w:t xml:space="preserve"> environmental services</w:t>
      </w:r>
      <w:r w:rsidR="00C45D28">
        <w:rPr>
          <w:rFonts w:ascii="Palatino" w:hAnsi="Palatino"/>
          <w:szCs w:val="20"/>
        </w:rPr>
        <w:t>,</w:t>
      </w:r>
      <w:r w:rsidRPr="00FB3986">
        <w:rPr>
          <w:rFonts w:ascii="Palatino" w:hAnsi="Palatino"/>
          <w:szCs w:val="20"/>
        </w:rPr>
        <w:t xml:space="preserve"> </w:t>
      </w:r>
      <w:r w:rsidR="004E4C11">
        <w:rPr>
          <w:rFonts w:ascii="Palatino" w:hAnsi="Palatino"/>
          <w:szCs w:val="20"/>
        </w:rPr>
        <w:t xml:space="preserve">which </w:t>
      </w:r>
      <w:proofErr w:type="gramStart"/>
      <w:r w:rsidR="004E4C11">
        <w:rPr>
          <w:rFonts w:ascii="Palatino" w:hAnsi="Palatino"/>
          <w:szCs w:val="20"/>
        </w:rPr>
        <w:t xml:space="preserve">are </w:t>
      </w:r>
      <w:r w:rsidRPr="00FB3986">
        <w:rPr>
          <w:rFonts w:ascii="Palatino" w:hAnsi="Palatino"/>
          <w:szCs w:val="20"/>
        </w:rPr>
        <w:t>often found</w:t>
      </w:r>
      <w:proofErr w:type="gramEnd"/>
      <w:r w:rsidRPr="00FB3986">
        <w:rPr>
          <w:rFonts w:ascii="Palatino" w:hAnsi="Palatino"/>
          <w:szCs w:val="20"/>
        </w:rPr>
        <w:t xml:space="preserve"> in lists of reservations of the </w:t>
      </w:r>
      <w:r w:rsidR="00C45D28">
        <w:rPr>
          <w:rFonts w:ascii="Palatino" w:hAnsi="Palatino"/>
          <w:szCs w:val="20"/>
        </w:rPr>
        <w:t>P</w:t>
      </w:r>
      <w:r w:rsidRPr="00FB3986">
        <w:rPr>
          <w:rFonts w:ascii="Palatino" w:hAnsi="Palatino"/>
          <w:szCs w:val="20"/>
        </w:rPr>
        <w:t>arties. See 8.09.04 instead.</w:t>
      </w:r>
    </w:p>
    <w:p w14:paraId="206DF53B" w14:textId="77777777" w:rsidR="007B5F3B" w:rsidRPr="00A5586E" w:rsidRDefault="007B5F3B" w:rsidP="004A1941">
      <w:pPr>
        <w:pStyle w:val="espace5"/>
        <w:ind w:hanging="567"/>
        <w:jc w:val="both"/>
        <w:rPr>
          <w:rFonts w:ascii="Palatino" w:hAnsi="Palatino"/>
          <w:sz w:val="20"/>
          <w:szCs w:val="20"/>
          <w:lang w:val="en-US"/>
        </w:rPr>
      </w:pPr>
    </w:p>
    <w:p w14:paraId="356599D9" w14:textId="186D8368" w:rsidR="007B5F3B"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7B5F3B" w:rsidRPr="004F4477">
        <w:rPr>
          <w:rFonts w:ascii="Palatino" w:hAnsi="Palatino"/>
          <w:szCs w:val="20"/>
          <w:lang w:val="en-CA"/>
        </w:rPr>
        <w:t>7.01.01 Encourage production of environmental goods and services</w:t>
      </w:r>
    </w:p>
    <w:p w14:paraId="15CBE344" w14:textId="7764036B" w:rsidR="007B5F3B" w:rsidRPr="004F4477" w:rsidRDefault="00EE771D" w:rsidP="00D01791">
      <w:pPr>
        <w:pStyle w:val="exemplesousnorme"/>
        <w:ind w:left="709" w:firstLine="0"/>
        <w:jc w:val="both"/>
        <w:rPr>
          <w:rFonts w:ascii="Palatino" w:hAnsi="Palatino"/>
          <w:color w:val="212121"/>
          <w:szCs w:val="20"/>
          <w:lang w:eastAsia="fr-CA"/>
        </w:rPr>
      </w:pPr>
      <w:r w:rsidRPr="004F4477">
        <w:rPr>
          <w:rFonts w:ascii="Palatino" w:hAnsi="Palatino"/>
          <w:szCs w:val="20"/>
          <w:lang w:val="en-CA" w:eastAsia="fr-CA"/>
        </w:rPr>
        <w:t>Canada-</w:t>
      </w:r>
      <w:r w:rsidR="007B5F3B" w:rsidRPr="004F4477">
        <w:rPr>
          <w:rFonts w:ascii="Palatino" w:hAnsi="Palatino"/>
          <w:szCs w:val="20"/>
          <w:lang w:val="en-CA" w:eastAsia="fr-CA"/>
        </w:rPr>
        <w:t>Colombia</w:t>
      </w:r>
      <w:r w:rsidRPr="004F4477">
        <w:rPr>
          <w:rFonts w:ascii="Palatino" w:hAnsi="Palatino"/>
          <w:szCs w:val="20"/>
          <w:lang w:val="en-CA" w:eastAsia="fr-CA"/>
        </w:rPr>
        <w:t xml:space="preserve">, </w:t>
      </w:r>
      <w:r w:rsidR="00C74926" w:rsidRPr="004F4477">
        <w:rPr>
          <w:rFonts w:ascii="Palatino" w:hAnsi="Palatino"/>
          <w:szCs w:val="20"/>
          <w:lang w:val="en-CA" w:eastAsia="fr-CA"/>
        </w:rPr>
        <w:t>Agreement on the Environment Annex I</w:t>
      </w:r>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The priority areas identified by the Republic of Colombia for consideration in the initial Work Program include, inter alia: (f) promotion of the production </w:t>
      </w:r>
      <w:r w:rsidR="00267486">
        <w:rPr>
          <w:rFonts w:ascii="Palatino" w:hAnsi="Palatino"/>
          <w:szCs w:val="20"/>
          <w:lang w:eastAsia="fr-CA"/>
        </w:rPr>
        <w:t>[…]</w:t>
      </w:r>
      <w:r w:rsidR="007B5F3B" w:rsidRPr="004F4477">
        <w:rPr>
          <w:rFonts w:ascii="Palatino" w:hAnsi="Palatino"/>
          <w:szCs w:val="20"/>
          <w:lang w:eastAsia="fr-CA"/>
        </w:rPr>
        <w:t xml:space="preserve"> of environment</w:t>
      </w:r>
      <w:r w:rsidR="00143A00" w:rsidRPr="004F4477">
        <w:rPr>
          <w:rFonts w:ascii="Palatino" w:hAnsi="Palatino"/>
          <w:szCs w:val="20"/>
          <w:lang w:eastAsia="fr-CA"/>
        </w:rPr>
        <w:t>al-friendly goods and services;</w:t>
      </w:r>
      <w:r w:rsidRPr="004F4477">
        <w:rPr>
          <w:rFonts w:ascii="Palatino" w:hAnsi="Palatino"/>
          <w:szCs w:val="20"/>
          <w:lang w:eastAsia="fr-CA"/>
        </w:rPr>
        <w:t>”</w:t>
      </w:r>
    </w:p>
    <w:p w14:paraId="49DA5B7A" w14:textId="009C4729" w:rsidR="007B5F3B" w:rsidRPr="004F4477" w:rsidRDefault="007B5F3B" w:rsidP="00D01791">
      <w:pPr>
        <w:pStyle w:val="exemplesousnorme"/>
        <w:ind w:left="709" w:firstLine="0"/>
        <w:jc w:val="both"/>
        <w:rPr>
          <w:rFonts w:ascii="Palatino" w:hAnsi="Palatino"/>
          <w:szCs w:val="20"/>
          <w:lang w:eastAsia="fr-CA"/>
        </w:rPr>
      </w:pPr>
      <w:r w:rsidRPr="004B3783">
        <w:rPr>
          <w:rFonts w:ascii="Palatino" w:hAnsi="Palatino"/>
          <w:szCs w:val="20"/>
          <w:lang w:val="es-AR" w:eastAsia="fr-CA"/>
        </w:rPr>
        <w:t>CARIFORUM EC EPA</w:t>
      </w:r>
      <w:r w:rsidR="003E3761" w:rsidRPr="004B3783">
        <w:rPr>
          <w:rFonts w:ascii="Palatino" w:hAnsi="Palatino"/>
          <w:szCs w:val="20"/>
          <w:lang w:val="es-AR" w:eastAsia="fr-CA"/>
        </w:rPr>
        <w:t xml:space="preserve">, art. </w:t>
      </w:r>
      <w:r w:rsidR="0002796D">
        <w:rPr>
          <w:rFonts w:ascii="Palatino" w:hAnsi="Palatino"/>
          <w:szCs w:val="20"/>
          <w:lang w:val="es-AR" w:eastAsia="fr-CA"/>
        </w:rPr>
        <w:t>190</w:t>
      </w:r>
      <w:r w:rsidR="003E3761" w:rsidRPr="004B3783">
        <w:rPr>
          <w:rFonts w:ascii="Palatino" w:hAnsi="Palatino"/>
          <w:szCs w:val="20"/>
          <w:lang w:val="es-AR" w:eastAsia="fr-CA"/>
        </w:rPr>
        <w:t>(</w:t>
      </w:r>
      <w:r w:rsidR="0002796D">
        <w:rPr>
          <w:rFonts w:ascii="Palatino" w:hAnsi="Palatino"/>
          <w:szCs w:val="20"/>
          <w:lang w:val="es-AR" w:eastAsia="fr-CA"/>
        </w:rPr>
        <w:t>2</w:t>
      </w:r>
      <w:r w:rsidR="003E3761" w:rsidRPr="004B3783">
        <w:rPr>
          <w:rFonts w:ascii="Palatino" w:hAnsi="Palatino"/>
          <w:szCs w:val="20"/>
          <w:lang w:val="es-AR" w:eastAsia="fr-CA"/>
        </w:rPr>
        <w:t>)</w:t>
      </w:r>
      <w:r w:rsidR="0002796D">
        <w:rPr>
          <w:rFonts w:ascii="Palatino" w:hAnsi="Palatino"/>
          <w:szCs w:val="20"/>
          <w:lang w:val="es-AR" w:eastAsia="fr-CA"/>
        </w:rPr>
        <w:t>(e)</w:t>
      </w:r>
      <w:r w:rsidRPr="004B3783">
        <w:rPr>
          <w:rFonts w:ascii="Palatino" w:hAnsi="Palatino"/>
          <w:szCs w:val="20"/>
          <w:lang w:val="es-AR" w:eastAsia="fr-CA"/>
        </w:rPr>
        <w:t xml:space="preserve">: </w:t>
      </w:r>
      <w:r w:rsidR="00EE771D" w:rsidRPr="004B3783">
        <w:rPr>
          <w:rFonts w:ascii="Palatino" w:hAnsi="Palatino"/>
          <w:szCs w:val="20"/>
          <w:lang w:val="es-AR" w:eastAsia="fr-CA"/>
        </w:rPr>
        <w:t>“</w:t>
      </w:r>
      <w:r w:rsidRPr="004B3783">
        <w:rPr>
          <w:rFonts w:ascii="Palatino" w:hAnsi="Palatino"/>
          <w:szCs w:val="20"/>
          <w:lang w:val="es-AR" w:eastAsia="fr-CA"/>
        </w:rPr>
        <w:t xml:space="preserve">2. </w:t>
      </w:r>
      <w:r w:rsidRPr="004F4477">
        <w:rPr>
          <w:rFonts w:ascii="Palatino" w:hAnsi="Palatino"/>
          <w:szCs w:val="20"/>
          <w:lang w:eastAsia="fr-CA"/>
        </w:rPr>
        <w:t xml:space="preserve">Subject to the provisions of Article 7, the </w:t>
      </w:r>
      <w:r w:rsidR="00AF5F75" w:rsidRPr="004F4477">
        <w:rPr>
          <w:rFonts w:ascii="Palatino" w:hAnsi="Palatino"/>
          <w:szCs w:val="20"/>
          <w:lang w:eastAsia="fr-CA"/>
        </w:rPr>
        <w:t>Parties</w:t>
      </w:r>
      <w:r w:rsidRPr="004F4477">
        <w:rPr>
          <w:rFonts w:ascii="Palatino" w:hAnsi="Palatino"/>
          <w:szCs w:val="20"/>
          <w:lang w:eastAsia="fr-CA"/>
        </w:rPr>
        <w:t xml:space="preserve"> agree to cooperate, including by facilitating support in the following areas: (e) assistance to producers to develop and/or improve production of goods and services, which the </w:t>
      </w:r>
      <w:r w:rsidR="00AF5F75" w:rsidRPr="004F4477">
        <w:rPr>
          <w:rFonts w:ascii="Palatino" w:hAnsi="Palatino"/>
          <w:szCs w:val="20"/>
          <w:lang w:eastAsia="fr-CA"/>
        </w:rPr>
        <w:t>Parties</w:t>
      </w:r>
      <w:r w:rsidRPr="004F4477">
        <w:rPr>
          <w:rFonts w:ascii="Palatino" w:hAnsi="Palatino"/>
          <w:szCs w:val="20"/>
          <w:lang w:eastAsia="fr-CA"/>
        </w:rPr>
        <w:t xml:space="preserve"> consider to be beneficial to the environment;</w:t>
      </w:r>
      <w:r w:rsidR="00EE771D" w:rsidRPr="004F4477">
        <w:rPr>
          <w:rFonts w:ascii="Palatino" w:hAnsi="Palatino"/>
          <w:szCs w:val="20"/>
          <w:lang w:eastAsia="fr-CA"/>
        </w:rPr>
        <w:t>”</w:t>
      </w:r>
    </w:p>
    <w:p w14:paraId="58F444DD" w14:textId="77777777" w:rsidR="007B5F3B" w:rsidRPr="004F4477" w:rsidRDefault="007B5F3B" w:rsidP="004A1941">
      <w:pPr>
        <w:pStyle w:val="espace5"/>
        <w:ind w:hanging="567"/>
        <w:jc w:val="both"/>
        <w:rPr>
          <w:rFonts w:ascii="Palatino" w:hAnsi="Palatino"/>
          <w:sz w:val="20"/>
          <w:szCs w:val="20"/>
          <w:lang w:val="en-CA" w:eastAsia="fr-CA"/>
        </w:rPr>
      </w:pPr>
    </w:p>
    <w:p w14:paraId="2E02C18E" w14:textId="394BF20F"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7.01.02 Encourage trade or investment in</w:t>
      </w:r>
      <w:r w:rsidR="004D599F">
        <w:rPr>
          <w:rFonts w:ascii="Palatino" w:hAnsi="Palatino"/>
          <w:szCs w:val="20"/>
          <w:lang w:val="en-CA" w:eastAsia="fr-CA"/>
        </w:rPr>
        <w:t xml:space="preserve"> environmental</w:t>
      </w:r>
      <w:r w:rsidR="007B5F3B" w:rsidRPr="004F4477">
        <w:rPr>
          <w:rFonts w:ascii="Palatino" w:hAnsi="Palatino"/>
          <w:szCs w:val="20"/>
          <w:lang w:val="en-CA" w:eastAsia="fr-CA"/>
        </w:rPr>
        <w:t xml:space="preserve"> goods and services</w:t>
      </w:r>
    </w:p>
    <w:p w14:paraId="1949E5A8" w14:textId="3383539D" w:rsidR="00232CE8" w:rsidRPr="00120338" w:rsidRDefault="00232CE8"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34" w:hanging="425"/>
        <w:jc w:val="both"/>
        <w:rPr>
          <w:rFonts w:ascii="Palatino" w:hAnsi="Palatino"/>
          <w:szCs w:val="20"/>
        </w:rPr>
      </w:pPr>
      <w:r w:rsidRPr="00120338">
        <w:rPr>
          <w:rFonts w:ascii="Palatino" w:hAnsi="Palatino"/>
          <w:szCs w:val="20"/>
        </w:rPr>
        <w:t xml:space="preserve">Only concerns </w:t>
      </w:r>
      <w:r w:rsidR="00EF5F38" w:rsidRPr="00120338">
        <w:rPr>
          <w:rFonts w:ascii="Palatino" w:hAnsi="Palatino"/>
          <w:szCs w:val="20"/>
        </w:rPr>
        <w:t>the actual exchange of environmental goods and services</w:t>
      </w:r>
      <w:r w:rsidR="00877077" w:rsidRPr="00120338">
        <w:rPr>
          <w:rFonts w:ascii="Palatino" w:hAnsi="Palatino"/>
          <w:szCs w:val="20"/>
        </w:rPr>
        <w:t>, not their production or use</w:t>
      </w:r>
      <w:r w:rsidR="00EF5F38" w:rsidRPr="00120338">
        <w:rPr>
          <w:rFonts w:ascii="Palatino" w:hAnsi="Palatino"/>
          <w:szCs w:val="20"/>
        </w:rPr>
        <w:t>.</w:t>
      </w:r>
    </w:p>
    <w:p w14:paraId="3AC8344F" w14:textId="75297706" w:rsidR="007B5F3B" w:rsidRPr="004F4477" w:rsidRDefault="007B5F3B"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34" w:hanging="425"/>
        <w:jc w:val="both"/>
        <w:rPr>
          <w:rFonts w:ascii="Palatino" w:hAnsi="Palatino"/>
          <w:szCs w:val="20"/>
        </w:rPr>
      </w:pPr>
      <w:r w:rsidRPr="004F4477">
        <w:rPr>
          <w:rFonts w:ascii="Palatino" w:hAnsi="Palatino"/>
          <w:szCs w:val="20"/>
          <w:lang w:val="en-CA"/>
        </w:rPr>
        <w:t>Either a general commitment or specific measures to attain this objective</w:t>
      </w:r>
      <w:r w:rsidR="009B784F">
        <w:rPr>
          <w:rFonts w:ascii="Palatino" w:hAnsi="Palatino"/>
          <w:szCs w:val="20"/>
          <w:lang w:val="en-CA"/>
        </w:rPr>
        <w:t>.</w:t>
      </w:r>
    </w:p>
    <w:p w14:paraId="2D8B9EBB" w14:textId="52C81458" w:rsidR="007B5F3B" w:rsidRDefault="007B5F3B"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34" w:hanging="425"/>
        <w:jc w:val="both"/>
        <w:rPr>
          <w:rFonts w:ascii="Palatino" w:hAnsi="Palatino"/>
          <w:szCs w:val="20"/>
        </w:rPr>
      </w:pPr>
      <w:r w:rsidRPr="004F4477">
        <w:rPr>
          <w:rFonts w:ascii="Palatino" w:hAnsi="Palatino"/>
          <w:szCs w:val="20"/>
        </w:rPr>
        <w:t>Includes commitment to increase public awareness to foster trade of environmental goods and services</w:t>
      </w:r>
      <w:r w:rsidR="009B784F">
        <w:rPr>
          <w:rFonts w:ascii="Palatino" w:hAnsi="Palatino"/>
          <w:szCs w:val="20"/>
        </w:rPr>
        <w:t>.</w:t>
      </w:r>
    </w:p>
    <w:p w14:paraId="1C4B95BD" w14:textId="4274F603" w:rsidR="005A7AE9" w:rsidRPr="00120338" w:rsidRDefault="005A7AE9"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34" w:hanging="425"/>
        <w:jc w:val="both"/>
        <w:rPr>
          <w:rFonts w:ascii="Palatino" w:hAnsi="Palatino"/>
          <w:szCs w:val="20"/>
        </w:rPr>
      </w:pPr>
      <w:r w:rsidRPr="00120338">
        <w:rPr>
          <w:rFonts w:ascii="Palatino" w:hAnsi="Palatino"/>
          <w:szCs w:val="20"/>
        </w:rPr>
        <w:t>Includes business performance of an environmental product.</w:t>
      </w:r>
    </w:p>
    <w:p w14:paraId="60553237" w14:textId="7AC29217" w:rsidR="007B5F3B" w:rsidRDefault="007B5F3B"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34" w:hanging="425"/>
        <w:jc w:val="both"/>
        <w:rPr>
          <w:rFonts w:ascii="Palatino" w:hAnsi="Palatino"/>
          <w:szCs w:val="20"/>
        </w:rPr>
      </w:pPr>
      <w:r w:rsidRPr="004F4477">
        <w:rPr>
          <w:rFonts w:ascii="Palatino" w:hAnsi="Palatino"/>
          <w:szCs w:val="20"/>
        </w:rPr>
        <w:t>Exclude</w:t>
      </w:r>
      <w:r w:rsidR="00E8664D">
        <w:rPr>
          <w:rFonts w:ascii="Palatino" w:hAnsi="Palatino"/>
          <w:szCs w:val="20"/>
        </w:rPr>
        <w:t>s</w:t>
      </w:r>
      <w:r w:rsidRPr="004F4477">
        <w:rPr>
          <w:rFonts w:ascii="Palatino" w:hAnsi="Palatino"/>
          <w:szCs w:val="20"/>
        </w:rPr>
        <w:t xml:space="preserve"> norms on green markets (see 6.03) or green subsidies (see 8.06).</w:t>
      </w:r>
    </w:p>
    <w:p w14:paraId="3F74505B" w14:textId="31DD247A" w:rsidR="007B5F3B" w:rsidRPr="004F4477" w:rsidRDefault="007B5F3B" w:rsidP="004A1941">
      <w:pPr>
        <w:pStyle w:val="espace5"/>
        <w:ind w:hanging="567"/>
        <w:jc w:val="both"/>
        <w:rPr>
          <w:rFonts w:ascii="Palatino" w:hAnsi="Palatino"/>
          <w:sz w:val="20"/>
          <w:szCs w:val="20"/>
          <w:lang w:val="en-CA"/>
        </w:rPr>
      </w:pPr>
    </w:p>
    <w:p w14:paraId="6C3B8DDF" w14:textId="46401DFD" w:rsidR="007B5F3B" w:rsidRDefault="00277A47" w:rsidP="004A1941">
      <w:pPr>
        <w:pStyle w:val="sousnorme"/>
        <w:numPr>
          <w:ilvl w:val="0"/>
          <w:numId w:val="0"/>
        </w:numPr>
        <w:ind w:hanging="567"/>
        <w:jc w:val="both"/>
        <w:rPr>
          <w:rFonts w:ascii="Palatino" w:hAnsi="Palatino"/>
          <w:szCs w:val="20"/>
          <w:lang w:val="en-CA"/>
        </w:rPr>
      </w:pPr>
      <w:r w:rsidRPr="004B3783">
        <w:rPr>
          <w:rFonts w:ascii="Palatino" w:hAnsi="Palatino"/>
          <w:szCs w:val="20"/>
          <w:lang w:val="en-CA"/>
        </w:rPr>
        <w:tab/>
      </w:r>
      <w:r w:rsidRPr="004B3783">
        <w:rPr>
          <w:rFonts w:ascii="Palatino" w:hAnsi="Palatino"/>
          <w:szCs w:val="20"/>
          <w:lang w:val="en-CA"/>
        </w:rPr>
        <w:tab/>
      </w:r>
      <w:r w:rsidRPr="00691EC5">
        <w:rPr>
          <w:rFonts w:ascii="Palatino" w:hAnsi="Palatino"/>
          <w:szCs w:val="20"/>
          <w:lang w:val="en-CA"/>
        </w:rPr>
        <w:t xml:space="preserve">7.01.02.01 </w:t>
      </w:r>
      <w:r w:rsidR="007B5F3B" w:rsidRPr="00691EC5">
        <w:rPr>
          <w:rFonts w:ascii="Palatino" w:hAnsi="Palatino"/>
          <w:szCs w:val="20"/>
          <w:lang w:val="en-CA"/>
        </w:rPr>
        <w:t>General encouragement</w:t>
      </w:r>
    </w:p>
    <w:p w14:paraId="73A63B4E" w14:textId="4F249E05" w:rsidR="006E1C5A" w:rsidRPr="00120338" w:rsidRDefault="00582A86" w:rsidP="00064C3B">
      <w:pPr>
        <w:pStyle w:val="textenorme"/>
        <w:numPr>
          <w:ilvl w:val="0"/>
          <w:numId w:val="52"/>
        </w:numPr>
        <w:tabs>
          <w:tab w:val="clear" w:pos="1134"/>
          <w:tab w:val="clear" w:pos="2268"/>
          <w:tab w:val="clear" w:pos="3402"/>
          <w:tab w:val="left" w:pos="2552"/>
        </w:tabs>
        <w:ind w:left="2127" w:firstLine="0"/>
        <w:jc w:val="both"/>
        <w:rPr>
          <w:rFonts w:ascii="Palatino" w:hAnsi="Palatino"/>
          <w:szCs w:val="20"/>
        </w:rPr>
      </w:pPr>
      <w:r>
        <w:rPr>
          <w:rFonts w:ascii="Palatino" w:hAnsi="Palatino"/>
          <w:szCs w:val="20"/>
        </w:rPr>
        <w:t>Also i</w:t>
      </w:r>
      <w:r w:rsidR="006E1C5A" w:rsidRPr="00120338">
        <w:rPr>
          <w:rFonts w:ascii="Palatino" w:hAnsi="Palatino"/>
          <w:szCs w:val="20"/>
        </w:rPr>
        <w:t>ncludes references to large categories of environmental goods such as renewable energy or energy efficient goods.</w:t>
      </w:r>
    </w:p>
    <w:p w14:paraId="43BE838C" w14:textId="561D8CCA" w:rsidR="007B5F3B" w:rsidRPr="004F4477" w:rsidRDefault="00EE771D" w:rsidP="00D01791">
      <w:pPr>
        <w:pStyle w:val="exemplesousnorme"/>
        <w:tabs>
          <w:tab w:val="clear" w:pos="1134"/>
        </w:tabs>
        <w:ind w:left="2127" w:firstLine="0"/>
        <w:jc w:val="both"/>
        <w:rPr>
          <w:rFonts w:ascii="Palatino" w:hAnsi="Palatino"/>
          <w:color w:val="212121"/>
          <w:szCs w:val="20"/>
          <w:lang w:eastAsia="fr-CA"/>
        </w:rPr>
      </w:pPr>
      <w:r w:rsidRPr="004F4477">
        <w:rPr>
          <w:rFonts w:ascii="Palatino" w:hAnsi="Palatino"/>
          <w:szCs w:val="20"/>
          <w:lang w:eastAsia="fr-CA"/>
        </w:rPr>
        <w:t>Canada-</w:t>
      </w:r>
      <w:r w:rsidR="007B5F3B" w:rsidRPr="004F4477">
        <w:rPr>
          <w:rFonts w:ascii="Palatino" w:hAnsi="Palatino"/>
          <w:szCs w:val="20"/>
          <w:lang w:eastAsia="fr-CA"/>
        </w:rPr>
        <w:t>Colombia</w:t>
      </w:r>
      <w:r w:rsidR="00C74926" w:rsidRPr="004F4477">
        <w:rPr>
          <w:rFonts w:ascii="Palatino" w:hAnsi="Palatino"/>
          <w:szCs w:val="20"/>
          <w:lang w:eastAsia="fr-CA"/>
        </w:rPr>
        <w:t xml:space="preserve">, Agreement on the Environment art. </w:t>
      </w:r>
      <w:proofErr w:type="gramStart"/>
      <w:r w:rsidR="00C74926" w:rsidRPr="004F4477">
        <w:rPr>
          <w:rFonts w:ascii="Palatino" w:hAnsi="Palatino"/>
          <w:szCs w:val="20"/>
          <w:lang w:eastAsia="fr-CA"/>
        </w:rPr>
        <w:t>2</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6. The </w:t>
      </w:r>
      <w:r w:rsidR="00AF5F75" w:rsidRPr="004F4477">
        <w:rPr>
          <w:rFonts w:ascii="Palatino" w:hAnsi="Palatino"/>
          <w:szCs w:val="20"/>
          <w:lang w:eastAsia="fr-CA"/>
        </w:rPr>
        <w:t>Parties</w:t>
      </w:r>
      <w:r w:rsidR="007B5F3B" w:rsidRPr="004F4477">
        <w:rPr>
          <w:rFonts w:ascii="Palatino" w:hAnsi="Palatino"/>
          <w:szCs w:val="20"/>
          <w:lang w:eastAsia="fr-CA"/>
        </w:rPr>
        <w:t xml:space="preserve"> shall encourage the promotion of the trade and investment of environmental goods and services.</w:t>
      </w:r>
      <w:r w:rsidRPr="004F4477">
        <w:rPr>
          <w:rFonts w:ascii="Palatino" w:hAnsi="Palatino"/>
          <w:szCs w:val="20"/>
          <w:lang w:eastAsia="fr-CA"/>
        </w:rPr>
        <w:t>”</w:t>
      </w:r>
      <w:r w:rsidR="007B5F3B" w:rsidRPr="004F4477">
        <w:rPr>
          <w:rFonts w:ascii="Palatino" w:hAnsi="Palatino"/>
          <w:szCs w:val="20"/>
          <w:lang w:eastAsia="fr-CA"/>
        </w:rPr>
        <w:t> </w:t>
      </w:r>
    </w:p>
    <w:p w14:paraId="7EC95C1C" w14:textId="08900797" w:rsidR="007B5F3B" w:rsidRPr="004F4477" w:rsidRDefault="007B5F3B" w:rsidP="00D01791">
      <w:pPr>
        <w:pStyle w:val="exemplesousnorme"/>
        <w:tabs>
          <w:tab w:val="clear" w:pos="1134"/>
        </w:tabs>
        <w:ind w:left="2127" w:firstLine="0"/>
        <w:jc w:val="both"/>
        <w:rPr>
          <w:rFonts w:ascii="Palatino" w:hAnsi="Palatino"/>
          <w:szCs w:val="20"/>
          <w:lang w:eastAsia="fr-CA"/>
        </w:rPr>
      </w:pPr>
      <w:r w:rsidRPr="004F4477">
        <w:rPr>
          <w:rFonts w:ascii="Palatino" w:hAnsi="Palatino"/>
          <w:szCs w:val="20"/>
          <w:lang w:eastAsia="fr-CA"/>
        </w:rPr>
        <w:t>CAFTA</w:t>
      </w:r>
      <w:r w:rsidR="009F603C" w:rsidRPr="004F4477">
        <w:rPr>
          <w:rFonts w:ascii="Palatino" w:hAnsi="Palatino"/>
          <w:szCs w:val="20"/>
          <w:lang w:eastAsia="fr-CA"/>
        </w:rPr>
        <w:t>-DR, art. 17.9(3)</w:t>
      </w:r>
      <w:r w:rsidRPr="004F4477">
        <w:rPr>
          <w:rFonts w:ascii="Palatino" w:hAnsi="Palatino"/>
          <w:szCs w:val="20"/>
          <w:lang w:eastAsia="fr-CA"/>
        </w:rPr>
        <w:t xml:space="preserve">: </w:t>
      </w:r>
      <w:r w:rsidR="00EE771D" w:rsidRPr="004F4477">
        <w:rPr>
          <w:rFonts w:ascii="Palatino" w:hAnsi="Palatino"/>
          <w:szCs w:val="20"/>
          <w:lang w:eastAsia="fr-CA"/>
        </w:rPr>
        <w:t>“</w:t>
      </w:r>
      <w:r w:rsidRPr="004F4477">
        <w:rPr>
          <w:rFonts w:ascii="Palatino" w:hAnsi="Palatino"/>
          <w:szCs w:val="20"/>
          <w:lang w:eastAsia="fr-CA"/>
        </w:rPr>
        <w:t xml:space="preserve">The program of work may include long, medium and short-term activities related to: (h) the </w:t>
      </w:r>
      <w:r w:rsidR="00C77A79">
        <w:rPr>
          <w:rFonts w:ascii="Palatino" w:hAnsi="Palatino"/>
          <w:szCs w:val="20"/>
          <w:lang w:eastAsia="fr-CA"/>
        </w:rPr>
        <w:t>[…]</w:t>
      </w:r>
      <w:r w:rsidRPr="004F4477">
        <w:rPr>
          <w:rFonts w:ascii="Palatino" w:hAnsi="Palatino"/>
          <w:szCs w:val="20"/>
          <w:lang w:eastAsia="fr-CA"/>
        </w:rPr>
        <w:t xml:space="preserve"> promotion of environmentally </w:t>
      </w:r>
      <w:r w:rsidR="00143A00" w:rsidRPr="004F4477">
        <w:rPr>
          <w:rFonts w:ascii="Palatino" w:hAnsi="Palatino"/>
          <w:szCs w:val="20"/>
          <w:lang w:eastAsia="fr-CA"/>
        </w:rPr>
        <w:t>beneficial goods and services;</w:t>
      </w:r>
      <w:r w:rsidR="00EE771D" w:rsidRPr="004F4477">
        <w:rPr>
          <w:rFonts w:ascii="Palatino" w:hAnsi="Palatino"/>
          <w:szCs w:val="20"/>
          <w:lang w:eastAsia="fr-CA"/>
        </w:rPr>
        <w:t>”</w:t>
      </w:r>
    </w:p>
    <w:p w14:paraId="0DDF9E9A" w14:textId="4BD56C08" w:rsidR="007B5F3B" w:rsidRPr="004F4477" w:rsidRDefault="00EE771D" w:rsidP="00D01791">
      <w:pPr>
        <w:pStyle w:val="exemplesousnorme"/>
        <w:tabs>
          <w:tab w:val="clear" w:pos="1134"/>
        </w:tabs>
        <w:ind w:left="2127" w:firstLine="0"/>
        <w:jc w:val="both"/>
        <w:rPr>
          <w:rFonts w:ascii="Palatino" w:hAnsi="Palatino"/>
          <w:color w:val="212121"/>
          <w:szCs w:val="20"/>
          <w:lang w:eastAsia="fr-CA"/>
        </w:rPr>
      </w:pPr>
      <w:r w:rsidRPr="004F4477">
        <w:rPr>
          <w:rFonts w:ascii="Palatino" w:hAnsi="Palatino"/>
          <w:szCs w:val="20"/>
          <w:lang w:eastAsia="fr-CA"/>
        </w:rPr>
        <w:t>Korea-</w:t>
      </w:r>
      <w:r w:rsidR="007B5F3B" w:rsidRPr="004F4477">
        <w:rPr>
          <w:rFonts w:ascii="Palatino" w:hAnsi="Palatino"/>
          <w:szCs w:val="20"/>
          <w:lang w:eastAsia="fr-CA"/>
        </w:rPr>
        <w:t>US</w:t>
      </w:r>
      <w:r w:rsidR="0023767B" w:rsidRPr="004F4477">
        <w:rPr>
          <w:rFonts w:ascii="Palatino" w:hAnsi="Palatino"/>
          <w:szCs w:val="20"/>
          <w:lang w:eastAsia="fr-CA"/>
        </w:rPr>
        <w:t xml:space="preserve"> Environmental Cooperation Agreement, art. </w:t>
      </w:r>
      <w:proofErr w:type="gramStart"/>
      <w:r w:rsidR="0023767B" w:rsidRPr="004F4477">
        <w:rPr>
          <w:rFonts w:ascii="Palatino" w:hAnsi="Palatino"/>
          <w:szCs w:val="20"/>
          <w:lang w:eastAsia="fr-CA"/>
        </w:rPr>
        <w:t>8</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Consistent with it</w:t>
      </w:r>
      <w:r w:rsidR="00143A00" w:rsidRPr="004F4477">
        <w:rPr>
          <w:rFonts w:ascii="Palatino" w:hAnsi="Palatino"/>
          <w:szCs w:val="20"/>
          <w:lang w:eastAsia="fr-CA"/>
        </w:rPr>
        <w:t>s domestic laws and regulations,</w:t>
      </w:r>
      <w:r w:rsidR="007B5F3B" w:rsidRPr="004F4477">
        <w:rPr>
          <w:rFonts w:ascii="Palatino" w:hAnsi="Palatino"/>
          <w:szCs w:val="20"/>
          <w:lang w:eastAsia="fr-CA"/>
        </w:rPr>
        <w:t xml:space="preserve"> each </w:t>
      </w:r>
      <w:r w:rsidR="00AF5F75" w:rsidRPr="004F4477">
        <w:rPr>
          <w:rFonts w:ascii="Palatino" w:hAnsi="Palatino"/>
          <w:szCs w:val="20"/>
          <w:lang w:eastAsia="fr-CA"/>
        </w:rPr>
        <w:t>Party</w:t>
      </w:r>
      <w:r w:rsidR="007B5F3B" w:rsidRPr="004F4477">
        <w:rPr>
          <w:rFonts w:ascii="Palatino" w:hAnsi="Palatino"/>
          <w:szCs w:val="20"/>
          <w:lang w:eastAsia="fr-CA"/>
        </w:rPr>
        <w:t xml:space="preserve"> shall endeavor to facilitate entry into </w:t>
      </w:r>
      <w:r w:rsidR="007B5F3B" w:rsidRPr="004F4477">
        <w:rPr>
          <w:rFonts w:ascii="Palatino" w:hAnsi="Palatino"/>
          <w:szCs w:val="20"/>
          <w:lang w:eastAsia="fr-CA"/>
        </w:rPr>
        <w:lastRenderedPageBreak/>
        <w:t>and exit from its territory of personnel and equipment of the other country, engaged or used in projects and programs under this Agreement</w:t>
      </w:r>
      <w:r w:rsidRPr="004F4477">
        <w:rPr>
          <w:rFonts w:ascii="Palatino" w:hAnsi="Palatino"/>
          <w:szCs w:val="20"/>
          <w:lang w:eastAsia="fr-CA"/>
        </w:rPr>
        <w:t>”</w:t>
      </w:r>
    </w:p>
    <w:p w14:paraId="308D0C16" w14:textId="77777777" w:rsidR="00277A47" w:rsidRDefault="00546A83" w:rsidP="00D01791">
      <w:pPr>
        <w:pStyle w:val="exemplesousnorme"/>
        <w:tabs>
          <w:tab w:val="clear" w:pos="1134"/>
        </w:tabs>
        <w:ind w:left="2127" w:firstLine="0"/>
        <w:jc w:val="both"/>
        <w:rPr>
          <w:rFonts w:ascii="Palatino" w:hAnsi="Palatino"/>
          <w:szCs w:val="20"/>
          <w:lang w:eastAsia="fr-CA"/>
        </w:rPr>
      </w:pPr>
      <w:r w:rsidRPr="004F4477">
        <w:rPr>
          <w:rFonts w:ascii="Palatino" w:hAnsi="Palatino"/>
          <w:szCs w:val="20"/>
          <w:lang w:eastAsia="fr-CA"/>
        </w:rPr>
        <w:t>EC-</w:t>
      </w:r>
      <w:r w:rsidR="007B5F3B" w:rsidRPr="004F4477">
        <w:rPr>
          <w:rFonts w:ascii="Palatino" w:hAnsi="Palatino"/>
          <w:szCs w:val="20"/>
          <w:lang w:eastAsia="fr-CA"/>
        </w:rPr>
        <w:t>Georgia</w:t>
      </w:r>
      <w:r w:rsidR="0023767B" w:rsidRPr="004F4477">
        <w:rPr>
          <w:rFonts w:ascii="Palatino" w:hAnsi="Palatino"/>
          <w:szCs w:val="20"/>
          <w:lang w:eastAsia="fr-CA"/>
        </w:rPr>
        <w:t xml:space="preserve">, art. </w:t>
      </w:r>
      <w:proofErr w:type="gramStart"/>
      <w:r w:rsidR="0023767B" w:rsidRPr="004F4477">
        <w:rPr>
          <w:rFonts w:ascii="Palatino" w:hAnsi="Palatino"/>
          <w:szCs w:val="20"/>
          <w:lang w:eastAsia="fr-CA"/>
        </w:rPr>
        <w:t>231</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The </w:t>
      </w:r>
      <w:r w:rsidR="00AF5F75" w:rsidRPr="004F4477">
        <w:rPr>
          <w:rFonts w:ascii="Palatino" w:hAnsi="Palatino"/>
          <w:szCs w:val="20"/>
          <w:lang w:eastAsia="fr-CA"/>
        </w:rPr>
        <w:t>Parties</w:t>
      </w:r>
      <w:r w:rsidR="007B5F3B" w:rsidRPr="004F4477">
        <w:rPr>
          <w:rFonts w:ascii="Palatino" w:hAnsi="Palatino"/>
          <w:szCs w:val="20"/>
          <w:lang w:eastAsia="fr-CA"/>
        </w:rPr>
        <w:t xml:space="preserve"> shall strive to facilitate the removal of obstacles to trade or investment concerning goods and services of particular relevance to climate change mitigation, such as sustainable renewable energy and energy e</w:t>
      </w:r>
      <w:r w:rsidRPr="004F4477">
        <w:rPr>
          <w:rFonts w:ascii="Palatino" w:hAnsi="Palatino"/>
          <w:szCs w:val="20"/>
          <w:lang w:eastAsia="fr-CA"/>
        </w:rPr>
        <w:t>fficient products and services.”</w:t>
      </w:r>
    </w:p>
    <w:p w14:paraId="07F4F325" w14:textId="77777777" w:rsidR="00277A47" w:rsidRDefault="00277A47" w:rsidP="004A1941">
      <w:pPr>
        <w:pStyle w:val="exemplesousnorme"/>
        <w:ind w:left="0" w:hanging="567"/>
        <w:jc w:val="both"/>
        <w:rPr>
          <w:rFonts w:ascii="Palatino" w:hAnsi="Palatino"/>
          <w:szCs w:val="20"/>
          <w:lang w:eastAsia="fr-CA"/>
        </w:rPr>
      </w:pPr>
    </w:p>
    <w:p w14:paraId="3ED817DD" w14:textId="3191F008" w:rsidR="007B5F3B" w:rsidRPr="003A0B51" w:rsidRDefault="00277A47" w:rsidP="003A0B51">
      <w:pPr>
        <w:pStyle w:val="sousnorme"/>
        <w:numPr>
          <w:ilvl w:val="0"/>
          <w:numId w:val="0"/>
        </w:numPr>
        <w:ind w:hanging="567"/>
        <w:jc w:val="both"/>
        <w:rPr>
          <w:rFonts w:ascii="Palatino" w:hAnsi="Palatino"/>
          <w:szCs w:val="20"/>
          <w:lang w:val="en-CA"/>
        </w:rPr>
      </w:pPr>
      <w:r>
        <w:rPr>
          <w:rFonts w:ascii="Palatino" w:hAnsi="Palatino"/>
          <w:b w:val="0"/>
          <w:i/>
          <w:szCs w:val="20"/>
          <w:lang w:val="en-CA" w:eastAsia="fr-CA"/>
        </w:rPr>
        <w:tab/>
      </w:r>
      <w:r>
        <w:rPr>
          <w:rFonts w:ascii="Palatino" w:hAnsi="Palatino"/>
          <w:b w:val="0"/>
          <w:i/>
          <w:szCs w:val="20"/>
          <w:lang w:val="en-CA" w:eastAsia="fr-CA"/>
        </w:rPr>
        <w:tab/>
      </w:r>
      <w:r w:rsidRPr="003A0B51">
        <w:rPr>
          <w:rFonts w:ascii="Palatino" w:hAnsi="Palatino"/>
          <w:szCs w:val="20"/>
          <w:lang w:val="en-CA"/>
        </w:rPr>
        <w:t xml:space="preserve">7.01.02.02 </w:t>
      </w:r>
      <w:r w:rsidR="007B5F3B" w:rsidRPr="003A0B51">
        <w:rPr>
          <w:rFonts w:ascii="Palatino" w:hAnsi="Palatino"/>
          <w:szCs w:val="20"/>
          <w:lang w:val="en-CA"/>
        </w:rPr>
        <w:t>Enc</w:t>
      </w:r>
      <w:r w:rsidR="00232227" w:rsidRPr="003A0B51">
        <w:rPr>
          <w:rFonts w:ascii="Palatino" w:hAnsi="Palatino"/>
          <w:szCs w:val="20"/>
          <w:lang w:val="en-CA"/>
        </w:rPr>
        <w:t xml:space="preserve">ouragement for specific </w:t>
      </w:r>
      <w:r w:rsidR="004D599F" w:rsidRPr="003A0B51">
        <w:rPr>
          <w:rFonts w:ascii="Palatino" w:hAnsi="Palatino"/>
          <w:szCs w:val="20"/>
          <w:lang w:val="en-CA"/>
        </w:rPr>
        <w:t xml:space="preserve">environmental </w:t>
      </w:r>
      <w:r w:rsidR="00232227" w:rsidRPr="003A0B51">
        <w:rPr>
          <w:rFonts w:ascii="Palatino" w:hAnsi="Palatino"/>
          <w:szCs w:val="20"/>
          <w:lang w:val="en-CA"/>
        </w:rPr>
        <w:t>goods and</w:t>
      </w:r>
      <w:r w:rsidR="007B5F3B" w:rsidRPr="003A0B51">
        <w:rPr>
          <w:rFonts w:ascii="Palatino" w:hAnsi="Palatino"/>
          <w:szCs w:val="20"/>
          <w:lang w:val="en-CA"/>
        </w:rPr>
        <w:t xml:space="preserve"> services</w:t>
      </w:r>
    </w:p>
    <w:p w14:paraId="571F05FC" w14:textId="0F628DCA" w:rsidR="006E1C5A" w:rsidRPr="00064C3B" w:rsidRDefault="006E1C5A" w:rsidP="00120338">
      <w:pPr>
        <w:pStyle w:val="textenorme"/>
        <w:numPr>
          <w:ilvl w:val="0"/>
          <w:numId w:val="52"/>
        </w:numPr>
        <w:tabs>
          <w:tab w:val="clear" w:pos="1134"/>
          <w:tab w:val="clear" w:pos="2268"/>
          <w:tab w:val="clear" w:pos="3402"/>
          <w:tab w:val="left" w:pos="2552"/>
        </w:tabs>
        <w:ind w:left="2552" w:hanging="425"/>
        <w:jc w:val="both"/>
        <w:rPr>
          <w:rFonts w:ascii="Palatino" w:hAnsi="Palatino"/>
          <w:szCs w:val="20"/>
        </w:rPr>
      </w:pPr>
      <w:r w:rsidRPr="00064C3B">
        <w:rPr>
          <w:rFonts w:ascii="Palatino" w:hAnsi="Palatino"/>
          <w:szCs w:val="20"/>
        </w:rPr>
        <w:t>Refers to specific and clearly identified goods or services</w:t>
      </w:r>
      <w:r w:rsidR="002F4549" w:rsidRPr="00064C3B">
        <w:rPr>
          <w:rFonts w:ascii="Palatino" w:hAnsi="Palatino"/>
          <w:szCs w:val="20"/>
        </w:rPr>
        <w:t xml:space="preserve">, such as </w:t>
      </w:r>
      <w:proofErr w:type="spellStart"/>
      <w:r w:rsidR="00C91508" w:rsidRPr="00064C3B">
        <w:rPr>
          <w:rFonts w:ascii="Palatino" w:hAnsi="Palatino"/>
          <w:szCs w:val="20"/>
        </w:rPr>
        <w:t>biopesticides</w:t>
      </w:r>
      <w:proofErr w:type="spellEnd"/>
      <w:r w:rsidR="002F4549" w:rsidRPr="00064C3B">
        <w:rPr>
          <w:rFonts w:ascii="Palatino" w:hAnsi="Palatino"/>
          <w:szCs w:val="20"/>
        </w:rPr>
        <w:t xml:space="preserve"> or LE</w:t>
      </w:r>
      <w:r w:rsidR="00C91508" w:rsidRPr="00064C3B">
        <w:rPr>
          <w:rFonts w:ascii="Palatino" w:hAnsi="Palatino"/>
          <w:szCs w:val="20"/>
        </w:rPr>
        <w:t>D</w:t>
      </w:r>
      <w:r w:rsidR="002F4549" w:rsidRPr="00064C3B">
        <w:rPr>
          <w:rFonts w:ascii="Palatino" w:hAnsi="Palatino"/>
          <w:szCs w:val="20"/>
        </w:rPr>
        <w:t xml:space="preserve"> lightbulbs,</w:t>
      </w:r>
      <w:r w:rsidRPr="00064C3B">
        <w:rPr>
          <w:rFonts w:ascii="Palatino" w:hAnsi="Palatino"/>
          <w:szCs w:val="20"/>
        </w:rPr>
        <w:t xml:space="preserve"> rather than general categories</w:t>
      </w:r>
      <w:r w:rsidR="00293EF2" w:rsidRPr="00064C3B">
        <w:rPr>
          <w:rFonts w:ascii="Palatino" w:hAnsi="Palatino"/>
          <w:szCs w:val="20"/>
        </w:rPr>
        <w:t xml:space="preserve"> of goods</w:t>
      </w:r>
      <w:r w:rsidRPr="00064C3B">
        <w:rPr>
          <w:rFonts w:ascii="Palatino" w:hAnsi="Palatino"/>
          <w:szCs w:val="20"/>
        </w:rPr>
        <w:t>.</w:t>
      </w:r>
    </w:p>
    <w:p w14:paraId="6A118751" w14:textId="4B64FA3D" w:rsidR="002F4549" w:rsidRPr="00064C3B" w:rsidRDefault="0064464C" w:rsidP="00120338">
      <w:pPr>
        <w:pStyle w:val="textenorme"/>
        <w:numPr>
          <w:ilvl w:val="0"/>
          <w:numId w:val="52"/>
        </w:numPr>
        <w:tabs>
          <w:tab w:val="clear" w:pos="1134"/>
          <w:tab w:val="clear" w:pos="2268"/>
        </w:tabs>
        <w:ind w:left="2552" w:hanging="425"/>
        <w:jc w:val="both"/>
        <w:rPr>
          <w:rFonts w:ascii="Palatino" w:hAnsi="Palatino"/>
          <w:szCs w:val="20"/>
        </w:rPr>
      </w:pPr>
      <w:r>
        <w:rPr>
          <w:rFonts w:ascii="Palatino" w:hAnsi="Palatino"/>
          <w:szCs w:val="20"/>
        </w:rPr>
        <w:t>As a reminder, e</w:t>
      </w:r>
      <w:r w:rsidR="002F4549" w:rsidRPr="00064C3B">
        <w:rPr>
          <w:rFonts w:ascii="Palatino" w:hAnsi="Palatino"/>
          <w:szCs w:val="20"/>
        </w:rPr>
        <w:t>xcludes sustainable trade in fishery products (10.04.02) and forestry products (10.05.02).</w:t>
      </w:r>
    </w:p>
    <w:p w14:paraId="63677D96" w14:textId="5244F768" w:rsidR="002F4549" w:rsidRPr="002F4549" w:rsidRDefault="002F4549" w:rsidP="00467758">
      <w:pPr>
        <w:pStyle w:val="exemplesousnorme"/>
        <w:tabs>
          <w:tab w:val="clear" w:pos="1134"/>
        </w:tabs>
        <w:ind w:left="2127" w:firstLine="0"/>
        <w:jc w:val="both"/>
      </w:pPr>
      <w:r w:rsidRPr="00064C3B">
        <w:t>New Zealand-Taiwan, chapter 17, art. 3(2</w:t>
      </w:r>
      <w:proofErr w:type="gramStart"/>
      <w:r w:rsidRPr="00064C3B">
        <w:t>)(</w:t>
      </w:r>
      <w:proofErr w:type="gramEnd"/>
      <w:r w:rsidRPr="00064C3B">
        <w:t>a</w:t>
      </w:r>
      <w:r w:rsidR="009144D1" w:rsidRPr="00064C3B">
        <w:t>):</w:t>
      </w:r>
      <w:r w:rsidRPr="00064C3B">
        <w:t xml:space="preserve"> “the Parties shall eliminate all tariffs on environmental goods upon entry into force of this Agreement […]. A list of environmental goods </w:t>
      </w:r>
      <w:proofErr w:type="gramStart"/>
      <w:r w:rsidRPr="00064C3B">
        <w:t>is attached</w:t>
      </w:r>
      <w:proofErr w:type="gramEnd"/>
      <w:r w:rsidRPr="00064C3B">
        <w:t xml:space="preserve"> as Annex 7”. </w:t>
      </w:r>
      <w:r w:rsidR="009144D1" w:rsidRPr="00064C3B">
        <w:t>Example:</w:t>
      </w:r>
      <w:r w:rsidR="00293EF2" w:rsidRPr="00064C3B">
        <w:t xml:space="preserve"> </w:t>
      </w:r>
      <w:r w:rsidRPr="00064C3B">
        <w:t xml:space="preserve">“Annex </w:t>
      </w:r>
      <w:r w:rsidR="009144D1" w:rsidRPr="00064C3B">
        <w:t>7:</w:t>
      </w:r>
      <w:r w:rsidRPr="00064C3B">
        <w:t xml:space="preserve"> 8712.00 - Bicycles and other cycles (including delivery tricycles), not </w:t>
      </w:r>
      <w:proofErr w:type="spellStart"/>
      <w:r w:rsidRPr="00064C3B">
        <w:t>motorised</w:t>
      </w:r>
      <w:proofErr w:type="spellEnd"/>
      <w:r w:rsidRPr="00064C3B">
        <w:t xml:space="preserve"> - Bicycles and their spare parts exert positive effect on reducing exhaust emissions from automobiles, air pollution and greenhouse effect, etc.”</w:t>
      </w:r>
    </w:p>
    <w:p w14:paraId="03186197" w14:textId="77777777" w:rsidR="007B5F3B" w:rsidRPr="004F4477" w:rsidRDefault="007B5F3B" w:rsidP="004A1941">
      <w:pPr>
        <w:pStyle w:val="espace5"/>
        <w:ind w:hanging="567"/>
        <w:jc w:val="both"/>
        <w:rPr>
          <w:rFonts w:ascii="Palatino" w:hAnsi="Palatino"/>
          <w:sz w:val="20"/>
          <w:szCs w:val="20"/>
          <w:lang w:val="en-CA"/>
        </w:rPr>
      </w:pPr>
    </w:p>
    <w:p w14:paraId="59648B56" w14:textId="7E4AE48D" w:rsidR="007B5F3B" w:rsidRPr="001B03B6" w:rsidRDefault="007B5F3B" w:rsidP="004A1941">
      <w:pPr>
        <w:pStyle w:val="norme"/>
        <w:numPr>
          <w:ilvl w:val="0"/>
          <w:numId w:val="0"/>
        </w:numPr>
        <w:ind w:hanging="567"/>
        <w:jc w:val="both"/>
        <w:rPr>
          <w:rFonts w:ascii="Palatino" w:hAnsi="Palatino"/>
          <w:color w:val="000000" w:themeColor="text1"/>
          <w:sz w:val="22"/>
          <w:szCs w:val="22"/>
          <w:lang w:val="en-CA"/>
        </w:rPr>
      </w:pPr>
      <w:bookmarkStart w:id="121" w:name="_Toc308283942"/>
      <w:bookmarkStart w:id="122" w:name="_Toc308284080"/>
      <w:r w:rsidRPr="001B03B6">
        <w:rPr>
          <w:rFonts w:ascii="Palatino" w:hAnsi="Palatino"/>
          <w:color w:val="000000" w:themeColor="text1"/>
          <w:sz w:val="22"/>
          <w:szCs w:val="22"/>
          <w:lang w:val="en-CA"/>
        </w:rPr>
        <w:t>7.</w:t>
      </w:r>
      <w:r w:rsidR="001B03B6">
        <w:rPr>
          <w:rFonts w:ascii="Palatino" w:hAnsi="Palatino"/>
          <w:color w:val="000000" w:themeColor="text1"/>
          <w:sz w:val="22"/>
          <w:szCs w:val="22"/>
          <w:lang w:val="en-CA"/>
        </w:rPr>
        <w:t>02</w:t>
      </w:r>
      <w:r w:rsidR="001B03B6">
        <w:rPr>
          <w:rFonts w:ascii="Palatino" w:hAnsi="Palatino"/>
          <w:color w:val="000000" w:themeColor="text1"/>
          <w:sz w:val="22"/>
          <w:szCs w:val="22"/>
          <w:lang w:val="en-CA"/>
        </w:rPr>
        <w:tab/>
      </w:r>
      <w:r w:rsidRPr="001B03B6">
        <w:rPr>
          <w:rFonts w:ascii="Palatino" w:hAnsi="Palatino"/>
          <w:color w:val="000000" w:themeColor="text1"/>
          <w:sz w:val="22"/>
          <w:szCs w:val="22"/>
          <w:lang w:val="en-CA"/>
        </w:rPr>
        <w:t>Joint scientific cooperation</w:t>
      </w:r>
      <w:bookmarkEnd w:id="121"/>
      <w:bookmarkEnd w:id="122"/>
    </w:p>
    <w:p w14:paraId="014245E7" w14:textId="24823291" w:rsidR="007B5F3B" w:rsidRPr="004F4477" w:rsidRDefault="00051A25" w:rsidP="00044E7A">
      <w:pPr>
        <w:pStyle w:val="textenorme"/>
        <w:numPr>
          <w:ilvl w:val="0"/>
          <w:numId w:val="52"/>
        </w:numPr>
        <w:ind w:left="426" w:hanging="426"/>
        <w:jc w:val="both"/>
        <w:rPr>
          <w:rFonts w:ascii="Palatino" w:hAnsi="Palatino"/>
          <w:szCs w:val="20"/>
        </w:rPr>
      </w:pPr>
      <w:r w:rsidRPr="00051A25">
        <w:rPr>
          <w:rFonts w:ascii="Palatino" w:hAnsi="Palatino"/>
          <w:szCs w:val="20"/>
        </w:rPr>
        <w:t xml:space="preserve">As opposed to the </w:t>
      </w:r>
      <w:r w:rsidR="007B5F3B" w:rsidRPr="004F4477">
        <w:rPr>
          <w:rFonts w:ascii="Palatino" w:hAnsi="Palatino"/>
          <w:szCs w:val="20"/>
        </w:rPr>
        <w:t xml:space="preserve">mere exchange of information between </w:t>
      </w:r>
      <w:r w:rsidR="00AF5F75" w:rsidRPr="004F4477">
        <w:rPr>
          <w:rFonts w:ascii="Palatino" w:hAnsi="Palatino"/>
          <w:szCs w:val="20"/>
        </w:rPr>
        <w:t>Parties</w:t>
      </w:r>
      <w:r w:rsidR="007B5F3B" w:rsidRPr="004F4477">
        <w:rPr>
          <w:rFonts w:ascii="Palatino" w:hAnsi="Palatino"/>
          <w:szCs w:val="20"/>
        </w:rPr>
        <w:t xml:space="preserve"> that </w:t>
      </w:r>
      <w:proofErr w:type="gramStart"/>
      <w:r w:rsidR="007B5F3B" w:rsidRPr="004F4477">
        <w:rPr>
          <w:rFonts w:ascii="Palatino" w:hAnsi="Palatino"/>
          <w:szCs w:val="20"/>
        </w:rPr>
        <w:t>is not driven</w:t>
      </w:r>
      <w:proofErr w:type="gramEnd"/>
      <w:r w:rsidR="00467758">
        <w:rPr>
          <w:rFonts w:ascii="Palatino" w:hAnsi="Palatino"/>
          <w:szCs w:val="20"/>
        </w:rPr>
        <w:t xml:space="preserve"> by</w:t>
      </w:r>
      <w:r>
        <w:rPr>
          <w:rFonts w:ascii="Palatino" w:hAnsi="Palatino"/>
          <w:szCs w:val="20"/>
        </w:rPr>
        <w:t xml:space="preserve"> research purposes (see 7.03), </w:t>
      </w:r>
      <w:r w:rsidR="007B5F3B" w:rsidRPr="004F4477">
        <w:rPr>
          <w:rFonts w:ascii="Palatino" w:hAnsi="Palatino"/>
          <w:szCs w:val="20"/>
        </w:rPr>
        <w:t>7.02 MUST involve experts and/or scientific purposes.</w:t>
      </w:r>
    </w:p>
    <w:p w14:paraId="062CF5BB" w14:textId="5169681E" w:rsidR="00F32A08" w:rsidRPr="00F32A08" w:rsidRDefault="007B5F3B" w:rsidP="00F32A08">
      <w:pPr>
        <w:pStyle w:val="textenorme"/>
        <w:numPr>
          <w:ilvl w:val="0"/>
          <w:numId w:val="52"/>
        </w:numPr>
        <w:ind w:left="426" w:hanging="426"/>
        <w:jc w:val="both"/>
        <w:rPr>
          <w:rFonts w:ascii="Palatino" w:hAnsi="Palatino"/>
          <w:szCs w:val="20"/>
        </w:rPr>
      </w:pPr>
      <w:r w:rsidRPr="004F4477">
        <w:rPr>
          <w:rFonts w:ascii="Palatino" w:hAnsi="Palatino"/>
          <w:szCs w:val="20"/>
        </w:rPr>
        <w:t>If the agreement does not describe the participants to a joint activ</w:t>
      </w:r>
      <w:r w:rsidR="00051A25">
        <w:rPr>
          <w:rFonts w:ascii="Palatino" w:hAnsi="Palatino"/>
          <w:szCs w:val="20"/>
        </w:rPr>
        <w:t xml:space="preserve">ity, </w:t>
      </w:r>
      <w:r w:rsidR="009B784F">
        <w:rPr>
          <w:rFonts w:ascii="Palatino" w:hAnsi="Palatino"/>
          <w:szCs w:val="20"/>
        </w:rPr>
        <w:t>the norm</w:t>
      </w:r>
      <w:r w:rsidR="00051A25" w:rsidRPr="009B784F">
        <w:rPr>
          <w:rFonts w:ascii="Palatino" w:hAnsi="Palatino"/>
          <w:szCs w:val="20"/>
        </w:rPr>
        <w:t xml:space="preserve"> is found in</w:t>
      </w:r>
      <w:r w:rsidRPr="009B784F">
        <w:rPr>
          <w:rFonts w:ascii="Palatino" w:hAnsi="Palatino"/>
          <w:szCs w:val="20"/>
        </w:rPr>
        <w:t xml:space="preserve"> 7.03</w:t>
      </w:r>
      <w:r w:rsidR="00051A25" w:rsidRPr="009B784F">
        <w:rPr>
          <w:rFonts w:ascii="Palatino" w:hAnsi="Palatino"/>
          <w:szCs w:val="20"/>
        </w:rPr>
        <w:t xml:space="preserve"> </w:t>
      </w:r>
      <w:r w:rsidR="00BA3FCE">
        <w:rPr>
          <w:rFonts w:ascii="Palatino" w:hAnsi="Palatino"/>
          <w:szCs w:val="20"/>
        </w:rPr>
        <w:t>because it cannot be assumed that they are experts</w:t>
      </w:r>
      <w:r w:rsidRPr="009B784F">
        <w:rPr>
          <w:rFonts w:ascii="Palatino" w:hAnsi="Palatino"/>
          <w:szCs w:val="20"/>
        </w:rPr>
        <w:t>,</w:t>
      </w:r>
      <w:r w:rsidRPr="004F4477">
        <w:rPr>
          <w:rFonts w:ascii="Palatino" w:hAnsi="Palatino"/>
          <w:szCs w:val="20"/>
        </w:rPr>
        <w:t xml:space="preserve"> except for seminars and </w:t>
      </w:r>
      <w:proofErr w:type="gramStart"/>
      <w:r w:rsidRPr="004F4477">
        <w:rPr>
          <w:rFonts w:ascii="Palatino" w:hAnsi="Palatino"/>
          <w:szCs w:val="20"/>
        </w:rPr>
        <w:t>conferences which</w:t>
      </w:r>
      <w:proofErr w:type="gramEnd"/>
      <w:r w:rsidRPr="004F4477">
        <w:rPr>
          <w:rFonts w:ascii="Palatino" w:hAnsi="Palatino"/>
          <w:szCs w:val="20"/>
        </w:rPr>
        <w:t xml:space="preserve"> are automatically considered to be attended by experts.</w:t>
      </w:r>
    </w:p>
    <w:p w14:paraId="6756E256" w14:textId="2F96186B" w:rsidR="007B5F3B" w:rsidRDefault="007B5F3B"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The actions undertaken MUST be joint. </w:t>
      </w:r>
    </w:p>
    <w:p w14:paraId="2C3394B8" w14:textId="26742A14" w:rsidR="00EE6F02" w:rsidRPr="004F4477" w:rsidRDefault="00EE6F02" w:rsidP="00044E7A">
      <w:pPr>
        <w:pStyle w:val="textenorme"/>
        <w:numPr>
          <w:ilvl w:val="0"/>
          <w:numId w:val="52"/>
        </w:numPr>
        <w:ind w:left="426" w:hanging="426"/>
        <w:jc w:val="both"/>
        <w:rPr>
          <w:rFonts w:ascii="Palatino" w:hAnsi="Palatino"/>
          <w:szCs w:val="20"/>
        </w:rPr>
      </w:pPr>
      <w:r>
        <w:rPr>
          <w:rFonts w:ascii="Palatino" w:hAnsi="Palatino"/>
          <w:szCs w:val="20"/>
        </w:rPr>
        <w:t xml:space="preserve">Excludes unidirectional scientific assistance. See 9.01 instead. </w:t>
      </w:r>
    </w:p>
    <w:p w14:paraId="0B35E279" w14:textId="77777777" w:rsidR="007B5F3B" w:rsidRPr="004F4477" w:rsidRDefault="007B5F3B" w:rsidP="004A1941">
      <w:pPr>
        <w:pStyle w:val="espace5"/>
        <w:ind w:hanging="567"/>
        <w:jc w:val="both"/>
        <w:rPr>
          <w:rFonts w:ascii="Palatino" w:hAnsi="Palatino"/>
          <w:sz w:val="20"/>
          <w:szCs w:val="20"/>
          <w:lang w:val="en-CA"/>
        </w:rPr>
      </w:pPr>
    </w:p>
    <w:p w14:paraId="2D3DFEA5" w14:textId="1FC4EB3B" w:rsidR="007B5F3B"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7B5F3B" w:rsidRPr="004F4477">
        <w:rPr>
          <w:rFonts w:ascii="Palatino" w:hAnsi="Palatino"/>
          <w:szCs w:val="20"/>
          <w:lang w:val="en-CA"/>
        </w:rPr>
        <w:t>7.02.</w:t>
      </w:r>
      <w:r w:rsidR="00143A00" w:rsidRPr="004F4477">
        <w:rPr>
          <w:rFonts w:ascii="Palatino" w:hAnsi="Palatino"/>
          <w:szCs w:val="20"/>
          <w:lang w:val="en-CA"/>
        </w:rPr>
        <w:t>0</w:t>
      </w:r>
      <w:r w:rsidR="007B5F3B" w:rsidRPr="004F4477">
        <w:rPr>
          <w:rFonts w:ascii="Palatino" w:hAnsi="Palatino"/>
          <w:szCs w:val="20"/>
          <w:lang w:val="en-CA"/>
        </w:rPr>
        <w:t>1 Conduct joint scientific research</w:t>
      </w:r>
    </w:p>
    <w:p w14:paraId="21F1B70B" w14:textId="10B46AE1" w:rsidR="00244560" w:rsidRPr="00120338" w:rsidRDefault="007B5F3B" w:rsidP="00244560">
      <w:pPr>
        <w:pStyle w:val="textenorme"/>
        <w:numPr>
          <w:ilvl w:val="0"/>
          <w:numId w:val="52"/>
        </w:numPr>
        <w:ind w:left="1134" w:hanging="425"/>
        <w:jc w:val="both"/>
        <w:rPr>
          <w:rFonts w:ascii="Palatino" w:hAnsi="Palatino"/>
          <w:szCs w:val="20"/>
        </w:rPr>
      </w:pPr>
      <w:r w:rsidRPr="00120338">
        <w:rPr>
          <w:rFonts w:ascii="Palatino" w:hAnsi="Palatino"/>
          <w:szCs w:val="20"/>
        </w:rPr>
        <w:t xml:space="preserve">Includes </w:t>
      </w:r>
      <w:r w:rsidR="00767D9B" w:rsidRPr="00120338">
        <w:rPr>
          <w:rFonts w:ascii="Palatino" w:hAnsi="Palatino"/>
          <w:szCs w:val="20"/>
        </w:rPr>
        <w:t>cooperative</w:t>
      </w:r>
      <w:r w:rsidR="00430BA2" w:rsidRPr="00120338">
        <w:rPr>
          <w:rFonts w:ascii="Palatino" w:hAnsi="Palatino"/>
          <w:szCs w:val="20"/>
        </w:rPr>
        <w:t xml:space="preserve"> or </w:t>
      </w:r>
      <w:r w:rsidRPr="00120338">
        <w:rPr>
          <w:rFonts w:ascii="Palatino" w:hAnsi="Palatino"/>
          <w:szCs w:val="20"/>
        </w:rPr>
        <w:t xml:space="preserve">joint </w:t>
      </w:r>
      <w:r w:rsidR="00570D52">
        <w:rPr>
          <w:rFonts w:ascii="Palatino" w:hAnsi="Palatino"/>
          <w:szCs w:val="20"/>
        </w:rPr>
        <w:t>research</w:t>
      </w:r>
      <w:r w:rsidRPr="00120338">
        <w:rPr>
          <w:rFonts w:ascii="Palatino" w:hAnsi="Palatino"/>
          <w:szCs w:val="20"/>
        </w:rPr>
        <w:t>, joint development of green technology,</w:t>
      </w:r>
      <w:r w:rsidR="00430BA2" w:rsidRPr="00120338">
        <w:rPr>
          <w:rFonts w:ascii="Palatino" w:hAnsi="Palatino"/>
          <w:szCs w:val="20"/>
        </w:rPr>
        <w:t xml:space="preserve"> joint eco-innovation,</w:t>
      </w:r>
      <w:r w:rsidRPr="00120338">
        <w:rPr>
          <w:rFonts w:ascii="Palatino" w:hAnsi="Palatino"/>
          <w:szCs w:val="20"/>
        </w:rPr>
        <w:t xml:space="preserve"> etc.</w:t>
      </w:r>
    </w:p>
    <w:p w14:paraId="55E175D4" w14:textId="3315095B" w:rsidR="007B5F3B" w:rsidRPr="00120338" w:rsidRDefault="007B5F3B" w:rsidP="00044E7A">
      <w:pPr>
        <w:pStyle w:val="textenorme"/>
        <w:numPr>
          <w:ilvl w:val="0"/>
          <w:numId w:val="52"/>
        </w:numPr>
        <w:ind w:left="1134" w:hanging="425"/>
        <w:jc w:val="both"/>
        <w:rPr>
          <w:rFonts w:ascii="Palatino" w:hAnsi="Palatino"/>
          <w:szCs w:val="20"/>
        </w:rPr>
      </w:pPr>
      <w:r w:rsidRPr="00120338">
        <w:rPr>
          <w:rFonts w:ascii="Palatino" w:hAnsi="Palatino"/>
          <w:szCs w:val="20"/>
        </w:rPr>
        <w:t>Exclude</w:t>
      </w:r>
      <w:r w:rsidR="00051A25" w:rsidRPr="00120338">
        <w:rPr>
          <w:rFonts w:ascii="Palatino" w:hAnsi="Palatino"/>
          <w:szCs w:val="20"/>
        </w:rPr>
        <w:t>s</w:t>
      </w:r>
      <w:r w:rsidR="006B5B49" w:rsidRPr="00120338">
        <w:rPr>
          <w:rFonts w:ascii="Palatino" w:hAnsi="Palatino"/>
          <w:szCs w:val="20"/>
        </w:rPr>
        <w:t xml:space="preserve"> commitment </w:t>
      </w:r>
      <w:r w:rsidR="00C91508" w:rsidRPr="00120338">
        <w:rPr>
          <w:rFonts w:ascii="Palatino" w:hAnsi="Palatino"/>
          <w:szCs w:val="20"/>
        </w:rPr>
        <w:t xml:space="preserve">for a State </w:t>
      </w:r>
      <w:r w:rsidR="006B5B49" w:rsidRPr="00120338">
        <w:rPr>
          <w:rFonts w:ascii="Palatino" w:hAnsi="Palatino"/>
          <w:szCs w:val="20"/>
        </w:rPr>
        <w:t>to invest</w:t>
      </w:r>
      <w:r w:rsidR="00C91508" w:rsidRPr="00120338">
        <w:rPr>
          <w:rFonts w:ascii="Palatino" w:hAnsi="Palatino"/>
          <w:szCs w:val="20"/>
        </w:rPr>
        <w:t xml:space="preserve"> in its own</w:t>
      </w:r>
      <w:r w:rsidR="006B5B49" w:rsidRPr="00120338">
        <w:rPr>
          <w:rFonts w:ascii="Palatino" w:hAnsi="Palatino"/>
          <w:szCs w:val="20"/>
        </w:rPr>
        <w:t xml:space="preserve"> </w:t>
      </w:r>
      <w:r w:rsidRPr="00120338">
        <w:rPr>
          <w:rFonts w:ascii="Palatino" w:hAnsi="Palatino"/>
          <w:szCs w:val="20"/>
        </w:rPr>
        <w:t>environmental research</w:t>
      </w:r>
      <w:r w:rsidR="00C91508" w:rsidRPr="00120338">
        <w:rPr>
          <w:rFonts w:ascii="Palatino" w:hAnsi="Palatino"/>
          <w:szCs w:val="20"/>
        </w:rPr>
        <w:t xml:space="preserve"> capacities</w:t>
      </w:r>
      <w:r w:rsidR="00743665">
        <w:rPr>
          <w:rFonts w:ascii="Palatino" w:hAnsi="Palatino"/>
          <w:szCs w:val="20"/>
        </w:rPr>
        <w:t>.</w:t>
      </w:r>
      <w:r w:rsidRPr="00120338">
        <w:rPr>
          <w:rFonts w:ascii="Palatino" w:hAnsi="Palatino"/>
          <w:szCs w:val="20"/>
        </w:rPr>
        <w:t xml:space="preserve"> </w:t>
      </w:r>
      <w:r w:rsidR="00743665">
        <w:rPr>
          <w:rFonts w:ascii="Palatino" w:hAnsi="Palatino"/>
          <w:szCs w:val="20"/>
        </w:rPr>
        <w:t>S</w:t>
      </w:r>
      <w:r w:rsidRPr="00120338">
        <w:rPr>
          <w:rFonts w:ascii="Palatino" w:hAnsi="Palatino"/>
          <w:szCs w:val="20"/>
        </w:rPr>
        <w:t>ee 3.06 instead.</w:t>
      </w:r>
    </w:p>
    <w:p w14:paraId="457239EE" w14:textId="09B6DDA1" w:rsidR="007B5F3B" w:rsidRPr="004F4477" w:rsidRDefault="00546A83" w:rsidP="00D01791">
      <w:pPr>
        <w:pStyle w:val="exemplesousnorme"/>
        <w:ind w:left="709" w:firstLine="0"/>
        <w:jc w:val="both"/>
        <w:rPr>
          <w:rFonts w:ascii="Palatino" w:hAnsi="Palatino"/>
          <w:szCs w:val="20"/>
          <w:lang w:val="uz-Cyrl-UZ"/>
        </w:rPr>
      </w:pPr>
      <w:r w:rsidRPr="004F4477">
        <w:rPr>
          <w:rFonts w:ascii="Palatino" w:hAnsi="Palatino"/>
          <w:szCs w:val="20"/>
          <w:lang w:val="uz-Cyrl-UZ"/>
        </w:rPr>
        <w:t>Bolivia-</w:t>
      </w:r>
      <w:r w:rsidR="007B5F3B" w:rsidRPr="004F4477">
        <w:rPr>
          <w:rFonts w:ascii="Palatino" w:hAnsi="Palatino"/>
          <w:szCs w:val="20"/>
          <w:lang w:val="uz-Cyrl-UZ"/>
        </w:rPr>
        <w:t>Chile</w:t>
      </w:r>
      <w:r w:rsidRPr="004F4477">
        <w:rPr>
          <w:rFonts w:ascii="Palatino" w:hAnsi="Palatino"/>
          <w:szCs w:val="20"/>
          <w:lang w:val="uz-Cyrl-UZ"/>
        </w:rPr>
        <w:t xml:space="preserve">, </w:t>
      </w:r>
      <w:r w:rsidR="008D0718" w:rsidRPr="004F4477">
        <w:rPr>
          <w:rFonts w:ascii="Palatino" w:hAnsi="Palatino"/>
          <w:szCs w:val="20"/>
          <w:lang w:val="uz-Cyrl-UZ"/>
        </w:rPr>
        <w:t>Sexto Procotolo Adicional art. IV</w:t>
      </w:r>
      <w:r w:rsidR="007B5F3B" w:rsidRPr="004F4477">
        <w:rPr>
          <w:rFonts w:ascii="Palatino" w:hAnsi="Palatino"/>
          <w:szCs w:val="20"/>
          <w:lang w:val="uz-Cyrl-UZ"/>
        </w:rPr>
        <w:t xml:space="preserve">: </w:t>
      </w:r>
      <w:r w:rsidRPr="004F4477">
        <w:rPr>
          <w:rFonts w:ascii="Palatino" w:hAnsi="Palatino"/>
          <w:szCs w:val="20"/>
          <w:lang w:val="uz-Cyrl-UZ"/>
        </w:rPr>
        <w:t>“</w:t>
      </w:r>
      <w:r w:rsidR="007B5F3B" w:rsidRPr="004F4477">
        <w:rPr>
          <w:rFonts w:ascii="Palatino" w:hAnsi="Palatino"/>
          <w:szCs w:val="20"/>
          <w:lang w:val="uz-Cyrl-UZ"/>
        </w:rPr>
        <w:t>Para los fines del presente Protocolo Adicional, la cooperación técnica y científica entre los países podrá adoptar las siguientes formas: a) Realización conjunta o coordinada de programas de investigación y/o desarrollo.</w:t>
      </w:r>
      <w:r w:rsidRPr="004F4477">
        <w:rPr>
          <w:rFonts w:ascii="Palatino" w:hAnsi="Palatino"/>
          <w:szCs w:val="20"/>
          <w:lang w:val="uz-Cyrl-UZ"/>
        </w:rPr>
        <w:t>”</w:t>
      </w:r>
    </w:p>
    <w:p w14:paraId="4A25393A" w14:textId="77777777" w:rsidR="007B5F3B" w:rsidRPr="004F4477" w:rsidRDefault="007B5F3B" w:rsidP="004A1941">
      <w:pPr>
        <w:pStyle w:val="espace5"/>
        <w:ind w:hanging="567"/>
        <w:jc w:val="both"/>
        <w:rPr>
          <w:rFonts w:ascii="Palatino" w:hAnsi="Palatino"/>
          <w:sz w:val="20"/>
          <w:szCs w:val="20"/>
          <w:shd w:val="clear" w:color="auto" w:fill="FFFFFF"/>
          <w:lang w:val="es-CO"/>
        </w:rPr>
      </w:pPr>
    </w:p>
    <w:p w14:paraId="111130C7" w14:textId="60810422" w:rsidR="007B5F3B" w:rsidRPr="004F4477" w:rsidRDefault="00271DA0" w:rsidP="004A1941">
      <w:pPr>
        <w:pStyle w:val="sousnorme"/>
        <w:numPr>
          <w:ilvl w:val="0"/>
          <w:numId w:val="0"/>
        </w:numPr>
        <w:ind w:hanging="567"/>
        <w:jc w:val="both"/>
        <w:rPr>
          <w:rFonts w:ascii="Palatino" w:hAnsi="Palatino"/>
          <w:szCs w:val="20"/>
          <w:lang w:val="en-CA"/>
        </w:rPr>
      </w:pPr>
      <w:r w:rsidRPr="004B3783">
        <w:rPr>
          <w:rFonts w:ascii="Palatino" w:hAnsi="Palatino"/>
          <w:szCs w:val="20"/>
          <w:lang w:val="es-AR"/>
        </w:rPr>
        <w:tab/>
      </w:r>
      <w:r w:rsidR="007B5F3B" w:rsidRPr="004F4477">
        <w:rPr>
          <w:rFonts w:ascii="Palatino" w:hAnsi="Palatino"/>
          <w:szCs w:val="20"/>
          <w:lang w:val="en-CA"/>
        </w:rPr>
        <w:t>7.02.</w:t>
      </w:r>
      <w:r w:rsidR="00143A00" w:rsidRPr="004F4477">
        <w:rPr>
          <w:rFonts w:ascii="Palatino" w:hAnsi="Palatino"/>
          <w:szCs w:val="20"/>
          <w:lang w:val="en-CA"/>
        </w:rPr>
        <w:t>0</w:t>
      </w:r>
      <w:r w:rsidR="007B5F3B" w:rsidRPr="004F4477">
        <w:rPr>
          <w:rFonts w:ascii="Palatino" w:hAnsi="Palatino"/>
          <w:szCs w:val="20"/>
          <w:lang w:val="en-CA"/>
        </w:rPr>
        <w:t>2 Specific means to conduct scientific cooperation</w:t>
      </w:r>
    </w:p>
    <w:p w14:paraId="5B1E8548" w14:textId="51B4162A" w:rsidR="00E21CD4" w:rsidRPr="00120338" w:rsidRDefault="002F4549" w:rsidP="00044E7A">
      <w:pPr>
        <w:pStyle w:val="textenorme"/>
        <w:numPr>
          <w:ilvl w:val="0"/>
          <w:numId w:val="52"/>
        </w:numPr>
        <w:ind w:left="1134" w:hanging="425"/>
        <w:jc w:val="both"/>
        <w:rPr>
          <w:rFonts w:ascii="Palatino" w:hAnsi="Palatino"/>
          <w:szCs w:val="20"/>
        </w:rPr>
      </w:pPr>
      <w:r w:rsidRPr="00120338">
        <w:rPr>
          <w:rFonts w:ascii="Palatino" w:hAnsi="Palatino"/>
          <w:szCs w:val="20"/>
          <w:lang w:val="en-CA"/>
        </w:rPr>
        <w:t>Includes a</w:t>
      </w:r>
      <w:proofErr w:type="spellStart"/>
      <w:r w:rsidR="00F053FD">
        <w:rPr>
          <w:rFonts w:ascii="Palatino" w:hAnsi="Palatino"/>
          <w:szCs w:val="20"/>
        </w:rPr>
        <w:t>ny</w:t>
      </w:r>
      <w:proofErr w:type="spellEnd"/>
      <w:r w:rsidR="00F053FD">
        <w:rPr>
          <w:rFonts w:ascii="Palatino" w:hAnsi="Palatino"/>
          <w:szCs w:val="20"/>
        </w:rPr>
        <w:t xml:space="preserve"> specific</w:t>
      </w:r>
      <w:r w:rsidR="009144D1">
        <w:rPr>
          <w:rFonts w:ascii="Palatino" w:hAnsi="Palatino"/>
          <w:szCs w:val="20"/>
        </w:rPr>
        <w:t xml:space="preserve"> mean</w:t>
      </w:r>
      <w:r w:rsidR="00E21CD4" w:rsidRPr="00120338">
        <w:rPr>
          <w:rFonts w:ascii="Palatino" w:hAnsi="Palatino"/>
          <w:szCs w:val="20"/>
        </w:rPr>
        <w:t xml:space="preserve"> to exchange environmental information or knowledge as long as that information </w:t>
      </w:r>
      <w:proofErr w:type="gramStart"/>
      <w:r w:rsidR="00E21CD4" w:rsidRPr="00120338">
        <w:rPr>
          <w:rFonts w:ascii="Palatino" w:hAnsi="Palatino"/>
          <w:szCs w:val="20"/>
        </w:rPr>
        <w:t>is linked</w:t>
      </w:r>
      <w:proofErr w:type="gramEnd"/>
      <w:r w:rsidR="00E21CD4" w:rsidRPr="00120338">
        <w:rPr>
          <w:rFonts w:ascii="Palatino" w:hAnsi="Palatino"/>
          <w:szCs w:val="20"/>
        </w:rPr>
        <w:t xml:space="preserve"> to science or research.</w:t>
      </w:r>
    </w:p>
    <w:p w14:paraId="5B88F970" w14:textId="58329986"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E747DF">
        <w:rPr>
          <w:rFonts w:ascii="Palatino" w:hAnsi="Palatino"/>
          <w:szCs w:val="20"/>
        </w:rPr>
        <w:t>s</w:t>
      </w:r>
      <w:r w:rsidRPr="004F4477">
        <w:rPr>
          <w:rFonts w:ascii="Palatino" w:hAnsi="Palatino"/>
          <w:szCs w:val="20"/>
        </w:rPr>
        <w:t xml:space="preserve"> exchange or visits of experts, scientists, researchers</w:t>
      </w:r>
      <w:r w:rsidR="005A319E">
        <w:rPr>
          <w:rFonts w:ascii="Palatino" w:hAnsi="Palatino"/>
          <w:szCs w:val="20"/>
        </w:rPr>
        <w:t xml:space="preserve"> or scholars, or jointly organiz</w:t>
      </w:r>
      <w:r w:rsidRPr="004F4477">
        <w:rPr>
          <w:rFonts w:ascii="Palatino" w:hAnsi="Palatino"/>
          <w:szCs w:val="20"/>
        </w:rPr>
        <w:t>ed activities attended by them</w:t>
      </w:r>
      <w:r w:rsidR="00051A25">
        <w:rPr>
          <w:rFonts w:ascii="Palatino" w:hAnsi="Palatino"/>
          <w:szCs w:val="20"/>
        </w:rPr>
        <w:t>.</w:t>
      </w:r>
    </w:p>
    <w:p w14:paraId="30D631E7" w14:textId="47A100CE" w:rsidR="007B5F3B" w:rsidRDefault="007B5F3B" w:rsidP="00044E7A">
      <w:pPr>
        <w:pStyle w:val="textenorme"/>
        <w:numPr>
          <w:ilvl w:val="0"/>
          <w:numId w:val="52"/>
        </w:numPr>
        <w:ind w:left="1134" w:hanging="425"/>
        <w:jc w:val="both"/>
        <w:rPr>
          <w:rFonts w:ascii="Palatino" w:hAnsi="Palatino"/>
          <w:szCs w:val="20"/>
          <w:lang w:eastAsia="fr-CA"/>
        </w:rPr>
      </w:pPr>
      <w:r w:rsidRPr="004F4477">
        <w:rPr>
          <w:rFonts w:ascii="Palatino" w:hAnsi="Palatino"/>
          <w:szCs w:val="20"/>
        </w:rPr>
        <w:t>Include</w:t>
      </w:r>
      <w:r w:rsidR="00051A25">
        <w:rPr>
          <w:rFonts w:ascii="Palatino" w:hAnsi="Palatino"/>
          <w:szCs w:val="20"/>
        </w:rPr>
        <w:t>s</w:t>
      </w:r>
      <w:r w:rsidRPr="004F4477">
        <w:rPr>
          <w:rFonts w:ascii="Palatino" w:hAnsi="Palatino"/>
          <w:szCs w:val="20"/>
        </w:rPr>
        <w:t xml:space="preserve"> exchange of information between </w:t>
      </w:r>
      <w:r w:rsidRPr="004F4477">
        <w:rPr>
          <w:rFonts w:ascii="Palatino" w:hAnsi="Palatino"/>
          <w:szCs w:val="20"/>
          <w:lang w:eastAsia="fr-CA"/>
        </w:rPr>
        <w:t>experts, scientists, researchers or scholars</w:t>
      </w:r>
      <w:r w:rsidR="00051A25">
        <w:rPr>
          <w:rFonts w:ascii="Palatino" w:hAnsi="Palatino"/>
          <w:szCs w:val="20"/>
          <w:lang w:eastAsia="fr-CA"/>
        </w:rPr>
        <w:t>.</w:t>
      </w:r>
    </w:p>
    <w:p w14:paraId="74E8FD78" w14:textId="58A6DD31" w:rsidR="002F7779" w:rsidRDefault="002F7779" w:rsidP="00044E7A">
      <w:pPr>
        <w:pStyle w:val="textenorme"/>
        <w:numPr>
          <w:ilvl w:val="0"/>
          <w:numId w:val="52"/>
        </w:numPr>
        <w:ind w:left="1134" w:hanging="425"/>
        <w:jc w:val="both"/>
        <w:rPr>
          <w:rFonts w:ascii="Palatino" w:hAnsi="Palatino"/>
          <w:szCs w:val="20"/>
          <w:lang w:eastAsia="fr-CA"/>
        </w:rPr>
      </w:pPr>
      <w:r>
        <w:rPr>
          <w:rFonts w:ascii="Palatino" w:hAnsi="Palatino"/>
          <w:szCs w:val="20"/>
          <w:lang w:eastAsia="fr-CA"/>
        </w:rPr>
        <w:t>Includes mentions of technical cooperation</w:t>
      </w:r>
      <w:r w:rsidR="00D52822">
        <w:rPr>
          <w:rFonts w:ascii="Palatino" w:hAnsi="Palatino"/>
          <w:szCs w:val="20"/>
          <w:lang w:eastAsia="fr-CA"/>
        </w:rPr>
        <w:t>.</w:t>
      </w:r>
      <w:r>
        <w:rPr>
          <w:rFonts w:ascii="Palatino" w:hAnsi="Palatino"/>
          <w:szCs w:val="20"/>
          <w:lang w:eastAsia="fr-CA"/>
        </w:rPr>
        <w:t xml:space="preserve"> </w:t>
      </w:r>
    </w:p>
    <w:p w14:paraId="17DB9759" w14:textId="044AEEC6" w:rsidR="00E21CD4" w:rsidRPr="00120338" w:rsidRDefault="00E21CD4" w:rsidP="00044E7A">
      <w:pPr>
        <w:pStyle w:val="textenorme"/>
        <w:numPr>
          <w:ilvl w:val="0"/>
          <w:numId w:val="52"/>
        </w:numPr>
        <w:ind w:left="1134" w:hanging="425"/>
        <w:jc w:val="both"/>
        <w:rPr>
          <w:rFonts w:ascii="Palatino" w:hAnsi="Palatino"/>
          <w:szCs w:val="20"/>
          <w:lang w:eastAsia="fr-CA"/>
        </w:rPr>
      </w:pPr>
      <w:r w:rsidRPr="00120338">
        <w:rPr>
          <w:rFonts w:ascii="Palatino" w:hAnsi="Palatino"/>
          <w:szCs w:val="20"/>
          <w:lang w:eastAsia="fr-CA"/>
        </w:rPr>
        <w:t>Excludes exchange of</w:t>
      </w:r>
      <w:r w:rsidR="002F4549" w:rsidRPr="00120338">
        <w:rPr>
          <w:rFonts w:ascii="Palatino" w:hAnsi="Palatino"/>
          <w:szCs w:val="20"/>
          <w:lang w:eastAsia="fr-CA"/>
        </w:rPr>
        <w:t xml:space="preserve"> general</w:t>
      </w:r>
      <w:r w:rsidRPr="00120338">
        <w:rPr>
          <w:rFonts w:ascii="Palatino" w:hAnsi="Palatino"/>
          <w:szCs w:val="20"/>
          <w:lang w:eastAsia="fr-CA"/>
        </w:rPr>
        <w:t xml:space="preserve"> “expertise” as it is not necessarily scientific, for instance, governmental expertise. See 7.03.01 instead.</w:t>
      </w:r>
    </w:p>
    <w:p w14:paraId="24453A32" w14:textId="1C313A77" w:rsidR="007B5F3B" w:rsidRPr="004F4477" w:rsidRDefault="00546A83" w:rsidP="00D01791">
      <w:pPr>
        <w:pStyle w:val="exemplesousnorme"/>
        <w:ind w:left="709" w:firstLine="0"/>
        <w:jc w:val="both"/>
        <w:rPr>
          <w:rFonts w:ascii="Palatino" w:hAnsi="Palatino"/>
          <w:szCs w:val="20"/>
          <w:lang w:val="uz-Cyrl-UZ" w:eastAsia="fr-CA"/>
        </w:rPr>
      </w:pPr>
      <w:r w:rsidRPr="004F4477">
        <w:rPr>
          <w:rFonts w:ascii="Palatino" w:hAnsi="Palatino"/>
          <w:szCs w:val="20"/>
          <w:lang w:val="uz-Cyrl-UZ" w:eastAsia="fr-CA"/>
        </w:rPr>
        <w:t>Bolivia-</w:t>
      </w:r>
      <w:r w:rsidR="00143A00" w:rsidRPr="004F4477">
        <w:rPr>
          <w:rFonts w:ascii="Palatino" w:hAnsi="Palatino"/>
          <w:szCs w:val="20"/>
          <w:lang w:val="uz-Cyrl-UZ" w:eastAsia="fr-CA"/>
        </w:rPr>
        <w:t>Chile</w:t>
      </w:r>
      <w:r w:rsidR="008D0718" w:rsidRPr="004F4477">
        <w:rPr>
          <w:rFonts w:ascii="Palatino" w:hAnsi="Palatino"/>
          <w:szCs w:val="20"/>
          <w:lang w:val="uz-Cyrl-UZ" w:eastAsia="fr-CA"/>
        </w:rPr>
        <w:t>, Sexto Protocolo Adicional art. IV</w:t>
      </w:r>
      <w:r w:rsidR="007B5F3B" w:rsidRPr="004F4477">
        <w:rPr>
          <w:rFonts w:ascii="Palatino" w:hAnsi="Palatino"/>
          <w:szCs w:val="20"/>
          <w:lang w:val="uz-Cyrl-UZ" w:eastAsia="fr-CA"/>
        </w:rPr>
        <w:t xml:space="preserve">: </w:t>
      </w:r>
      <w:r w:rsidRPr="004F4477">
        <w:rPr>
          <w:rFonts w:ascii="Palatino" w:hAnsi="Palatino"/>
          <w:szCs w:val="20"/>
          <w:lang w:val="uz-Cyrl-UZ" w:eastAsia="fr-CA"/>
        </w:rPr>
        <w:t>“</w:t>
      </w:r>
      <w:r w:rsidR="007B5F3B" w:rsidRPr="004F4477">
        <w:rPr>
          <w:rFonts w:ascii="Palatino" w:hAnsi="Palatino"/>
          <w:szCs w:val="20"/>
          <w:lang w:val="uz-Cyrl-UZ" w:eastAsia="fr-CA"/>
        </w:rPr>
        <w:t>Para los fines del presente Protocolo Adicional, la cooperación técnica y científica entre los países podrá adoptar las siguientes formas: c) Envío de expertos</w:t>
      </w:r>
      <w:r w:rsidR="007B5F3B" w:rsidRPr="004F4477">
        <w:rPr>
          <w:rFonts w:ascii="Palatino" w:hAnsi="Palatino"/>
          <w:szCs w:val="20"/>
          <w:lang w:val="uz-Cyrl-UZ"/>
        </w:rPr>
        <w:t xml:space="preserve"> g) Organización de seminarios y conferencias.</w:t>
      </w:r>
      <w:r w:rsidRPr="004F4477">
        <w:rPr>
          <w:rFonts w:ascii="Palatino" w:hAnsi="Palatino"/>
          <w:szCs w:val="20"/>
          <w:lang w:val="uz-Cyrl-UZ"/>
        </w:rPr>
        <w:t>”</w:t>
      </w:r>
    </w:p>
    <w:p w14:paraId="0ED64A63" w14:textId="55700A67" w:rsidR="007B5F3B" w:rsidRPr="004F4477" w:rsidRDefault="00546A83" w:rsidP="00D01791">
      <w:pPr>
        <w:pStyle w:val="exemplesousnorme"/>
        <w:ind w:left="709" w:firstLine="0"/>
        <w:jc w:val="both"/>
        <w:rPr>
          <w:rFonts w:ascii="Palatino" w:hAnsi="Palatino"/>
          <w:szCs w:val="20"/>
          <w:lang w:eastAsia="fr-CA"/>
        </w:rPr>
      </w:pPr>
      <w:r w:rsidRPr="004F4477">
        <w:rPr>
          <w:rFonts w:ascii="Palatino" w:hAnsi="Palatino"/>
          <w:szCs w:val="20"/>
          <w:lang w:val="en-CA" w:eastAsia="fr-CA"/>
        </w:rPr>
        <w:t>Brunei-</w:t>
      </w:r>
      <w:r w:rsidR="007B5F3B" w:rsidRPr="004F4477">
        <w:rPr>
          <w:rFonts w:ascii="Palatino" w:hAnsi="Palatino"/>
          <w:szCs w:val="20"/>
          <w:lang w:val="en-CA" w:eastAsia="fr-CA"/>
        </w:rPr>
        <w:t>Japan</w:t>
      </w:r>
      <w:r w:rsidR="001A5BC9" w:rsidRPr="004F4477">
        <w:rPr>
          <w:rFonts w:ascii="Palatino" w:hAnsi="Palatino"/>
          <w:szCs w:val="20"/>
          <w:lang w:val="en-CA" w:eastAsia="fr-CA"/>
        </w:rPr>
        <w:t xml:space="preserve">, art. </w:t>
      </w:r>
      <w:proofErr w:type="gramStart"/>
      <w:r w:rsidR="001A5BC9" w:rsidRPr="004F4477">
        <w:rPr>
          <w:rFonts w:ascii="Palatino" w:hAnsi="Palatino"/>
          <w:szCs w:val="20"/>
          <w:lang w:val="en-CA" w:eastAsia="fr-CA"/>
        </w:rPr>
        <w:t>9</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(b) the forms of cooperation under this Section may include: (iv) encouraging and facilitating</w:t>
      </w:r>
      <w:r w:rsidR="000F5DDF">
        <w:rPr>
          <w:rFonts w:ascii="Palatino" w:hAnsi="Palatino"/>
          <w:szCs w:val="20"/>
          <w:lang w:eastAsia="fr-CA"/>
        </w:rPr>
        <w:t xml:space="preserve"> visits and exchange of experts</w:t>
      </w:r>
      <w:r w:rsidRPr="004F4477">
        <w:rPr>
          <w:rFonts w:ascii="Palatino" w:hAnsi="Palatino"/>
          <w:szCs w:val="20"/>
          <w:lang w:eastAsia="fr-CA"/>
        </w:rPr>
        <w:t>”</w:t>
      </w:r>
    </w:p>
    <w:p w14:paraId="4DF0709C" w14:textId="673D76AE" w:rsidR="007B5F3B" w:rsidRDefault="007B5F3B" w:rsidP="004A1941">
      <w:pPr>
        <w:pStyle w:val="espace5"/>
        <w:ind w:hanging="567"/>
        <w:jc w:val="both"/>
        <w:rPr>
          <w:rFonts w:ascii="Palatino" w:hAnsi="Palatino"/>
          <w:sz w:val="20"/>
          <w:szCs w:val="20"/>
          <w:lang w:val="en-US"/>
        </w:rPr>
      </w:pPr>
    </w:p>
    <w:p w14:paraId="3BFEF1B7" w14:textId="57E1E277" w:rsidR="000F5DDF" w:rsidRDefault="000F5DDF" w:rsidP="004A1941">
      <w:pPr>
        <w:pStyle w:val="espace5"/>
        <w:ind w:hanging="567"/>
        <w:jc w:val="both"/>
        <w:rPr>
          <w:rFonts w:ascii="Palatino" w:hAnsi="Palatino"/>
          <w:sz w:val="20"/>
          <w:szCs w:val="20"/>
          <w:lang w:val="en-US"/>
        </w:rPr>
      </w:pPr>
    </w:p>
    <w:p w14:paraId="0FB9D07E" w14:textId="77777777" w:rsidR="000F5DDF" w:rsidRPr="000F5DDF" w:rsidRDefault="000F5DDF" w:rsidP="004A1941">
      <w:pPr>
        <w:pStyle w:val="espace5"/>
        <w:ind w:hanging="567"/>
        <w:jc w:val="both"/>
        <w:rPr>
          <w:rFonts w:ascii="Palatino" w:hAnsi="Palatino"/>
          <w:sz w:val="20"/>
          <w:szCs w:val="20"/>
          <w:lang w:val="en-US"/>
        </w:rPr>
      </w:pPr>
    </w:p>
    <w:p w14:paraId="1C1CF6CD" w14:textId="5088740D" w:rsidR="007B5F3B"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7B5F3B" w:rsidRPr="004F4477">
        <w:rPr>
          <w:rFonts w:ascii="Palatino" w:hAnsi="Palatino"/>
          <w:szCs w:val="20"/>
          <w:lang w:val="en-CA"/>
        </w:rPr>
        <w:t>7.02.</w:t>
      </w:r>
      <w:r w:rsidR="00143A00" w:rsidRPr="004F4477">
        <w:rPr>
          <w:rFonts w:ascii="Palatino" w:hAnsi="Palatino"/>
          <w:szCs w:val="20"/>
          <w:lang w:val="en-CA"/>
        </w:rPr>
        <w:t>0</w:t>
      </w:r>
      <w:r w:rsidR="007B5F3B" w:rsidRPr="004F4477">
        <w:rPr>
          <w:rFonts w:ascii="Palatino" w:hAnsi="Palatino"/>
          <w:szCs w:val="20"/>
          <w:lang w:val="en-CA"/>
        </w:rPr>
        <w:t>3 Creation of joint research institutions</w:t>
      </w:r>
    </w:p>
    <w:p w14:paraId="1E34E00E" w14:textId="32AB5B24"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Exclude</w:t>
      </w:r>
      <w:r w:rsidR="00051A25">
        <w:rPr>
          <w:rFonts w:ascii="Palatino" w:hAnsi="Palatino"/>
          <w:szCs w:val="20"/>
        </w:rPr>
        <w:t>s</w:t>
      </w:r>
      <w:r w:rsidRPr="004F4477">
        <w:rPr>
          <w:rFonts w:ascii="Palatino" w:hAnsi="Palatino"/>
          <w:szCs w:val="20"/>
        </w:rPr>
        <w:t xml:space="preserve"> </w:t>
      </w:r>
      <w:r w:rsidRPr="009B784F">
        <w:rPr>
          <w:rFonts w:ascii="Palatino" w:hAnsi="Palatino"/>
          <w:szCs w:val="20"/>
        </w:rPr>
        <w:t>commitment</w:t>
      </w:r>
      <w:r w:rsidR="00051A25" w:rsidRPr="009B784F">
        <w:rPr>
          <w:rFonts w:ascii="Palatino" w:hAnsi="Palatino"/>
          <w:szCs w:val="20"/>
        </w:rPr>
        <w:t>s</w:t>
      </w:r>
      <w:r w:rsidRPr="009B784F">
        <w:rPr>
          <w:rFonts w:ascii="Palatino" w:hAnsi="Palatino"/>
          <w:szCs w:val="20"/>
        </w:rPr>
        <w:t xml:space="preserve"> to</w:t>
      </w:r>
      <w:r w:rsidRPr="004F4477">
        <w:rPr>
          <w:rFonts w:ascii="Palatino" w:hAnsi="Palatino"/>
          <w:szCs w:val="20"/>
        </w:rPr>
        <w:t xml:space="preserve"> i</w:t>
      </w:r>
      <w:r w:rsidR="009B784F">
        <w:rPr>
          <w:rFonts w:ascii="Palatino" w:hAnsi="Palatino"/>
          <w:szCs w:val="20"/>
        </w:rPr>
        <w:t xml:space="preserve">nvest in </w:t>
      </w:r>
      <w:r w:rsidR="00D52822">
        <w:rPr>
          <w:rFonts w:ascii="Palatino" w:hAnsi="Palatino"/>
          <w:szCs w:val="20"/>
        </w:rPr>
        <w:t xml:space="preserve">a State’s own </w:t>
      </w:r>
      <w:r w:rsidR="009B784F">
        <w:rPr>
          <w:rFonts w:ascii="Palatino" w:hAnsi="Palatino"/>
          <w:szCs w:val="20"/>
        </w:rPr>
        <w:t>environmental research. S</w:t>
      </w:r>
      <w:r w:rsidRPr="004F4477">
        <w:rPr>
          <w:rFonts w:ascii="Palatino" w:hAnsi="Palatino"/>
          <w:szCs w:val="20"/>
        </w:rPr>
        <w:t>ee 3.06 instead.</w:t>
      </w:r>
    </w:p>
    <w:p w14:paraId="6D843ACC" w14:textId="39BCFF83" w:rsidR="007B5F3B" w:rsidRPr="004F4477" w:rsidRDefault="00051A25" w:rsidP="00044E7A">
      <w:pPr>
        <w:pStyle w:val="textenorme"/>
        <w:numPr>
          <w:ilvl w:val="0"/>
          <w:numId w:val="52"/>
        </w:numPr>
        <w:ind w:left="1134" w:hanging="425"/>
        <w:jc w:val="both"/>
        <w:rPr>
          <w:rFonts w:ascii="Palatino" w:hAnsi="Palatino"/>
          <w:szCs w:val="20"/>
        </w:rPr>
      </w:pPr>
      <w:r>
        <w:rPr>
          <w:rFonts w:ascii="Palatino" w:hAnsi="Palatino"/>
          <w:szCs w:val="20"/>
        </w:rPr>
        <w:t xml:space="preserve">Involves a research purpose, as opposed to the </w:t>
      </w:r>
      <w:r w:rsidR="007B5F3B" w:rsidRPr="004F4477">
        <w:rPr>
          <w:rFonts w:ascii="Palatino" w:hAnsi="Palatino"/>
          <w:szCs w:val="20"/>
        </w:rPr>
        <w:t>creation of intergovernmental committee (</w:t>
      </w:r>
      <w:r w:rsidR="009B784F">
        <w:rPr>
          <w:rFonts w:ascii="Palatino" w:hAnsi="Palatino"/>
          <w:szCs w:val="20"/>
        </w:rPr>
        <w:t xml:space="preserve">see </w:t>
      </w:r>
      <w:r w:rsidR="007B5F3B" w:rsidRPr="004F4477">
        <w:rPr>
          <w:rFonts w:ascii="Palatino" w:hAnsi="Palatino"/>
          <w:szCs w:val="20"/>
        </w:rPr>
        <w:t>12.01) or international secretariat (</w:t>
      </w:r>
      <w:r w:rsidR="009B784F">
        <w:rPr>
          <w:rFonts w:ascii="Palatino" w:hAnsi="Palatino"/>
          <w:szCs w:val="20"/>
        </w:rPr>
        <w:t xml:space="preserve">see </w:t>
      </w:r>
      <w:r w:rsidR="007B5F3B" w:rsidRPr="004F4477">
        <w:rPr>
          <w:rFonts w:ascii="Palatino" w:hAnsi="Palatino"/>
          <w:szCs w:val="20"/>
        </w:rPr>
        <w:t xml:space="preserve">12.02). </w:t>
      </w:r>
    </w:p>
    <w:p w14:paraId="04D0896B" w14:textId="52582B0D" w:rsidR="007B5F3B" w:rsidRPr="004F4477" w:rsidRDefault="00546A83" w:rsidP="00D01791">
      <w:pPr>
        <w:pStyle w:val="exemplesousnorme"/>
        <w:ind w:left="709" w:firstLine="0"/>
        <w:jc w:val="both"/>
        <w:rPr>
          <w:rFonts w:ascii="Palatino" w:hAnsi="Palatino"/>
          <w:szCs w:val="20"/>
          <w:lang w:val="uz-Cyrl-UZ"/>
        </w:rPr>
      </w:pPr>
      <w:r w:rsidRPr="004F4477">
        <w:rPr>
          <w:rFonts w:ascii="Palatino" w:hAnsi="Palatino"/>
          <w:szCs w:val="20"/>
          <w:lang w:val="uz-Cyrl-UZ"/>
        </w:rPr>
        <w:t>Bolivia-</w:t>
      </w:r>
      <w:r w:rsidR="00143A00" w:rsidRPr="004F4477">
        <w:rPr>
          <w:rFonts w:ascii="Palatino" w:hAnsi="Palatino"/>
          <w:szCs w:val="20"/>
          <w:lang w:val="uz-Cyrl-UZ"/>
        </w:rPr>
        <w:t>Chile</w:t>
      </w:r>
      <w:r w:rsidR="008D0718" w:rsidRPr="004F4477">
        <w:rPr>
          <w:rFonts w:ascii="Palatino" w:hAnsi="Palatino"/>
          <w:szCs w:val="20"/>
          <w:lang w:val="uz-Cyrl-UZ"/>
        </w:rPr>
        <w:t>, Sexto Protocolo Adicional art. IV</w:t>
      </w:r>
      <w:r w:rsidR="007B5F3B" w:rsidRPr="004F4477">
        <w:rPr>
          <w:rFonts w:ascii="Palatino" w:hAnsi="Palatino"/>
          <w:szCs w:val="20"/>
          <w:lang w:val="uz-Cyrl-UZ"/>
        </w:rPr>
        <w:t xml:space="preserve">: </w:t>
      </w:r>
      <w:r w:rsidRPr="004F4477">
        <w:rPr>
          <w:rFonts w:ascii="Palatino" w:hAnsi="Palatino"/>
          <w:szCs w:val="20"/>
          <w:lang w:val="uz-Cyrl-UZ"/>
        </w:rPr>
        <w:t>“</w:t>
      </w:r>
      <w:r w:rsidR="007B5F3B" w:rsidRPr="004F4477">
        <w:rPr>
          <w:rFonts w:ascii="Palatino" w:hAnsi="Palatino"/>
          <w:szCs w:val="20"/>
          <w:lang w:val="uz-Cyrl-UZ"/>
        </w:rPr>
        <w:t>Para los fines del presente Protocolo Adicional</w:t>
      </w:r>
      <w:r w:rsidR="007D4128" w:rsidRPr="00570D52">
        <w:rPr>
          <w:rFonts w:ascii="Palatino" w:hAnsi="Palatino"/>
          <w:szCs w:val="20"/>
          <w:lang w:val="uz-Cyrl-UZ"/>
        </w:rPr>
        <w:t xml:space="preserve"> [including a norm on environmental cooperation]</w:t>
      </w:r>
      <w:r w:rsidR="007B5F3B" w:rsidRPr="004F4477">
        <w:rPr>
          <w:rFonts w:ascii="Palatino" w:hAnsi="Palatino"/>
          <w:szCs w:val="20"/>
          <w:lang w:val="uz-Cyrl-UZ"/>
        </w:rPr>
        <w:t>, la cooperación técnica y científica entre los países podrá adoptar las siguientes formas: f) Creación y operación de instituciones de investigación, laboratorios o centros de perfeccionamiento.</w:t>
      </w:r>
      <w:r w:rsidRPr="004F4477">
        <w:rPr>
          <w:rFonts w:ascii="Palatino" w:hAnsi="Palatino"/>
          <w:szCs w:val="20"/>
          <w:lang w:val="uz-Cyrl-UZ"/>
        </w:rPr>
        <w:t>”</w:t>
      </w:r>
    </w:p>
    <w:p w14:paraId="4F347129" w14:textId="77777777" w:rsidR="007B5F3B" w:rsidRPr="004F4477" w:rsidRDefault="007B5F3B" w:rsidP="004A1941">
      <w:pPr>
        <w:pStyle w:val="espace5"/>
        <w:ind w:hanging="567"/>
        <w:jc w:val="both"/>
        <w:rPr>
          <w:rFonts w:ascii="Palatino" w:hAnsi="Palatino"/>
          <w:sz w:val="20"/>
          <w:szCs w:val="20"/>
          <w:lang w:val="es-CO"/>
        </w:rPr>
      </w:pPr>
    </w:p>
    <w:p w14:paraId="29E620F1" w14:textId="1DD8FF8D" w:rsidR="007B5F3B" w:rsidRPr="004F4477" w:rsidRDefault="00271DA0" w:rsidP="004A1941">
      <w:pPr>
        <w:pStyle w:val="sousnorme"/>
        <w:numPr>
          <w:ilvl w:val="0"/>
          <w:numId w:val="0"/>
        </w:numPr>
        <w:ind w:hanging="567"/>
        <w:jc w:val="both"/>
        <w:rPr>
          <w:rFonts w:ascii="Palatino" w:hAnsi="Palatino"/>
          <w:szCs w:val="20"/>
          <w:lang w:val="en-CA"/>
        </w:rPr>
      </w:pPr>
      <w:r w:rsidRPr="004B3783">
        <w:rPr>
          <w:rFonts w:ascii="Palatino" w:hAnsi="Palatino"/>
          <w:szCs w:val="20"/>
          <w:lang w:val="es-AR"/>
        </w:rPr>
        <w:tab/>
      </w:r>
      <w:r w:rsidR="007B5F3B" w:rsidRPr="004F4477">
        <w:rPr>
          <w:rFonts w:ascii="Palatino" w:hAnsi="Palatino"/>
          <w:szCs w:val="20"/>
          <w:lang w:val="en-CA"/>
        </w:rPr>
        <w:t>7.02.</w:t>
      </w:r>
      <w:r w:rsidR="00143A00" w:rsidRPr="004F4477">
        <w:rPr>
          <w:rFonts w:ascii="Palatino" w:hAnsi="Palatino"/>
          <w:szCs w:val="20"/>
          <w:lang w:val="en-CA"/>
        </w:rPr>
        <w:t>0</w:t>
      </w:r>
      <w:r w:rsidR="007B5F3B" w:rsidRPr="004F4477">
        <w:rPr>
          <w:rFonts w:ascii="Palatino" w:hAnsi="Palatino"/>
          <w:szCs w:val="20"/>
          <w:lang w:val="en-CA"/>
        </w:rPr>
        <w:t>4 Joint environmental assessment and study or monitoring of environmental concerns</w:t>
      </w:r>
    </w:p>
    <w:p w14:paraId="7C8A785E" w14:textId="46E15814" w:rsidR="007B5F3B" w:rsidRPr="004F4477" w:rsidRDefault="00051A25" w:rsidP="00044E7A">
      <w:pPr>
        <w:pStyle w:val="textenorme"/>
        <w:numPr>
          <w:ilvl w:val="0"/>
          <w:numId w:val="52"/>
        </w:numPr>
        <w:ind w:left="1134" w:hanging="425"/>
        <w:jc w:val="both"/>
        <w:rPr>
          <w:rFonts w:ascii="Palatino" w:hAnsi="Palatino"/>
          <w:szCs w:val="20"/>
        </w:rPr>
      </w:pPr>
      <w:r>
        <w:rPr>
          <w:rFonts w:ascii="Palatino" w:hAnsi="Palatino"/>
          <w:szCs w:val="20"/>
        </w:rPr>
        <w:t xml:space="preserve">Includes </w:t>
      </w:r>
      <w:r w:rsidR="007B5F3B" w:rsidRPr="004F4477">
        <w:rPr>
          <w:rFonts w:ascii="Palatino" w:hAnsi="Palatino"/>
          <w:szCs w:val="20"/>
        </w:rPr>
        <w:t xml:space="preserve">joint development of environmental indicators, joint monitoring of environmental issues, joint report on the </w:t>
      </w:r>
      <w:r w:rsidR="007B5F3B" w:rsidRPr="004F4477">
        <w:rPr>
          <w:rFonts w:ascii="Palatino" w:hAnsi="Palatino"/>
          <w:szCs w:val="20"/>
          <w:lang w:val="en-CA"/>
        </w:rPr>
        <w:t>state of the environment, etc.</w:t>
      </w:r>
    </w:p>
    <w:p w14:paraId="67389E8A" w14:textId="04FAC0E5"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lang w:val="en-CA"/>
        </w:rPr>
        <w:t>Exclude</w:t>
      </w:r>
      <w:r w:rsidR="00051A25">
        <w:rPr>
          <w:rFonts w:ascii="Palatino" w:hAnsi="Palatino"/>
          <w:szCs w:val="20"/>
          <w:lang w:val="en-CA"/>
        </w:rPr>
        <w:t>s</w:t>
      </w:r>
      <w:r w:rsidRPr="004F4477">
        <w:rPr>
          <w:rFonts w:ascii="Palatino" w:hAnsi="Palatino"/>
          <w:szCs w:val="20"/>
          <w:lang w:val="en-CA"/>
        </w:rPr>
        <w:t xml:space="preserve"> individual monitoring of the state of the environment (see 3.04) and requirement to conduct individual environmental assessment (see 3.05)</w:t>
      </w:r>
      <w:r w:rsidR="00A26499">
        <w:rPr>
          <w:rFonts w:ascii="Palatino" w:hAnsi="Palatino"/>
          <w:szCs w:val="20"/>
          <w:lang w:val="en-CA"/>
        </w:rPr>
        <w:t>.</w:t>
      </w:r>
    </w:p>
    <w:p w14:paraId="0226FFA9" w14:textId="39BE6F3A" w:rsidR="007B5F3B" w:rsidRPr="00120338" w:rsidRDefault="007B5F3B" w:rsidP="00044E7A">
      <w:pPr>
        <w:pStyle w:val="textenorme"/>
        <w:numPr>
          <w:ilvl w:val="0"/>
          <w:numId w:val="52"/>
        </w:numPr>
        <w:ind w:left="1134" w:hanging="425"/>
        <w:jc w:val="both"/>
        <w:rPr>
          <w:rFonts w:ascii="Palatino" w:hAnsi="Palatino"/>
          <w:szCs w:val="20"/>
        </w:rPr>
      </w:pPr>
      <w:r w:rsidRPr="00120338">
        <w:rPr>
          <w:rFonts w:ascii="Palatino" w:hAnsi="Palatino"/>
          <w:szCs w:val="20"/>
        </w:rPr>
        <w:t>Exclude</w:t>
      </w:r>
      <w:r w:rsidR="00051A25" w:rsidRPr="00120338">
        <w:rPr>
          <w:rFonts w:ascii="Palatino" w:hAnsi="Palatino"/>
          <w:szCs w:val="20"/>
        </w:rPr>
        <w:t>s</w:t>
      </w:r>
      <w:r w:rsidRPr="00120338">
        <w:rPr>
          <w:rFonts w:ascii="Palatino" w:hAnsi="Palatino"/>
          <w:szCs w:val="20"/>
        </w:rPr>
        <w:t xml:space="preserve"> joint impact assessment of the trade agreement (see 11.04), but include</w:t>
      </w:r>
      <w:r w:rsidR="00A26499" w:rsidRPr="00120338">
        <w:rPr>
          <w:rFonts w:ascii="Palatino" w:hAnsi="Palatino"/>
          <w:szCs w:val="20"/>
        </w:rPr>
        <w:t>s</w:t>
      </w:r>
      <w:r w:rsidRPr="00120338">
        <w:rPr>
          <w:rFonts w:ascii="Palatino" w:hAnsi="Palatino"/>
          <w:szCs w:val="20"/>
        </w:rPr>
        <w:t xml:space="preserve"> environmental impact assessments </w:t>
      </w:r>
      <w:r w:rsidR="00090D92" w:rsidRPr="00120338">
        <w:rPr>
          <w:rFonts w:ascii="Palatino" w:hAnsi="Palatino"/>
          <w:szCs w:val="20"/>
        </w:rPr>
        <w:t>or</w:t>
      </w:r>
      <w:r w:rsidR="002F4549" w:rsidRPr="00120338">
        <w:rPr>
          <w:rFonts w:ascii="Palatino" w:hAnsi="Palatino"/>
          <w:szCs w:val="20"/>
        </w:rPr>
        <w:t xml:space="preserve"> environmental</w:t>
      </w:r>
      <w:r w:rsidR="00090D92" w:rsidRPr="00120338">
        <w:rPr>
          <w:rFonts w:ascii="Palatino" w:hAnsi="Palatino"/>
          <w:szCs w:val="20"/>
        </w:rPr>
        <w:t xml:space="preserve"> </w:t>
      </w:r>
      <w:r w:rsidR="00C9528F" w:rsidRPr="00120338">
        <w:rPr>
          <w:rFonts w:ascii="Palatino" w:hAnsi="Palatino"/>
          <w:szCs w:val="20"/>
        </w:rPr>
        <w:t>feasibility studies for</w:t>
      </w:r>
      <w:r w:rsidRPr="00120338">
        <w:rPr>
          <w:rFonts w:ascii="Palatino" w:hAnsi="Palatino"/>
          <w:szCs w:val="20"/>
        </w:rPr>
        <w:t xml:space="preserve"> </w:t>
      </w:r>
      <w:r w:rsidR="00EA4551" w:rsidRPr="00120338">
        <w:rPr>
          <w:rFonts w:ascii="Palatino" w:hAnsi="Palatino"/>
          <w:szCs w:val="20"/>
        </w:rPr>
        <w:t xml:space="preserve">other </w:t>
      </w:r>
      <w:r w:rsidR="00A72E0A" w:rsidRPr="00120338">
        <w:rPr>
          <w:rFonts w:ascii="Palatino" w:hAnsi="Palatino"/>
          <w:szCs w:val="20"/>
        </w:rPr>
        <w:t xml:space="preserve">joint </w:t>
      </w:r>
      <w:r w:rsidR="00DB683A" w:rsidRPr="00120338">
        <w:rPr>
          <w:rFonts w:ascii="Palatino" w:hAnsi="Palatino"/>
          <w:szCs w:val="20"/>
        </w:rPr>
        <w:t>activities</w:t>
      </w:r>
      <w:r w:rsidRPr="00120338">
        <w:rPr>
          <w:rFonts w:ascii="Palatino" w:hAnsi="Palatino"/>
          <w:szCs w:val="20"/>
        </w:rPr>
        <w:t xml:space="preserve">. </w:t>
      </w:r>
    </w:p>
    <w:p w14:paraId="2D2A9C9C" w14:textId="4EC2811F"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Exclude</w:t>
      </w:r>
      <w:r w:rsidR="00051A25">
        <w:rPr>
          <w:rFonts w:ascii="Palatino" w:hAnsi="Palatino"/>
          <w:szCs w:val="20"/>
        </w:rPr>
        <w:t>s</w:t>
      </w:r>
      <w:r w:rsidRPr="004F4477">
        <w:rPr>
          <w:rFonts w:ascii="Palatino" w:hAnsi="Palatino"/>
          <w:szCs w:val="20"/>
        </w:rPr>
        <w:t xml:space="preserve"> monitoring of</w:t>
      </w:r>
      <w:r w:rsidR="007E5802">
        <w:rPr>
          <w:rFonts w:ascii="Palatino" w:hAnsi="Palatino"/>
          <w:szCs w:val="20"/>
        </w:rPr>
        <w:t xml:space="preserve"> the</w:t>
      </w:r>
      <w:r w:rsidRPr="004F4477">
        <w:rPr>
          <w:rFonts w:ascii="Palatino" w:hAnsi="Palatino"/>
          <w:szCs w:val="20"/>
        </w:rPr>
        <w:t xml:space="preserve"> implementation of the agreement.</w:t>
      </w:r>
    </w:p>
    <w:p w14:paraId="56C6D893" w14:textId="48C8A5CB" w:rsidR="007B5F3B" w:rsidRPr="004F4477" w:rsidRDefault="00546A83" w:rsidP="00D01791">
      <w:pPr>
        <w:pStyle w:val="exemplesousnorme"/>
        <w:ind w:left="709" w:firstLine="0"/>
        <w:jc w:val="both"/>
        <w:rPr>
          <w:rFonts w:ascii="Palatino" w:hAnsi="Palatino"/>
          <w:color w:val="212121"/>
          <w:szCs w:val="20"/>
          <w:lang w:val="uz-Cyrl-UZ" w:eastAsia="fr-CA"/>
        </w:rPr>
      </w:pPr>
      <w:r w:rsidRPr="004F4477">
        <w:rPr>
          <w:rFonts w:ascii="Palatino" w:hAnsi="Palatino"/>
          <w:szCs w:val="20"/>
          <w:lang w:val="uz-Cyrl-UZ" w:eastAsia="fr-CA"/>
        </w:rPr>
        <w:t>Bolivia-</w:t>
      </w:r>
      <w:r w:rsidR="00143A00" w:rsidRPr="004F4477">
        <w:rPr>
          <w:rFonts w:ascii="Palatino" w:hAnsi="Palatino"/>
          <w:szCs w:val="20"/>
          <w:lang w:val="uz-Cyrl-UZ" w:eastAsia="fr-CA"/>
        </w:rPr>
        <w:t>MERCOSUR</w:t>
      </w:r>
      <w:r w:rsidR="00DC353A" w:rsidRPr="004F4477">
        <w:rPr>
          <w:rFonts w:ascii="Palatino" w:hAnsi="Palatino"/>
          <w:szCs w:val="20"/>
          <w:lang w:val="uz-Cyrl-UZ" w:eastAsia="fr-CA"/>
        </w:rPr>
        <w:t>, Protocolo sobre integracion fisica adicional art. 9</w:t>
      </w:r>
      <w:r w:rsidR="007B5F3B" w:rsidRPr="004F4477">
        <w:rPr>
          <w:rFonts w:ascii="Palatino" w:hAnsi="Palatino"/>
          <w:szCs w:val="20"/>
          <w:lang w:val="uz-Cyrl-UZ" w:eastAsia="fr-CA"/>
        </w:rPr>
        <w:t xml:space="preserve">: </w:t>
      </w:r>
      <w:r w:rsidRPr="004F4477">
        <w:rPr>
          <w:rFonts w:ascii="Palatino" w:hAnsi="Palatino"/>
          <w:szCs w:val="20"/>
          <w:lang w:val="uz-Cyrl-UZ" w:eastAsia="fr-CA"/>
        </w:rPr>
        <w:t>“</w:t>
      </w:r>
      <w:r w:rsidR="007B5F3B" w:rsidRPr="004F4477">
        <w:rPr>
          <w:rFonts w:ascii="Palatino" w:hAnsi="Palatino"/>
          <w:szCs w:val="20"/>
          <w:lang w:val="uz-Cyrl-UZ" w:eastAsia="fr-CA"/>
        </w:rPr>
        <w:t>Las propuestas conjuntas contemplarán la realización de estudios de factibilidad técnico-económicos y ambientales.</w:t>
      </w:r>
      <w:r w:rsidRPr="004F4477">
        <w:rPr>
          <w:rFonts w:ascii="Palatino" w:hAnsi="Palatino"/>
          <w:szCs w:val="20"/>
          <w:lang w:val="uz-Cyrl-UZ" w:eastAsia="fr-CA"/>
        </w:rPr>
        <w:t>”</w:t>
      </w:r>
    </w:p>
    <w:p w14:paraId="256F7052" w14:textId="77512E35" w:rsidR="007B5F3B" w:rsidRPr="004F4477" w:rsidRDefault="00B0799F" w:rsidP="00D01791">
      <w:pPr>
        <w:pStyle w:val="exemplesousnorme"/>
        <w:ind w:left="709" w:firstLine="0"/>
        <w:jc w:val="both"/>
        <w:rPr>
          <w:rFonts w:ascii="Palatino" w:hAnsi="Palatino"/>
          <w:color w:val="212121"/>
          <w:szCs w:val="20"/>
          <w:lang w:eastAsia="fr-CA"/>
        </w:rPr>
      </w:pPr>
      <w:r w:rsidRPr="004F4477">
        <w:rPr>
          <w:rFonts w:ascii="Palatino" w:hAnsi="Palatino"/>
          <w:szCs w:val="20"/>
          <w:lang w:val="en-CA" w:eastAsia="fr-CA"/>
        </w:rPr>
        <w:t>Bosnia and Herzegovina-</w:t>
      </w:r>
      <w:r w:rsidR="007B5F3B" w:rsidRPr="004F4477">
        <w:rPr>
          <w:rFonts w:ascii="Palatino" w:hAnsi="Palatino"/>
          <w:szCs w:val="20"/>
          <w:lang w:val="en-CA" w:eastAsia="fr-CA"/>
        </w:rPr>
        <w:t>EC SAA</w:t>
      </w:r>
      <w:r w:rsidR="0021767B" w:rsidRPr="004F4477">
        <w:rPr>
          <w:rFonts w:ascii="Palatino" w:hAnsi="Palatino"/>
          <w:szCs w:val="20"/>
          <w:lang w:val="en-CA" w:eastAsia="fr-CA"/>
        </w:rPr>
        <w:t xml:space="preserve">, art. </w:t>
      </w:r>
      <w:proofErr w:type="gramStart"/>
      <w:r w:rsidR="0021767B" w:rsidRPr="004F4477">
        <w:rPr>
          <w:rFonts w:ascii="Palatino" w:hAnsi="Palatino"/>
          <w:szCs w:val="20"/>
          <w:lang w:val="en-CA" w:eastAsia="fr-CA"/>
        </w:rPr>
        <w:t>108</w:t>
      </w:r>
      <w:proofErr w:type="gramEnd"/>
      <w:r w:rsidR="007B5F3B" w:rsidRPr="004F4477">
        <w:rPr>
          <w:rFonts w:ascii="Palatino" w:hAnsi="Palatino"/>
          <w:szCs w:val="20"/>
          <w:lang w:eastAsia="fr-CA"/>
        </w:rPr>
        <w:t xml:space="preserve">: </w:t>
      </w:r>
      <w:r w:rsidR="00546A83" w:rsidRPr="004F4477">
        <w:rPr>
          <w:rFonts w:ascii="Palatino" w:hAnsi="Palatino"/>
          <w:szCs w:val="20"/>
          <w:lang w:eastAsia="fr-CA"/>
        </w:rPr>
        <w:t>“</w:t>
      </w:r>
      <w:r w:rsidR="007B5F3B" w:rsidRPr="004F4477">
        <w:rPr>
          <w:rFonts w:ascii="Palatino" w:hAnsi="Palatino"/>
          <w:szCs w:val="20"/>
          <w:lang w:eastAsia="fr-CA"/>
        </w:rPr>
        <w:t xml:space="preserve">Cooperation could also </w:t>
      </w:r>
      <w:proofErr w:type="spellStart"/>
      <w:r w:rsidR="007B5F3B" w:rsidRPr="004F4477">
        <w:rPr>
          <w:rFonts w:ascii="Palatino" w:hAnsi="Palatino"/>
          <w:szCs w:val="20"/>
          <w:lang w:eastAsia="fr-CA"/>
        </w:rPr>
        <w:t>centre</w:t>
      </w:r>
      <w:proofErr w:type="spellEnd"/>
      <w:r w:rsidR="007B5F3B" w:rsidRPr="004F4477">
        <w:rPr>
          <w:rFonts w:ascii="Palatino" w:hAnsi="Palatino"/>
          <w:szCs w:val="20"/>
          <w:lang w:eastAsia="fr-CA"/>
        </w:rPr>
        <w:t xml:space="preserve"> on the development of strategies […] to execute environmental impact assessment and strategic environmental assessment.</w:t>
      </w:r>
      <w:r w:rsidR="00546A83" w:rsidRPr="004F4477">
        <w:rPr>
          <w:rFonts w:ascii="Palatino" w:hAnsi="Palatino"/>
          <w:szCs w:val="20"/>
          <w:lang w:eastAsia="fr-CA"/>
        </w:rPr>
        <w:t>”</w:t>
      </w:r>
    </w:p>
    <w:p w14:paraId="3F34C95D" w14:textId="76E8E368" w:rsidR="007B5F3B" w:rsidRPr="004F4477" w:rsidRDefault="00546A83" w:rsidP="00D01791">
      <w:pPr>
        <w:pStyle w:val="exemplesousnorme"/>
        <w:ind w:left="709" w:firstLine="0"/>
        <w:jc w:val="both"/>
        <w:rPr>
          <w:rFonts w:ascii="Palatino" w:hAnsi="Palatino"/>
          <w:szCs w:val="20"/>
          <w:lang w:eastAsia="fr-CA"/>
        </w:rPr>
      </w:pPr>
      <w:r w:rsidRPr="004F4477">
        <w:rPr>
          <w:rFonts w:ascii="Palatino" w:hAnsi="Palatino"/>
          <w:szCs w:val="20"/>
          <w:lang w:eastAsia="fr-CA"/>
        </w:rPr>
        <w:t>Bulgaria-</w:t>
      </w:r>
      <w:r w:rsidR="007B5F3B" w:rsidRPr="004F4477">
        <w:rPr>
          <w:rFonts w:ascii="Palatino" w:hAnsi="Palatino"/>
          <w:szCs w:val="20"/>
          <w:lang w:eastAsia="fr-CA"/>
        </w:rPr>
        <w:t>EC</w:t>
      </w:r>
      <w:r w:rsidR="00702085" w:rsidRPr="004F4477">
        <w:rPr>
          <w:rFonts w:ascii="Palatino" w:hAnsi="Palatino"/>
          <w:szCs w:val="20"/>
          <w:lang w:eastAsia="fr-CA"/>
        </w:rPr>
        <w:t>, art. 81(2)</w:t>
      </w:r>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2. Cooperation shall concern: - effective monitoring of pollution levels;</w:t>
      </w:r>
      <w:r w:rsidRPr="004F4477">
        <w:rPr>
          <w:rFonts w:ascii="Palatino" w:hAnsi="Palatino"/>
          <w:szCs w:val="20"/>
          <w:lang w:eastAsia="fr-CA"/>
        </w:rPr>
        <w:t>”</w:t>
      </w:r>
    </w:p>
    <w:p w14:paraId="671DCAE0" w14:textId="77777777" w:rsidR="007B5F3B" w:rsidRPr="004F4477" w:rsidRDefault="007B5F3B" w:rsidP="004A1941">
      <w:pPr>
        <w:pStyle w:val="espace5"/>
        <w:ind w:hanging="567"/>
        <w:jc w:val="both"/>
        <w:rPr>
          <w:rFonts w:ascii="Palatino" w:hAnsi="Palatino"/>
          <w:sz w:val="20"/>
          <w:szCs w:val="20"/>
          <w:lang w:val="en-CA" w:eastAsia="fr-CA"/>
        </w:rPr>
      </w:pPr>
    </w:p>
    <w:p w14:paraId="7CFCE842" w14:textId="14D25C36" w:rsidR="007B5F3B" w:rsidRPr="001B03B6" w:rsidRDefault="001B03B6" w:rsidP="004A1941">
      <w:pPr>
        <w:pStyle w:val="norme"/>
        <w:numPr>
          <w:ilvl w:val="0"/>
          <w:numId w:val="0"/>
        </w:numPr>
        <w:ind w:hanging="567"/>
        <w:jc w:val="both"/>
        <w:rPr>
          <w:rFonts w:ascii="Palatino" w:hAnsi="Palatino"/>
          <w:sz w:val="22"/>
          <w:szCs w:val="22"/>
          <w:lang w:val="en-CA" w:eastAsia="fr-CA"/>
        </w:rPr>
      </w:pPr>
      <w:bookmarkStart w:id="123" w:name="_Toc308283943"/>
      <w:bookmarkStart w:id="124" w:name="_Toc308284081"/>
      <w:r>
        <w:rPr>
          <w:rFonts w:ascii="Palatino" w:hAnsi="Palatino"/>
          <w:sz w:val="22"/>
          <w:szCs w:val="22"/>
          <w:lang w:val="en-CA" w:eastAsia="fr-CA"/>
        </w:rPr>
        <w:t>7.03</w:t>
      </w:r>
      <w:r>
        <w:rPr>
          <w:rFonts w:ascii="Palatino" w:hAnsi="Palatino"/>
          <w:sz w:val="22"/>
          <w:szCs w:val="22"/>
          <w:lang w:val="en-CA" w:eastAsia="fr-CA"/>
        </w:rPr>
        <w:tab/>
      </w:r>
      <w:r w:rsidR="007B5F3B" w:rsidRPr="001B03B6">
        <w:rPr>
          <w:rFonts w:ascii="Palatino" w:hAnsi="Palatino"/>
          <w:sz w:val="22"/>
          <w:szCs w:val="22"/>
          <w:lang w:val="en-CA" w:eastAsia="fr-CA"/>
        </w:rPr>
        <w:t>Exchange of information</w:t>
      </w:r>
      <w:bookmarkEnd w:id="123"/>
      <w:bookmarkEnd w:id="124"/>
    </w:p>
    <w:p w14:paraId="0D6739F8" w14:textId="41A73EA6" w:rsidR="007B5F3B" w:rsidRPr="004F4477" w:rsidRDefault="007B5F3B"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051A25">
        <w:rPr>
          <w:rFonts w:ascii="Palatino" w:hAnsi="Palatino"/>
          <w:szCs w:val="20"/>
        </w:rPr>
        <w:t>s</w:t>
      </w:r>
      <w:r w:rsidRPr="004F4477">
        <w:rPr>
          <w:rFonts w:ascii="Palatino" w:hAnsi="Palatino"/>
          <w:szCs w:val="20"/>
        </w:rPr>
        <w:t xml:space="preserve"> exchange of information in the context</w:t>
      </w:r>
      <w:r w:rsidR="00934E95">
        <w:rPr>
          <w:rFonts w:ascii="Palatino" w:hAnsi="Palatino"/>
          <w:szCs w:val="20"/>
        </w:rPr>
        <w:t xml:space="preserve"> of international negotiations. S</w:t>
      </w:r>
      <w:r w:rsidR="00051A25">
        <w:rPr>
          <w:rFonts w:ascii="Palatino" w:hAnsi="Palatino"/>
          <w:szCs w:val="20"/>
        </w:rPr>
        <w:t>ee 7.05 instead.</w:t>
      </w:r>
    </w:p>
    <w:p w14:paraId="4C279AA9" w14:textId="64569771" w:rsidR="007B5F3B" w:rsidRPr="004F4477" w:rsidRDefault="00051A25" w:rsidP="00044E7A">
      <w:pPr>
        <w:pStyle w:val="textenorme"/>
        <w:numPr>
          <w:ilvl w:val="0"/>
          <w:numId w:val="52"/>
        </w:numPr>
        <w:ind w:left="426" w:hanging="426"/>
        <w:jc w:val="both"/>
        <w:rPr>
          <w:rFonts w:ascii="Palatino" w:hAnsi="Palatino"/>
          <w:szCs w:val="20"/>
        </w:rPr>
      </w:pPr>
      <w:r>
        <w:rPr>
          <w:rFonts w:ascii="Palatino" w:hAnsi="Palatino"/>
          <w:szCs w:val="20"/>
        </w:rPr>
        <w:t xml:space="preserve">Excludes </w:t>
      </w:r>
      <w:r w:rsidR="007B5F3B" w:rsidRPr="004F4477">
        <w:rPr>
          <w:rFonts w:ascii="Palatino" w:hAnsi="Palatino"/>
          <w:szCs w:val="20"/>
        </w:rPr>
        <w:t xml:space="preserve">exchanges that </w:t>
      </w:r>
      <w:proofErr w:type="gramStart"/>
      <w:r w:rsidR="007B5F3B" w:rsidRPr="004F4477">
        <w:rPr>
          <w:rFonts w:ascii="Palatino" w:hAnsi="Palatino"/>
          <w:szCs w:val="20"/>
        </w:rPr>
        <w:t>are conduct</w:t>
      </w:r>
      <w:r w:rsidR="00934E95">
        <w:rPr>
          <w:rFonts w:ascii="Palatino" w:hAnsi="Palatino"/>
          <w:szCs w:val="20"/>
        </w:rPr>
        <w:t>ed</w:t>
      </w:r>
      <w:proofErr w:type="gramEnd"/>
      <w:r w:rsidR="00934E95">
        <w:rPr>
          <w:rFonts w:ascii="Palatino" w:hAnsi="Palatino"/>
          <w:szCs w:val="20"/>
        </w:rPr>
        <w:t xml:space="preserve"> with scientific objectives. S</w:t>
      </w:r>
      <w:r>
        <w:rPr>
          <w:rFonts w:ascii="Palatino" w:hAnsi="Palatino"/>
          <w:szCs w:val="20"/>
        </w:rPr>
        <w:t>ee 7.02.</w:t>
      </w:r>
      <w:r w:rsidR="00B05D5A">
        <w:rPr>
          <w:rFonts w:ascii="Palatino" w:hAnsi="Palatino"/>
          <w:szCs w:val="20"/>
        </w:rPr>
        <w:t>0</w:t>
      </w:r>
      <w:r>
        <w:rPr>
          <w:rFonts w:ascii="Palatino" w:hAnsi="Palatino"/>
          <w:szCs w:val="20"/>
        </w:rPr>
        <w:t>2 instead</w:t>
      </w:r>
      <w:r w:rsidR="00934E95">
        <w:rPr>
          <w:rFonts w:ascii="Palatino" w:hAnsi="Palatino"/>
          <w:szCs w:val="20"/>
        </w:rPr>
        <w:t>.</w:t>
      </w:r>
    </w:p>
    <w:p w14:paraId="26652EBF" w14:textId="6B7799D6" w:rsidR="007B5F3B" w:rsidRPr="004F4477" w:rsidRDefault="007B5F3B"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051A25">
        <w:rPr>
          <w:rFonts w:ascii="Palatino" w:hAnsi="Palatino"/>
          <w:szCs w:val="20"/>
        </w:rPr>
        <w:t>s</w:t>
      </w:r>
      <w:r w:rsidRPr="004F4477">
        <w:rPr>
          <w:rFonts w:ascii="Palatino" w:hAnsi="Palatino"/>
          <w:szCs w:val="20"/>
        </w:rPr>
        <w:t xml:space="preserve"> requests for consultation under </w:t>
      </w:r>
      <w:r w:rsidR="00934E95">
        <w:rPr>
          <w:rFonts w:ascii="Palatino" w:hAnsi="Palatino"/>
          <w:szCs w:val="20"/>
        </w:rPr>
        <w:t>a dispute settlement mechanism. S</w:t>
      </w:r>
      <w:r w:rsidR="00051A25">
        <w:rPr>
          <w:rFonts w:ascii="Palatino" w:hAnsi="Palatino"/>
          <w:szCs w:val="20"/>
        </w:rPr>
        <w:t>ee 13.04 instead</w:t>
      </w:r>
      <w:r w:rsidRPr="004F4477">
        <w:rPr>
          <w:rFonts w:ascii="Palatino" w:hAnsi="Palatino"/>
          <w:szCs w:val="20"/>
        </w:rPr>
        <w:t xml:space="preserve">. Other consultations are included. </w:t>
      </w:r>
    </w:p>
    <w:p w14:paraId="12BF17B4" w14:textId="77777777" w:rsidR="007B5F3B" w:rsidRPr="004F4477" w:rsidRDefault="007B5F3B" w:rsidP="004A1941">
      <w:pPr>
        <w:pStyle w:val="espace5"/>
        <w:ind w:hanging="567"/>
        <w:jc w:val="both"/>
        <w:rPr>
          <w:rFonts w:ascii="Palatino" w:hAnsi="Palatino"/>
          <w:sz w:val="20"/>
          <w:szCs w:val="20"/>
        </w:rPr>
      </w:pPr>
    </w:p>
    <w:p w14:paraId="47FCFE5A" w14:textId="28D07C1F"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7.03.</w:t>
      </w:r>
      <w:r w:rsidR="00143A00" w:rsidRPr="004F4477">
        <w:rPr>
          <w:rFonts w:ascii="Palatino" w:hAnsi="Palatino"/>
          <w:szCs w:val="20"/>
          <w:lang w:val="en-CA" w:eastAsia="fr-CA"/>
        </w:rPr>
        <w:t>0</w:t>
      </w:r>
      <w:r w:rsidR="007B5F3B" w:rsidRPr="004F4477">
        <w:rPr>
          <w:rFonts w:ascii="Palatino" w:hAnsi="Palatino"/>
          <w:szCs w:val="20"/>
          <w:lang w:val="en-CA" w:eastAsia="fr-CA"/>
        </w:rPr>
        <w:t>1 General obligation to exchange information related to the environment</w:t>
      </w:r>
    </w:p>
    <w:p w14:paraId="4FB691BE" w14:textId="77777777"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Refers to any information sharing on environmental issues, laws, policies, standards, measures, practices or procedures.</w:t>
      </w:r>
    </w:p>
    <w:p w14:paraId="2A021811" w14:textId="674B261F" w:rsidR="007B5F3B" w:rsidRPr="004F4477" w:rsidRDefault="007B5F3B" w:rsidP="00044E7A">
      <w:pPr>
        <w:pStyle w:val="textenorme"/>
        <w:numPr>
          <w:ilvl w:val="0"/>
          <w:numId w:val="52"/>
        </w:numPr>
        <w:ind w:left="1134" w:hanging="425"/>
        <w:jc w:val="both"/>
        <w:rPr>
          <w:rFonts w:ascii="Palatino" w:hAnsi="Palatino"/>
          <w:szCs w:val="20"/>
          <w:lang w:eastAsia="fr-CA"/>
        </w:rPr>
      </w:pPr>
      <w:r w:rsidRPr="004F4477">
        <w:rPr>
          <w:rFonts w:ascii="Palatino" w:hAnsi="Palatino"/>
          <w:szCs w:val="20"/>
          <w:lang w:eastAsia="fr-CA"/>
        </w:rPr>
        <w:t>Can involve general or specific issues</w:t>
      </w:r>
      <w:r w:rsidR="00934E95">
        <w:rPr>
          <w:rFonts w:ascii="Palatino" w:hAnsi="Palatino"/>
          <w:szCs w:val="20"/>
          <w:lang w:eastAsia="fr-CA"/>
        </w:rPr>
        <w:t>.</w:t>
      </w:r>
    </w:p>
    <w:p w14:paraId="25073514" w14:textId="66559F26"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051A25">
        <w:rPr>
          <w:rFonts w:ascii="Palatino" w:hAnsi="Palatino"/>
          <w:szCs w:val="20"/>
        </w:rPr>
        <w:t>s</w:t>
      </w:r>
      <w:r w:rsidRPr="004F4477">
        <w:rPr>
          <w:rFonts w:ascii="Palatino" w:hAnsi="Palatino"/>
          <w:szCs w:val="20"/>
        </w:rPr>
        <w:t xml:space="preserve"> exchange of views on the trade impact of environmental regulations</w:t>
      </w:r>
      <w:r w:rsidR="00934E95">
        <w:rPr>
          <w:rFonts w:ascii="Palatino" w:hAnsi="Palatino"/>
          <w:szCs w:val="20"/>
        </w:rPr>
        <w:t>.</w:t>
      </w:r>
    </w:p>
    <w:p w14:paraId="208C146A" w14:textId="40C51C54"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051A25">
        <w:rPr>
          <w:rFonts w:ascii="Palatino" w:hAnsi="Palatino"/>
          <w:szCs w:val="20"/>
        </w:rPr>
        <w:t>s</w:t>
      </w:r>
      <w:r w:rsidRPr="004F4477">
        <w:rPr>
          <w:rFonts w:ascii="Palatino" w:hAnsi="Palatino"/>
          <w:szCs w:val="20"/>
        </w:rPr>
        <w:t xml:space="preserve"> commitment to enhance communication channel. </w:t>
      </w:r>
    </w:p>
    <w:p w14:paraId="38F7D94F" w14:textId="64DC8C9E" w:rsidR="007B5F3B"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051A25">
        <w:rPr>
          <w:rFonts w:ascii="Palatino" w:hAnsi="Palatino"/>
          <w:szCs w:val="20"/>
        </w:rPr>
        <w:t>s</w:t>
      </w:r>
      <w:r w:rsidRPr="004F4477">
        <w:rPr>
          <w:rFonts w:ascii="Palatino" w:hAnsi="Palatino"/>
          <w:szCs w:val="20"/>
        </w:rPr>
        <w:t xml:space="preserve"> sharing of experiences.</w:t>
      </w:r>
    </w:p>
    <w:p w14:paraId="2CA8D53C" w14:textId="063602A4" w:rsidR="00E21CD4" w:rsidRPr="00120338" w:rsidRDefault="00E21CD4" w:rsidP="00044E7A">
      <w:pPr>
        <w:pStyle w:val="textenorme"/>
        <w:numPr>
          <w:ilvl w:val="0"/>
          <w:numId w:val="52"/>
        </w:numPr>
        <w:ind w:left="1134" w:hanging="425"/>
        <w:jc w:val="both"/>
        <w:rPr>
          <w:rFonts w:ascii="Palatino" w:hAnsi="Palatino"/>
          <w:szCs w:val="20"/>
          <w:lang w:eastAsia="fr-CA"/>
        </w:rPr>
      </w:pPr>
      <w:r w:rsidRPr="00120338">
        <w:rPr>
          <w:rFonts w:ascii="Palatino" w:hAnsi="Palatino"/>
          <w:szCs w:val="20"/>
          <w:lang w:eastAsia="fr-CA"/>
        </w:rPr>
        <w:t xml:space="preserve">Includes exchange of “expertise” as </w:t>
      </w:r>
      <w:r w:rsidR="000E473B">
        <w:rPr>
          <w:rFonts w:ascii="Palatino" w:hAnsi="Palatino"/>
          <w:szCs w:val="20"/>
          <w:lang w:eastAsia="fr-CA"/>
        </w:rPr>
        <w:t>it is</w:t>
      </w:r>
      <w:r w:rsidRPr="00120338">
        <w:rPr>
          <w:rFonts w:ascii="Palatino" w:hAnsi="Palatino"/>
          <w:szCs w:val="20"/>
          <w:lang w:eastAsia="fr-CA"/>
        </w:rPr>
        <w:t xml:space="preserve"> not necessarily scientific, for instance, governmental expertise. </w:t>
      </w:r>
    </w:p>
    <w:p w14:paraId="6679D64D" w14:textId="6B1F27CE" w:rsidR="004460EB" w:rsidRPr="00120338" w:rsidRDefault="004460EB" w:rsidP="00044E7A">
      <w:pPr>
        <w:pStyle w:val="textenorme"/>
        <w:numPr>
          <w:ilvl w:val="0"/>
          <w:numId w:val="52"/>
        </w:numPr>
        <w:ind w:left="1134" w:hanging="425"/>
        <w:jc w:val="both"/>
        <w:rPr>
          <w:rFonts w:ascii="Palatino" w:hAnsi="Palatino"/>
          <w:szCs w:val="20"/>
          <w:lang w:eastAsia="fr-CA"/>
        </w:rPr>
      </w:pPr>
      <w:r w:rsidRPr="00120338">
        <w:rPr>
          <w:rFonts w:ascii="Palatino" w:hAnsi="Palatino"/>
          <w:szCs w:val="20"/>
          <w:lang w:eastAsia="fr-CA"/>
        </w:rPr>
        <w:t>Includes general dialogue. If the norm refers to a specific policy dialogue, code 7.03.02 instead.</w:t>
      </w:r>
    </w:p>
    <w:p w14:paraId="17588B63" w14:textId="0044069D"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Exclude</w:t>
      </w:r>
      <w:r w:rsidR="00051A25">
        <w:rPr>
          <w:rFonts w:ascii="Palatino" w:hAnsi="Palatino"/>
          <w:szCs w:val="20"/>
        </w:rPr>
        <w:t>s</w:t>
      </w:r>
      <w:r w:rsidRPr="004F4477">
        <w:rPr>
          <w:rFonts w:ascii="Palatino" w:hAnsi="Palatino"/>
          <w:szCs w:val="20"/>
        </w:rPr>
        <w:t xml:space="preserve"> the establishment of a</w:t>
      </w:r>
      <w:r w:rsidR="004B457D">
        <w:rPr>
          <w:rFonts w:ascii="Palatino" w:hAnsi="Palatino"/>
          <w:szCs w:val="20"/>
        </w:rPr>
        <w:t xml:space="preserve"> contact point. S</w:t>
      </w:r>
      <w:r w:rsidRPr="004F4477">
        <w:rPr>
          <w:rFonts w:ascii="Palatino" w:hAnsi="Palatino"/>
          <w:szCs w:val="20"/>
        </w:rPr>
        <w:t>ee 11.01</w:t>
      </w:r>
      <w:r w:rsidR="00051A25">
        <w:rPr>
          <w:rFonts w:ascii="Palatino" w:hAnsi="Palatino"/>
          <w:szCs w:val="20"/>
        </w:rPr>
        <w:t xml:space="preserve"> instead</w:t>
      </w:r>
      <w:r w:rsidRPr="004F4477">
        <w:rPr>
          <w:rFonts w:ascii="Palatino" w:hAnsi="Palatino"/>
          <w:szCs w:val="20"/>
        </w:rPr>
        <w:t>.</w:t>
      </w:r>
    </w:p>
    <w:p w14:paraId="3AE806B8" w14:textId="515E9847"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Exclude</w:t>
      </w:r>
      <w:r w:rsidR="00051A25">
        <w:rPr>
          <w:rFonts w:ascii="Palatino" w:hAnsi="Palatino"/>
          <w:szCs w:val="20"/>
        </w:rPr>
        <w:t>s</w:t>
      </w:r>
      <w:r w:rsidRPr="004F4477">
        <w:rPr>
          <w:rFonts w:ascii="Palatino" w:hAnsi="Palatino"/>
          <w:szCs w:val="20"/>
        </w:rPr>
        <w:t xml:space="preserve"> passive transparency or disclosure. There must be a concrete interaction between </w:t>
      </w:r>
      <w:r w:rsidR="00AF5F75" w:rsidRPr="004F4477">
        <w:rPr>
          <w:rFonts w:ascii="Palatino" w:hAnsi="Palatino"/>
          <w:szCs w:val="20"/>
        </w:rPr>
        <w:t>Parties</w:t>
      </w:r>
      <w:r w:rsidRPr="004F4477">
        <w:rPr>
          <w:rFonts w:ascii="Palatino" w:hAnsi="Palatino"/>
          <w:szCs w:val="20"/>
        </w:rPr>
        <w:t xml:space="preserve">, such as an “exchange”, a “request” or a “notification”. A general commitment to “make information available to all </w:t>
      </w:r>
      <w:r w:rsidR="00AF5F75" w:rsidRPr="004F4477">
        <w:rPr>
          <w:rFonts w:ascii="Palatino" w:hAnsi="Palatino"/>
          <w:szCs w:val="20"/>
        </w:rPr>
        <w:t>Parties</w:t>
      </w:r>
      <w:r w:rsidRPr="004F4477">
        <w:rPr>
          <w:rFonts w:ascii="Palatino" w:hAnsi="Palatino"/>
          <w:szCs w:val="20"/>
        </w:rPr>
        <w:t xml:space="preserve">” </w:t>
      </w:r>
      <w:proofErr w:type="gramStart"/>
      <w:r w:rsidR="00C91C52">
        <w:rPr>
          <w:rFonts w:ascii="Palatino" w:hAnsi="Palatino"/>
          <w:szCs w:val="20"/>
        </w:rPr>
        <w:t>should not be coded</w:t>
      </w:r>
      <w:proofErr w:type="gramEnd"/>
      <w:r w:rsidRPr="004F4477">
        <w:rPr>
          <w:rFonts w:ascii="Palatino" w:hAnsi="Palatino"/>
          <w:szCs w:val="20"/>
        </w:rPr>
        <w:t>.</w:t>
      </w:r>
    </w:p>
    <w:p w14:paraId="72568BB2" w14:textId="7B439660"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Exclude</w:t>
      </w:r>
      <w:r w:rsidR="00051A25">
        <w:rPr>
          <w:rFonts w:ascii="Palatino" w:hAnsi="Palatino"/>
          <w:szCs w:val="20"/>
        </w:rPr>
        <w:t>s</w:t>
      </w:r>
      <w:r w:rsidRPr="004F4477">
        <w:rPr>
          <w:rFonts w:ascii="Palatino" w:hAnsi="Palatino"/>
          <w:szCs w:val="20"/>
        </w:rPr>
        <w:t xml:space="preserve"> c</w:t>
      </w:r>
      <w:r w:rsidR="004B457D">
        <w:rPr>
          <w:rFonts w:ascii="Palatino" w:hAnsi="Palatino"/>
          <w:szCs w:val="20"/>
        </w:rPr>
        <w:t>ontact between non-State actors. S</w:t>
      </w:r>
      <w:r w:rsidRPr="004F4477">
        <w:rPr>
          <w:rFonts w:ascii="Palatino" w:hAnsi="Palatino"/>
          <w:szCs w:val="20"/>
        </w:rPr>
        <w:t>ee 11.03.</w:t>
      </w:r>
      <w:r w:rsidR="00143A00" w:rsidRPr="004F4477">
        <w:rPr>
          <w:rFonts w:ascii="Palatino" w:hAnsi="Palatino"/>
          <w:szCs w:val="20"/>
        </w:rPr>
        <w:t>0</w:t>
      </w:r>
      <w:r w:rsidR="00051A25">
        <w:rPr>
          <w:rFonts w:ascii="Palatino" w:hAnsi="Palatino"/>
          <w:szCs w:val="20"/>
        </w:rPr>
        <w:t>3 instead.</w:t>
      </w:r>
    </w:p>
    <w:p w14:paraId="7D3A171C" w14:textId="7A1AD3F7" w:rsidR="007B5F3B" w:rsidRPr="004F4477" w:rsidRDefault="00546A83" w:rsidP="003578AB">
      <w:pPr>
        <w:pStyle w:val="exemplesousnorme"/>
        <w:tabs>
          <w:tab w:val="clear" w:pos="1134"/>
          <w:tab w:val="left" w:pos="709"/>
        </w:tabs>
        <w:ind w:left="709" w:firstLine="0"/>
        <w:jc w:val="both"/>
        <w:rPr>
          <w:rFonts w:ascii="Palatino" w:hAnsi="Palatino"/>
          <w:color w:val="212121"/>
          <w:szCs w:val="20"/>
          <w:lang w:eastAsia="fr-CA"/>
        </w:rPr>
      </w:pPr>
      <w:r w:rsidRPr="004F4477">
        <w:rPr>
          <w:rFonts w:ascii="Palatino" w:hAnsi="Palatino"/>
          <w:szCs w:val="20"/>
          <w:lang w:eastAsia="fr-CA"/>
        </w:rPr>
        <w:t>Brunei-</w:t>
      </w:r>
      <w:r w:rsidR="007B5F3B" w:rsidRPr="004F4477">
        <w:rPr>
          <w:rFonts w:ascii="Palatino" w:hAnsi="Palatino"/>
          <w:szCs w:val="20"/>
          <w:lang w:eastAsia="fr-CA"/>
        </w:rPr>
        <w:t>Japan</w:t>
      </w:r>
      <w:r w:rsidR="001A5BC9" w:rsidRPr="004F4477">
        <w:rPr>
          <w:rFonts w:ascii="Palatino" w:hAnsi="Palatino"/>
          <w:szCs w:val="20"/>
          <w:lang w:eastAsia="fr-CA"/>
        </w:rPr>
        <w:t xml:space="preserve">, art. </w:t>
      </w:r>
      <w:proofErr w:type="gramStart"/>
      <w:r w:rsidR="001A5BC9" w:rsidRPr="004F4477">
        <w:rPr>
          <w:rFonts w:ascii="Palatino" w:hAnsi="Palatino"/>
          <w:szCs w:val="20"/>
          <w:lang w:eastAsia="fr-CA"/>
        </w:rPr>
        <w:t>95</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2. The functions of the Sub-Committee shall be: (b) exchanging information on any </w:t>
      </w:r>
      <w:r w:rsidR="000F1815">
        <w:rPr>
          <w:rFonts w:ascii="Palatino" w:hAnsi="Palatino"/>
          <w:szCs w:val="20"/>
          <w:lang w:eastAsia="fr-CA"/>
        </w:rPr>
        <w:t>matters related to this Chapter</w:t>
      </w:r>
      <w:r w:rsidRPr="004F4477">
        <w:rPr>
          <w:rFonts w:ascii="Palatino" w:hAnsi="Palatino"/>
          <w:szCs w:val="20"/>
          <w:lang w:eastAsia="fr-CA"/>
        </w:rPr>
        <w:t>”</w:t>
      </w:r>
    </w:p>
    <w:p w14:paraId="3895794B" w14:textId="68E825D2" w:rsidR="007B5F3B" w:rsidRPr="004F4477" w:rsidRDefault="00546A83" w:rsidP="003578AB">
      <w:pPr>
        <w:pStyle w:val="exemplesousnorme"/>
        <w:tabs>
          <w:tab w:val="clear" w:pos="1134"/>
          <w:tab w:val="left" w:pos="709"/>
        </w:tabs>
        <w:ind w:left="709" w:firstLine="0"/>
        <w:jc w:val="both"/>
        <w:rPr>
          <w:rFonts w:ascii="Palatino" w:hAnsi="Palatino"/>
          <w:szCs w:val="20"/>
          <w:lang w:eastAsia="fr-CA"/>
        </w:rPr>
      </w:pPr>
      <w:r w:rsidRPr="004F4477">
        <w:rPr>
          <w:rFonts w:ascii="Palatino" w:hAnsi="Palatino"/>
          <w:szCs w:val="20"/>
          <w:lang w:eastAsia="fr-CA"/>
        </w:rPr>
        <w:t>Bulgaria-</w:t>
      </w:r>
      <w:r w:rsidR="007B5F3B" w:rsidRPr="004F4477">
        <w:rPr>
          <w:rFonts w:ascii="Palatino" w:hAnsi="Palatino"/>
          <w:szCs w:val="20"/>
          <w:lang w:eastAsia="fr-CA"/>
        </w:rPr>
        <w:t>EC</w:t>
      </w:r>
      <w:r w:rsidR="00702085" w:rsidRPr="004F4477">
        <w:rPr>
          <w:rFonts w:ascii="Palatino" w:hAnsi="Palatino"/>
          <w:szCs w:val="20"/>
          <w:lang w:eastAsia="fr-CA"/>
        </w:rPr>
        <w:t>, art. 81(2)</w:t>
      </w:r>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2. Cooperation shall concern: - </w:t>
      </w:r>
      <w:r w:rsidR="00702085" w:rsidRPr="004F4477">
        <w:rPr>
          <w:rFonts w:ascii="Palatino" w:hAnsi="Palatino"/>
          <w:szCs w:val="20"/>
          <w:lang w:eastAsia="fr-CA"/>
        </w:rPr>
        <w:t xml:space="preserve">[…] </w:t>
      </w:r>
      <w:r w:rsidR="007B5F3B" w:rsidRPr="004F4477">
        <w:rPr>
          <w:rFonts w:ascii="Palatino" w:hAnsi="Palatino"/>
          <w:szCs w:val="20"/>
          <w:lang w:eastAsia="fr-CA"/>
        </w:rPr>
        <w:t>systems of information on the state of the environment</w:t>
      </w:r>
      <w:r w:rsidRPr="004F4477">
        <w:rPr>
          <w:rFonts w:ascii="Palatino" w:hAnsi="Palatino"/>
          <w:szCs w:val="20"/>
          <w:lang w:eastAsia="fr-CA"/>
        </w:rPr>
        <w:t>.”</w:t>
      </w:r>
    </w:p>
    <w:p w14:paraId="595B1048" w14:textId="7941A986" w:rsidR="007B5F3B" w:rsidRDefault="007B5F3B" w:rsidP="004A1941">
      <w:pPr>
        <w:pStyle w:val="espace5"/>
        <w:ind w:hanging="567"/>
        <w:jc w:val="both"/>
        <w:rPr>
          <w:rFonts w:ascii="Palatino" w:hAnsi="Palatino"/>
          <w:sz w:val="20"/>
          <w:szCs w:val="20"/>
          <w:lang w:val="en-CA" w:eastAsia="fr-CA"/>
        </w:rPr>
      </w:pPr>
    </w:p>
    <w:p w14:paraId="158C726D" w14:textId="61367811"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7.03.</w:t>
      </w:r>
      <w:r w:rsidR="00143A00" w:rsidRPr="004F4477">
        <w:rPr>
          <w:rFonts w:ascii="Palatino" w:hAnsi="Palatino"/>
          <w:szCs w:val="20"/>
          <w:lang w:val="en-CA" w:eastAsia="fr-CA"/>
        </w:rPr>
        <w:t>0</w:t>
      </w:r>
      <w:r w:rsidR="007B5F3B" w:rsidRPr="004F4477">
        <w:rPr>
          <w:rFonts w:ascii="Palatino" w:hAnsi="Palatino"/>
          <w:szCs w:val="20"/>
          <w:lang w:val="en-CA" w:eastAsia="fr-CA"/>
        </w:rPr>
        <w:t>2 Specific means to exchange information</w:t>
      </w:r>
    </w:p>
    <w:p w14:paraId="480E7206" w14:textId="4F173569" w:rsidR="007B5F3B"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Includes policy dialogues, study tours, visits, exchange of and workshops for officials or civil servants (not scientists), or any other jointly organized activity.</w:t>
      </w:r>
    </w:p>
    <w:p w14:paraId="4868E4EC" w14:textId="4E7130A1" w:rsidR="005D0F09" w:rsidRPr="004F4477" w:rsidRDefault="005D0F09" w:rsidP="00044E7A">
      <w:pPr>
        <w:pStyle w:val="textenorme"/>
        <w:numPr>
          <w:ilvl w:val="0"/>
          <w:numId w:val="52"/>
        </w:numPr>
        <w:ind w:left="1134" w:hanging="425"/>
        <w:jc w:val="both"/>
        <w:rPr>
          <w:rFonts w:ascii="Palatino" w:hAnsi="Palatino"/>
          <w:szCs w:val="20"/>
        </w:rPr>
      </w:pPr>
      <w:r>
        <w:rPr>
          <w:rFonts w:ascii="Palatino" w:hAnsi="Palatino"/>
          <w:szCs w:val="20"/>
        </w:rPr>
        <w:t xml:space="preserve">Excludes seminars and conferences, which </w:t>
      </w:r>
      <w:proofErr w:type="gramStart"/>
      <w:r>
        <w:rPr>
          <w:rFonts w:ascii="Palatino" w:hAnsi="Palatino"/>
          <w:szCs w:val="20"/>
        </w:rPr>
        <w:t>are considered to be attended</w:t>
      </w:r>
      <w:proofErr w:type="gramEnd"/>
      <w:r>
        <w:rPr>
          <w:rFonts w:ascii="Palatino" w:hAnsi="Palatino"/>
          <w:szCs w:val="20"/>
        </w:rPr>
        <w:t xml:space="preserve"> by experts. See 7.02.02 instead.</w:t>
      </w:r>
    </w:p>
    <w:p w14:paraId="6D393362" w14:textId="601D4FF7" w:rsidR="007B5F3B" w:rsidRPr="00064C3B" w:rsidRDefault="007B5F3B" w:rsidP="00044E7A">
      <w:pPr>
        <w:pStyle w:val="textenorme"/>
        <w:numPr>
          <w:ilvl w:val="0"/>
          <w:numId w:val="52"/>
        </w:numPr>
        <w:ind w:left="1134" w:hanging="425"/>
        <w:jc w:val="both"/>
        <w:rPr>
          <w:rFonts w:ascii="Palatino" w:hAnsi="Palatino"/>
          <w:szCs w:val="20"/>
        </w:rPr>
      </w:pPr>
      <w:r w:rsidRPr="00064C3B">
        <w:rPr>
          <w:rFonts w:ascii="Palatino" w:hAnsi="Palatino"/>
          <w:szCs w:val="20"/>
        </w:rPr>
        <w:t>Includes commitment to use specific means of communication</w:t>
      </w:r>
      <w:r w:rsidR="003F40B4" w:rsidRPr="00064C3B">
        <w:rPr>
          <w:rFonts w:ascii="Palatino" w:hAnsi="Palatino"/>
          <w:szCs w:val="20"/>
        </w:rPr>
        <w:t>, for instance, email or videoconference</w:t>
      </w:r>
      <w:r w:rsidR="009170EF" w:rsidRPr="00064C3B">
        <w:rPr>
          <w:rFonts w:ascii="Palatino" w:hAnsi="Palatino"/>
          <w:szCs w:val="20"/>
        </w:rPr>
        <w:t>.</w:t>
      </w:r>
    </w:p>
    <w:p w14:paraId="46752353" w14:textId="0E13406A" w:rsidR="007B5F3B" w:rsidRPr="004F4477" w:rsidRDefault="00546A83" w:rsidP="003578AB">
      <w:pPr>
        <w:pStyle w:val="exemplesousnorme"/>
        <w:tabs>
          <w:tab w:val="clear" w:pos="1134"/>
          <w:tab w:val="left" w:pos="709"/>
        </w:tabs>
        <w:ind w:left="709" w:firstLine="0"/>
        <w:jc w:val="both"/>
        <w:rPr>
          <w:rFonts w:ascii="Palatino" w:hAnsi="Palatino"/>
          <w:color w:val="212121"/>
          <w:szCs w:val="20"/>
          <w:lang w:eastAsia="fr-CA"/>
        </w:rPr>
      </w:pPr>
      <w:r w:rsidRPr="004F4477">
        <w:rPr>
          <w:rFonts w:ascii="Palatino" w:hAnsi="Palatino"/>
          <w:szCs w:val="20"/>
          <w:lang w:eastAsia="fr-CA"/>
        </w:rPr>
        <w:t>Bulgaria-</w:t>
      </w:r>
      <w:r w:rsidR="007B5F3B" w:rsidRPr="004F4477">
        <w:rPr>
          <w:rFonts w:ascii="Palatino" w:hAnsi="Palatino"/>
          <w:szCs w:val="20"/>
          <w:lang w:eastAsia="fr-CA"/>
        </w:rPr>
        <w:t>EC</w:t>
      </w:r>
      <w:r w:rsidR="00702085" w:rsidRPr="004F4477">
        <w:rPr>
          <w:rFonts w:ascii="Palatino" w:hAnsi="Palatino"/>
          <w:szCs w:val="20"/>
          <w:lang w:eastAsia="fr-CA"/>
        </w:rPr>
        <w:t>, art. 88(2)</w:t>
      </w:r>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2. To this end, any of the following measures may be undertaken: - exchange visits to explore the opportunities for cooperation and assistance, - the exchange of civil servants or experts,</w:t>
      </w:r>
      <w:r w:rsidRPr="004F4477">
        <w:rPr>
          <w:rFonts w:ascii="Palatino" w:hAnsi="Palatino"/>
          <w:szCs w:val="20"/>
          <w:lang w:eastAsia="fr-CA"/>
        </w:rPr>
        <w:t>”</w:t>
      </w:r>
    </w:p>
    <w:p w14:paraId="16D8F036" w14:textId="3DE318F8" w:rsidR="007B5F3B" w:rsidRPr="004F4477" w:rsidRDefault="007B5F3B" w:rsidP="003578AB">
      <w:pPr>
        <w:pStyle w:val="exemplesousnorme"/>
        <w:tabs>
          <w:tab w:val="clear" w:pos="1134"/>
          <w:tab w:val="left" w:pos="709"/>
        </w:tabs>
        <w:ind w:left="709" w:firstLine="0"/>
        <w:jc w:val="both"/>
        <w:rPr>
          <w:rFonts w:ascii="Palatino" w:hAnsi="Palatino"/>
          <w:szCs w:val="20"/>
          <w:lang w:eastAsia="fr-CA"/>
        </w:rPr>
      </w:pPr>
      <w:r w:rsidRPr="004F4477">
        <w:rPr>
          <w:rFonts w:ascii="Palatino" w:hAnsi="Palatino"/>
          <w:szCs w:val="20"/>
          <w:lang w:eastAsia="fr-CA"/>
        </w:rPr>
        <w:t>CAFTA</w:t>
      </w:r>
      <w:r w:rsidR="00F70724" w:rsidRPr="004F4477">
        <w:rPr>
          <w:rFonts w:ascii="Palatino" w:hAnsi="Palatino"/>
          <w:szCs w:val="20"/>
          <w:lang w:eastAsia="fr-CA"/>
        </w:rPr>
        <w:t>, Agreement on</w:t>
      </w:r>
      <w:r w:rsidR="00143A00" w:rsidRPr="004F4477">
        <w:rPr>
          <w:rFonts w:ascii="Palatino" w:hAnsi="Palatino"/>
          <w:szCs w:val="20"/>
          <w:lang w:eastAsia="fr-CA"/>
        </w:rPr>
        <w:t xml:space="preserve"> Environment</w:t>
      </w:r>
      <w:r w:rsidR="00F70724" w:rsidRPr="004F4477">
        <w:rPr>
          <w:rFonts w:ascii="Palatino" w:hAnsi="Palatino"/>
          <w:szCs w:val="20"/>
          <w:lang w:eastAsia="fr-CA"/>
        </w:rPr>
        <w:t>al Cooperation</w:t>
      </w:r>
      <w:r w:rsidR="00546A83" w:rsidRPr="004F4477">
        <w:rPr>
          <w:rFonts w:ascii="Palatino" w:hAnsi="Palatino"/>
          <w:szCs w:val="20"/>
          <w:lang w:eastAsia="fr-CA"/>
        </w:rPr>
        <w:t>, art.</w:t>
      </w:r>
      <w:r w:rsidR="00F70724" w:rsidRPr="004F4477">
        <w:rPr>
          <w:rFonts w:ascii="Palatino" w:hAnsi="Palatino"/>
          <w:szCs w:val="20"/>
          <w:lang w:eastAsia="fr-CA"/>
        </w:rPr>
        <w:t xml:space="preserve"> </w:t>
      </w:r>
      <w:r w:rsidR="009144D1" w:rsidRPr="004F4477">
        <w:rPr>
          <w:rFonts w:ascii="Palatino" w:hAnsi="Palatino"/>
          <w:szCs w:val="20"/>
          <w:lang w:eastAsia="fr-CA"/>
        </w:rPr>
        <w:t>IV (</w:t>
      </w:r>
      <w:r w:rsidR="00F70724" w:rsidRPr="004F4477">
        <w:rPr>
          <w:rFonts w:ascii="Palatino" w:hAnsi="Palatino"/>
          <w:szCs w:val="20"/>
          <w:lang w:eastAsia="fr-CA"/>
        </w:rPr>
        <w:t>5)</w:t>
      </w:r>
      <w:r w:rsidRPr="004F4477">
        <w:rPr>
          <w:rFonts w:ascii="Palatino" w:hAnsi="Palatino"/>
          <w:szCs w:val="20"/>
          <w:lang w:eastAsia="fr-CA"/>
        </w:rPr>
        <w:t xml:space="preserve">: </w:t>
      </w:r>
      <w:r w:rsidR="00546A83" w:rsidRPr="004F4477">
        <w:rPr>
          <w:rFonts w:ascii="Palatino" w:hAnsi="Palatino"/>
          <w:szCs w:val="20"/>
          <w:lang w:eastAsia="fr-CA"/>
        </w:rPr>
        <w:t>“</w:t>
      </w:r>
      <w:r w:rsidRPr="004F4477">
        <w:rPr>
          <w:rFonts w:ascii="Palatino" w:hAnsi="Palatino"/>
          <w:szCs w:val="20"/>
          <w:lang w:eastAsia="fr-CA"/>
        </w:rPr>
        <w:t xml:space="preserve">Representatives of the </w:t>
      </w:r>
      <w:r w:rsidR="00AF5F75" w:rsidRPr="004F4477">
        <w:rPr>
          <w:rFonts w:ascii="Palatino" w:hAnsi="Palatino"/>
          <w:szCs w:val="20"/>
          <w:lang w:eastAsia="fr-CA"/>
        </w:rPr>
        <w:t>Parties</w:t>
      </w:r>
      <w:r w:rsidRPr="004F4477">
        <w:rPr>
          <w:rFonts w:ascii="Palatino" w:hAnsi="Palatino"/>
          <w:szCs w:val="20"/>
          <w:lang w:eastAsia="fr-CA"/>
        </w:rPr>
        <w:t xml:space="preserve"> may meet between meetings of the Commission to analyze and promote the implementation of the Agreement and to exchange information on the progress of cooperative programs, projects and activities.</w:t>
      </w:r>
      <w:r w:rsidR="00546A83" w:rsidRPr="004F4477">
        <w:rPr>
          <w:rFonts w:ascii="Palatino" w:hAnsi="Palatino"/>
          <w:szCs w:val="20"/>
          <w:lang w:eastAsia="fr-CA"/>
        </w:rPr>
        <w:t>”</w:t>
      </w:r>
    </w:p>
    <w:p w14:paraId="1B83FEEB" w14:textId="072D7B59" w:rsidR="007B5F3B" w:rsidRPr="004F4477" w:rsidRDefault="00546A83" w:rsidP="003578AB">
      <w:pPr>
        <w:pStyle w:val="exemplesousnorme"/>
        <w:tabs>
          <w:tab w:val="clear" w:pos="1134"/>
          <w:tab w:val="left" w:pos="709"/>
        </w:tabs>
        <w:ind w:left="709" w:firstLine="0"/>
        <w:jc w:val="both"/>
        <w:rPr>
          <w:rFonts w:ascii="Palatino" w:hAnsi="Palatino"/>
          <w:szCs w:val="20"/>
        </w:rPr>
      </w:pPr>
      <w:r w:rsidRPr="004F4477">
        <w:rPr>
          <w:rFonts w:ascii="Palatino" w:hAnsi="Palatino"/>
          <w:szCs w:val="20"/>
        </w:rPr>
        <w:t>China-</w:t>
      </w:r>
      <w:r w:rsidR="00143A00" w:rsidRPr="004F4477">
        <w:rPr>
          <w:rFonts w:ascii="Palatino" w:hAnsi="Palatino"/>
          <w:szCs w:val="20"/>
        </w:rPr>
        <w:t>New Zealand</w:t>
      </w:r>
      <w:r w:rsidRPr="004F4477">
        <w:rPr>
          <w:rFonts w:ascii="Palatino" w:hAnsi="Palatino"/>
          <w:szCs w:val="20"/>
        </w:rPr>
        <w:t xml:space="preserve">, </w:t>
      </w:r>
      <w:r w:rsidR="00863FF1" w:rsidRPr="004F4477">
        <w:rPr>
          <w:rFonts w:ascii="Palatino" w:hAnsi="Palatino"/>
          <w:szCs w:val="20"/>
        </w:rPr>
        <w:t>Environmental Cooperation Agreement art. 3(6)</w:t>
      </w:r>
      <w:r w:rsidR="007B5F3B" w:rsidRPr="004F4477">
        <w:rPr>
          <w:rFonts w:ascii="Palatino" w:hAnsi="Palatino"/>
          <w:szCs w:val="20"/>
        </w:rPr>
        <w:t xml:space="preserve">: </w:t>
      </w:r>
      <w:r w:rsidRPr="004F4477">
        <w:rPr>
          <w:rFonts w:ascii="Palatino" w:hAnsi="Palatino"/>
          <w:szCs w:val="20"/>
        </w:rPr>
        <w:t>“</w:t>
      </w:r>
      <w:r w:rsidR="007B5F3B" w:rsidRPr="004F4477">
        <w:rPr>
          <w:rFonts w:ascii="Palatino" w:hAnsi="Palatino"/>
          <w:szCs w:val="20"/>
        </w:rPr>
        <w:t xml:space="preserve">6. The </w:t>
      </w:r>
      <w:r w:rsidR="00AF5F75" w:rsidRPr="004F4477">
        <w:rPr>
          <w:rFonts w:ascii="Palatino" w:hAnsi="Palatino"/>
          <w:szCs w:val="20"/>
        </w:rPr>
        <w:t>Parties</w:t>
      </w:r>
      <w:r w:rsidR="007B5F3B" w:rsidRPr="004F4477">
        <w:rPr>
          <w:rFonts w:ascii="Palatino" w:hAnsi="Palatino"/>
          <w:szCs w:val="20"/>
        </w:rPr>
        <w:t xml:space="preserve"> may exchange information and coordinate activities between meetings using email, video conferencing or other means of communication.</w:t>
      </w:r>
      <w:r w:rsidRPr="004F4477">
        <w:rPr>
          <w:rFonts w:ascii="Palatino" w:hAnsi="Palatino"/>
          <w:szCs w:val="20"/>
        </w:rPr>
        <w:t>”</w:t>
      </w:r>
    </w:p>
    <w:p w14:paraId="31D732CC" w14:textId="77777777" w:rsidR="007B5F3B" w:rsidRPr="004F4477" w:rsidRDefault="007B5F3B" w:rsidP="004A1941">
      <w:pPr>
        <w:pStyle w:val="espace5"/>
        <w:ind w:hanging="567"/>
        <w:jc w:val="both"/>
        <w:rPr>
          <w:rFonts w:ascii="Palatino" w:hAnsi="Palatino"/>
          <w:sz w:val="20"/>
          <w:szCs w:val="20"/>
          <w:lang w:val="en-CA" w:eastAsia="fr-CA"/>
        </w:rPr>
      </w:pPr>
    </w:p>
    <w:p w14:paraId="27C48325" w14:textId="01A916F8"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7.03.</w:t>
      </w:r>
      <w:r w:rsidR="00143A00" w:rsidRPr="004F4477">
        <w:rPr>
          <w:rFonts w:ascii="Palatino" w:hAnsi="Palatino"/>
          <w:szCs w:val="20"/>
          <w:lang w:val="en-CA" w:eastAsia="fr-CA"/>
        </w:rPr>
        <w:t>0</w:t>
      </w:r>
      <w:r w:rsidR="007B5F3B" w:rsidRPr="004F4477">
        <w:rPr>
          <w:rFonts w:ascii="Palatino" w:hAnsi="Palatino"/>
          <w:szCs w:val="20"/>
          <w:lang w:val="en-CA" w:eastAsia="fr-CA"/>
        </w:rPr>
        <w:t xml:space="preserve">3 </w:t>
      </w:r>
      <w:proofErr w:type="gramStart"/>
      <w:r w:rsidR="007B5F3B" w:rsidRPr="004F4477">
        <w:rPr>
          <w:rFonts w:ascii="Palatino" w:hAnsi="Palatino"/>
          <w:szCs w:val="20"/>
          <w:lang w:val="en-CA" w:eastAsia="fr-CA"/>
        </w:rPr>
        <w:t>Early</w:t>
      </w:r>
      <w:proofErr w:type="gramEnd"/>
      <w:r w:rsidR="007B5F3B" w:rsidRPr="004F4477">
        <w:rPr>
          <w:rFonts w:ascii="Palatino" w:hAnsi="Palatino"/>
          <w:szCs w:val="20"/>
          <w:lang w:val="en-CA" w:eastAsia="fr-CA"/>
        </w:rPr>
        <w:t xml:space="preserve"> notification or exchange of information in case of natural disasters, environmental catastrophes or accidents</w:t>
      </w:r>
    </w:p>
    <w:p w14:paraId="38E7DD69" w14:textId="5CE07531" w:rsidR="007B5F3B" w:rsidRPr="004F4477" w:rsidRDefault="007B5F3B" w:rsidP="00044E7A">
      <w:pPr>
        <w:pStyle w:val="textesousnorme"/>
        <w:numPr>
          <w:ilvl w:val="0"/>
          <w:numId w:val="53"/>
        </w:numPr>
        <w:ind w:left="1134" w:hanging="425"/>
        <w:jc w:val="both"/>
        <w:rPr>
          <w:rFonts w:ascii="Palatino" w:hAnsi="Palatino"/>
          <w:szCs w:val="20"/>
          <w:lang w:val="en-CA" w:eastAsia="fr-CA"/>
        </w:rPr>
      </w:pPr>
      <w:proofErr w:type="gramStart"/>
      <w:r w:rsidRPr="004F4477">
        <w:rPr>
          <w:rFonts w:ascii="Palatino" w:hAnsi="Palatino"/>
          <w:szCs w:val="20"/>
          <w:lang w:val="en-CA" w:eastAsia="fr-CA"/>
        </w:rPr>
        <w:t xml:space="preserve">Should also be </w:t>
      </w:r>
      <w:r w:rsidR="00051A25">
        <w:rPr>
          <w:rFonts w:ascii="Palatino" w:hAnsi="Palatino"/>
          <w:szCs w:val="20"/>
          <w:lang w:val="en-CA" w:eastAsia="fr-CA"/>
        </w:rPr>
        <w:t>found</w:t>
      </w:r>
      <w:proofErr w:type="gramEnd"/>
      <w:r w:rsidRPr="004F4477">
        <w:rPr>
          <w:rFonts w:ascii="Palatino" w:hAnsi="Palatino"/>
          <w:szCs w:val="20"/>
          <w:lang w:val="en-CA" w:eastAsia="fr-CA"/>
        </w:rPr>
        <w:t xml:space="preserve"> in the relevant child node in 10</w:t>
      </w:r>
      <w:r w:rsidR="00170683">
        <w:rPr>
          <w:rFonts w:ascii="Palatino" w:hAnsi="Palatino"/>
          <w:szCs w:val="20"/>
          <w:lang w:val="en-CA" w:eastAsia="fr-CA"/>
        </w:rPr>
        <w:t>.</w:t>
      </w:r>
    </w:p>
    <w:p w14:paraId="3225DD1D" w14:textId="0C413F92" w:rsidR="007B5F3B" w:rsidRPr="004F4477" w:rsidRDefault="00546A83" w:rsidP="003578AB">
      <w:pPr>
        <w:pStyle w:val="exemplesousnorme"/>
        <w:tabs>
          <w:tab w:val="clear" w:pos="1134"/>
          <w:tab w:val="left" w:pos="709"/>
        </w:tabs>
        <w:ind w:left="709" w:firstLine="0"/>
        <w:jc w:val="both"/>
        <w:rPr>
          <w:rFonts w:ascii="Palatino" w:hAnsi="Palatino"/>
          <w:color w:val="212121"/>
          <w:szCs w:val="20"/>
          <w:lang w:eastAsia="fr-CA"/>
        </w:rPr>
      </w:pPr>
      <w:r w:rsidRPr="004F4477">
        <w:rPr>
          <w:rFonts w:ascii="Palatino" w:hAnsi="Palatino"/>
          <w:szCs w:val="20"/>
          <w:lang w:val="en-CA" w:eastAsia="fr-CA"/>
        </w:rPr>
        <w:t>EC-</w:t>
      </w:r>
      <w:r w:rsidR="007B5F3B" w:rsidRPr="004F4477">
        <w:rPr>
          <w:rFonts w:ascii="Palatino" w:hAnsi="Palatino"/>
          <w:szCs w:val="20"/>
          <w:lang w:val="en-CA" w:eastAsia="fr-CA"/>
        </w:rPr>
        <w:t>Montenegro SAA</w:t>
      </w:r>
      <w:r w:rsidR="006E1935" w:rsidRPr="004F4477">
        <w:rPr>
          <w:rFonts w:ascii="Palatino" w:hAnsi="Palatino"/>
          <w:szCs w:val="20"/>
          <w:lang w:val="en-CA" w:eastAsia="fr-CA"/>
        </w:rPr>
        <w:t xml:space="preserve">, art. </w:t>
      </w:r>
      <w:proofErr w:type="gramStart"/>
      <w:r w:rsidR="006E1935" w:rsidRPr="004F4477">
        <w:rPr>
          <w:rFonts w:ascii="Palatino" w:hAnsi="Palatino"/>
          <w:szCs w:val="20"/>
          <w:lang w:val="en-CA" w:eastAsia="fr-CA"/>
        </w:rPr>
        <w:t>110</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The </w:t>
      </w:r>
      <w:r w:rsidR="00AF5F75" w:rsidRPr="004F4477">
        <w:rPr>
          <w:rFonts w:ascii="Palatino" w:hAnsi="Palatino"/>
          <w:szCs w:val="20"/>
          <w:lang w:eastAsia="fr-CA"/>
        </w:rPr>
        <w:t>Parties</w:t>
      </w:r>
      <w:r w:rsidR="007B5F3B" w:rsidRPr="004F4477">
        <w:rPr>
          <w:rFonts w:ascii="Palatino" w:hAnsi="Palatino"/>
          <w:szCs w:val="20"/>
          <w:lang w:eastAsia="fr-CA"/>
        </w:rPr>
        <w:t xml:space="preserve"> shall cooperate in the field of nuclear safety and safeguards. Cooperation could cover the following topics: (b) encouraging the promotion of Agreements between Member States, or European Atomic Energy Community and Montenegro on early notification and exchange of information in cases of nuclear accidents and on emergency preparedness and on nuclear safety issues in general, if appropriate;</w:t>
      </w:r>
      <w:r w:rsidRPr="004F4477">
        <w:rPr>
          <w:rFonts w:ascii="Palatino" w:hAnsi="Palatino"/>
          <w:szCs w:val="20"/>
          <w:lang w:eastAsia="fr-CA"/>
        </w:rPr>
        <w:t>”</w:t>
      </w:r>
    </w:p>
    <w:p w14:paraId="71A05E73" w14:textId="5C7A02F6" w:rsidR="007B5F3B" w:rsidRPr="004F4477" w:rsidRDefault="00546A83" w:rsidP="003578AB">
      <w:pPr>
        <w:pStyle w:val="exemplesousnorme"/>
        <w:tabs>
          <w:tab w:val="clear" w:pos="1134"/>
          <w:tab w:val="left" w:pos="709"/>
        </w:tabs>
        <w:ind w:left="709" w:firstLine="0"/>
        <w:jc w:val="both"/>
        <w:rPr>
          <w:rFonts w:ascii="Palatino" w:hAnsi="Palatino"/>
          <w:color w:val="212121"/>
          <w:szCs w:val="20"/>
          <w:lang w:eastAsia="fr-CA"/>
        </w:rPr>
      </w:pPr>
      <w:r w:rsidRPr="004F4477">
        <w:rPr>
          <w:rFonts w:ascii="Palatino" w:hAnsi="Palatino"/>
          <w:szCs w:val="20"/>
          <w:lang w:eastAsia="fr-CA"/>
        </w:rPr>
        <w:t>EC-</w:t>
      </w:r>
      <w:r w:rsidR="007B5F3B" w:rsidRPr="004F4477">
        <w:rPr>
          <w:rFonts w:ascii="Palatino" w:hAnsi="Palatino"/>
          <w:szCs w:val="20"/>
          <w:lang w:eastAsia="fr-CA"/>
        </w:rPr>
        <w:t>Slovenia</w:t>
      </w:r>
      <w:r w:rsidR="005D6016" w:rsidRPr="004F4477">
        <w:rPr>
          <w:rFonts w:ascii="Palatino" w:hAnsi="Palatino"/>
          <w:szCs w:val="20"/>
          <w:lang w:eastAsia="fr-CA"/>
        </w:rPr>
        <w:t>, art. 81(2)</w:t>
      </w:r>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2. Cooperation, as appropriate to the Slovenian specific situation, shall cover the following: — early exchange of information in case of radiological emergencies;</w:t>
      </w:r>
      <w:r w:rsidRPr="004F4477">
        <w:rPr>
          <w:rFonts w:ascii="Palatino" w:hAnsi="Palatino"/>
          <w:szCs w:val="20"/>
          <w:lang w:eastAsia="fr-CA"/>
        </w:rPr>
        <w:t>”</w:t>
      </w:r>
    </w:p>
    <w:p w14:paraId="30545578" w14:textId="40E606FE" w:rsidR="007B5F3B" w:rsidRPr="004F4477" w:rsidRDefault="007B5F3B" w:rsidP="003578AB">
      <w:pPr>
        <w:pStyle w:val="exemplesousnorme"/>
        <w:tabs>
          <w:tab w:val="clear" w:pos="1134"/>
          <w:tab w:val="left" w:pos="709"/>
        </w:tabs>
        <w:ind w:left="709" w:firstLine="0"/>
        <w:jc w:val="both"/>
        <w:rPr>
          <w:rFonts w:ascii="Palatino" w:hAnsi="Palatino"/>
          <w:szCs w:val="20"/>
          <w:lang w:eastAsia="fr-CA"/>
        </w:rPr>
      </w:pPr>
      <w:r w:rsidRPr="004B3783">
        <w:rPr>
          <w:rFonts w:ascii="Palatino" w:hAnsi="Palatino"/>
          <w:szCs w:val="20"/>
          <w:lang w:val="es-AR" w:eastAsia="fr-CA"/>
        </w:rPr>
        <w:t>Israel PLO</w:t>
      </w:r>
      <w:r w:rsidR="00863FF1" w:rsidRPr="004B3783">
        <w:rPr>
          <w:rFonts w:ascii="Palatino" w:hAnsi="Palatino"/>
          <w:szCs w:val="20"/>
          <w:lang w:val="es-AR" w:eastAsia="fr-CA"/>
        </w:rPr>
        <w:t xml:space="preserve">, </w:t>
      </w:r>
      <w:proofErr w:type="spellStart"/>
      <w:r w:rsidR="00863FF1" w:rsidRPr="004B3783">
        <w:rPr>
          <w:rFonts w:ascii="Palatino" w:hAnsi="Palatino"/>
          <w:szCs w:val="20"/>
          <w:lang w:val="es-AR" w:eastAsia="fr-CA"/>
        </w:rPr>
        <w:t>Annex</w:t>
      </w:r>
      <w:proofErr w:type="spellEnd"/>
      <w:r w:rsidR="00863FF1" w:rsidRPr="004B3783">
        <w:rPr>
          <w:rFonts w:ascii="Palatino" w:hAnsi="Palatino"/>
          <w:szCs w:val="20"/>
          <w:lang w:val="es-AR" w:eastAsia="fr-CA"/>
        </w:rPr>
        <w:t xml:space="preserve"> II art. </w:t>
      </w:r>
      <w:r w:rsidR="00863FF1" w:rsidRPr="004F4477">
        <w:rPr>
          <w:rFonts w:ascii="Palatino" w:hAnsi="Palatino"/>
          <w:szCs w:val="20"/>
          <w:lang w:eastAsia="fr-CA"/>
        </w:rPr>
        <w:t>II</w:t>
      </w:r>
      <w:r w:rsidRPr="004F4477">
        <w:rPr>
          <w:rFonts w:ascii="Palatino" w:hAnsi="Palatino"/>
          <w:szCs w:val="20"/>
          <w:lang w:eastAsia="fr-CA"/>
        </w:rPr>
        <w:t xml:space="preserve">: </w:t>
      </w:r>
      <w:r w:rsidR="00652CDA" w:rsidRPr="004F4477">
        <w:rPr>
          <w:rFonts w:ascii="Palatino" w:hAnsi="Palatino"/>
          <w:szCs w:val="20"/>
          <w:lang w:eastAsia="fr-CA"/>
        </w:rPr>
        <w:t>“</w:t>
      </w:r>
      <w:r w:rsidRPr="004F4477">
        <w:rPr>
          <w:rFonts w:ascii="Palatino" w:hAnsi="Palatino"/>
          <w:szCs w:val="20"/>
          <w:lang w:eastAsia="fr-CA"/>
        </w:rPr>
        <w:t>Israel and the Palestinian Authority shall respectively operate an emergency warning system in order to respond to events or accidents which may generate environmental pollution, damage or hazards. A mechanism for mutual notification and coordination in cases of such events or accidents shall be established.</w:t>
      </w:r>
      <w:r w:rsidR="00652CDA" w:rsidRPr="004F4477">
        <w:rPr>
          <w:rFonts w:ascii="Palatino" w:hAnsi="Palatino"/>
          <w:szCs w:val="20"/>
          <w:lang w:eastAsia="fr-CA"/>
        </w:rPr>
        <w:t>”</w:t>
      </w:r>
    </w:p>
    <w:p w14:paraId="2E5FA174" w14:textId="77777777" w:rsidR="007B5F3B" w:rsidRPr="004F4477" w:rsidRDefault="007B5F3B" w:rsidP="004A1941">
      <w:pPr>
        <w:pStyle w:val="espace5"/>
        <w:ind w:hanging="567"/>
        <w:jc w:val="both"/>
        <w:rPr>
          <w:rFonts w:ascii="Palatino" w:hAnsi="Palatino"/>
          <w:sz w:val="20"/>
          <w:szCs w:val="20"/>
          <w:lang w:val="en-CA" w:eastAsia="fr-CA"/>
        </w:rPr>
      </w:pPr>
    </w:p>
    <w:p w14:paraId="25C1B636" w14:textId="4EE2E60F"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7.03.</w:t>
      </w:r>
      <w:r w:rsidR="00143A00" w:rsidRPr="004F4477">
        <w:rPr>
          <w:rFonts w:ascii="Palatino" w:hAnsi="Palatino"/>
          <w:szCs w:val="20"/>
          <w:lang w:val="en-CA" w:eastAsia="fr-CA"/>
        </w:rPr>
        <w:t>0</w:t>
      </w:r>
      <w:r w:rsidR="007B5F3B" w:rsidRPr="004F4477">
        <w:rPr>
          <w:rFonts w:ascii="Palatino" w:hAnsi="Palatino"/>
          <w:szCs w:val="20"/>
          <w:lang w:val="en-CA" w:eastAsia="fr-CA"/>
        </w:rPr>
        <w:t>4 Provision of information when taking measures to protect the environment</w:t>
      </w:r>
    </w:p>
    <w:p w14:paraId="1377EBA5" w14:textId="44968FD7" w:rsidR="007B5F3B" w:rsidRPr="004F4477" w:rsidRDefault="007B5F3B" w:rsidP="00044E7A">
      <w:pPr>
        <w:pStyle w:val="textenorme"/>
        <w:numPr>
          <w:ilvl w:val="0"/>
          <w:numId w:val="52"/>
        </w:numPr>
        <w:ind w:left="1134" w:hanging="425"/>
        <w:jc w:val="both"/>
        <w:rPr>
          <w:rFonts w:ascii="Palatino" w:hAnsi="Palatino"/>
          <w:szCs w:val="20"/>
          <w:lang w:eastAsia="fr-CA"/>
        </w:rPr>
      </w:pPr>
      <w:r w:rsidRPr="004F4477">
        <w:rPr>
          <w:rFonts w:ascii="Palatino" w:hAnsi="Palatino"/>
          <w:szCs w:val="20"/>
          <w:lang w:eastAsia="fr-CA"/>
        </w:rPr>
        <w:t>The measure can be urgent or not</w:t>
      </w:r>
      <w:r w:rsidR="00051A25">
        <w:rPr>
          <w:rFonts w:ascii="Palatino" w:hAnsi="Palatino"/>
          <w:szCs w:val="20"/>
          <w:lang w:eastAsia="fr-CA"/>
        </w:rPr>
        <w:t>.</w:t>
      </w:r>
    </w:p>
    <w:p w14:paraId="7A97CAFE" w14:textId="7F88FA2B" w:rsidR="007B5F3B" w:rsidRPr="004F4477" w:rsidRDefault="00143A00" w:rsidP="00044E7A">
      <w:pPr>
        <w:pStyle w:val="textenorme"/>
        <w:numPr>
          <w:ilvl w:val="0"/>
          <w:numId w:val="52"/>
        </w:numPr>
        <w:ind w:left="1134" w:hanging="425"/>
        <w:jc w:val="both"/>
        <w:rPr>
          <w:rFonts w:ascii="Palatino" w:hAnsi="Palatino"/>
          <w:szCs w:val="20"/>
          <w:lang w:eastAsia="fr-CA"/>
        </w:rPr>
      </w:pPr>
      <w:r w:rsidRPr="004F4477">
        <w:rPr>
          <w:rFonts w:ascii="Palatino" w:hAnsi="Palatino"/>
          <w:szCs w:val="20"/>
          <w:lang w:eastAsia="fr-CA"/>
        </w:rPr>
        <w:t xml:space="preserve">If the norm refers to a </w:t>
      </w:r>
      <w:r w:rsidR="007B5F3B" w:rsidRPr="004F4477">
        <w:rPr>
          <w:rFonts w:ascii="Palatino" w:hAnsi="Palatino"/>
          <w:szCs w:val="20"/>
          <w:lang w:eastAsia="fr-CA"/>
        </w:rPr>
        <w:t>TBT measure</w:t>
      </w:r>
      <w:r w:rsidRPr="004F4477">
        <w:rPr>
          <w:rFonts w:ascii="Palatino" w:hAnsi="Palatino"/>
          <w:szCs w:val="20"/>
          <w:lang w:eastAsia="fr-CA"/>
        </w:rPr>
        <w:t xml:space="preserve"> adopted in case of emergency, it </w:t>
      </w:r>
      <w:proofErr w:type="gramStart"/>
      <w:r w:rsidR="00051A25">
        <w:rPr>
          <w:rFonts w:ascii="Palatino" w:hAnsi="Palatino"/>
          <w:szCs w:val="20"/>
          <w:lang w:eastAsia="fr-CA"/>
        </w:rPr>
        <w:t>is found</w:t>
      </w:r>
      <w:proofErr w:type="gramEnd"/>
      <w:r w:rsidR="007B5F3B" w:rsidRPr="004F4477">
        <w:rPr>
          <w:rFonts w:ascii="Palatino" w:hAnsi="Palatino"/>
          <w:szCs w:val="20"/>
          <w:lang w:eastAsia="fr-CA"/>
        </w:rPr>
        <w:t xml:space="preserve"> both here and in 8.02.</w:t>
      </w:r>
      <w:r w:rsidRPr="004F4477">
        <w:rPr>
          <w:rFonts w:ascii="Palatino" w:hAnsi="Palatino"/>
          <w:szCs w:val="20"/>
          <w:lang w:eastAsia="fr-CA"/>
        </w:rPr>
        <w:t>0</w:t>
      </w:r>
      <w:r w:rsidR="00051A25">
        <w:rPr>
          <w:rFonts w:ascii="Palatino" w:hAnsi="Palatino"/>
          <w:szCs w:val="20"/>
          <w:lang w:eastAsia="fr-CA"/>
        </w:rPr>
        <w:t>3.</w:t>
      </w:r>
    </w:p>
    <w:p w14:paraId="2C535900" w14:textId="3B14398B" w:rsidR="007B5F3B" w:rsidRPr="004F4477" w:rsidRDefault="00652CDA" w:rsidP="003578AB">
      <w:pPr>
        <w:pStyle w:val="exemplesousnorme"/>
        <w:tabs>
          <w:tab w:val="clear" w:pos="1134"/>
          <w:tab w:val="left" w:pos="709"/>
        </w:tabs>
        <w:ind w:left="709" w:firstLine="0"/>
        <w:jc w:val="both"/>
        <w:rPr>
          <w:rFonts w:ascii="Palatino" w:hAnsi="Palatino"/>
          <w:color w:val="212121"/>
          <w:szCs w:val="20"/>
          <w:lang w:val="uz-Cyrl-UZ" w:eastAsia="fr-CA"/>
        </w:rPr>
      </w:pPr>
      <w:r w:rsidRPr="004F4477">
        <w:rPr>
          <w:rFonts w:ascii="Palatino" w:hAnsi="Palatino"/>
          <w:szCs w:val="20"/>
          <w:lang w:val="uz-Cyrl-UZ" w:eastAsia="fr-CA"/>
        </w:rPr>
        <w:t>Bolivia-</w:t>
      </w:r>
      <w:r w:rsidR="007B5F3B" w:rsidRPr="004F4477">
        <w:rPr>
          <w:rFonts w:ascii="Palatino" w:hAnsi="Palatino"/>
          <w:szCs w:val="20"/>
          <w:lang w:val="uz-Cyrl-UZ" w:eastAsia="fr-CA"/>
        </w:rPr>
        <w:t>Mexico</w:t>
      </w:r>
      <w:r w:rsidR="003A0FB9" w:rsidRPr="004F4477">
        <w:rPr>
          <w:rFonts w:ascii="Palatino" w:hAnsi="Palatino"/>
          <w:szCs w:val="20"/>
          <w:lang w:val="uz-Cyrl-UZ" w:eastAsia="fr-CA"/>
        </w:rPr>
        <w:t>, art. 9-14(5)</w:t>
      </w:r>
      <w:r w:rsidR="007B5F3B" w:rsidRPr="004F4477">
        <w:rPr>
          <w:rFonts w:ascii="Palatino" w:hAnsi="Palatino"/>
          <w:szCs w:val="20"/>
          <w:lang w:val="uz-Cyrl-UZ" w:eastAsia="fr-CA"/>
        </w:rPr>
        <w:t xml:space="preserve">: </w:t>
      </w:r>
      <w:r w:rsidRPr="004F4477">
        <w:rPr>
          <w:rFonts w:ascii="Palatino" w:hAnsi="Palatino"/>
          <w:szCs w:val="20"/>
          <w:lang w:val="uz-Cyrl-UZ" w:eastAsia="fr-CA"/>
        </w:rPr>
        <w:t>“</w:t>
      </w:r>
      <w:r w:rsidR="007B5F3B" w:rsidRPr="004F4477">
        <w:rPr>
          <w:rFonts w:ascii="Palatino" w:hAnsi="Palatino"/>
          <w:szCs w:val="20"/>
          <w:lang w:val="uz-Cyrl-UZ" w:eastAsia="fr-CA"/>
        </w:rPr>
        <w:t>5. Cuando una Parte considere necesario hacer frente a un problema urgente relacionado […] con la protección [...] del ambiente […], podrá omitir cualesquiera de los pasos establecidos en el párrafo 2 ó 4, siempre que, al adoptar la medida de normalización: a) notifique inmediatamente a la otra Parte, de conformidad con los requisitos establecidos en el literal b) del párrafo 2, incluida una breve descripción del problema urgente;</w:t>
      </w:r>
      <w:r w:rsidRPr="004F4477">
        <w:rPr>
          <w:rFonts w:ascii="Palatino" w:hAnsi="Palatino"/>
          <w:szCs w:val="20"/>
          <w:lang w:val="uz-Cyrl-UZ" w:eastAsia="fr-CA"/>
        </w:rPr>
        <w:t>”</w:t>
      </w:r>
    </w:p>
    <w:p w14:paraId="148A300A" w14:textId="2E80979C" w:rsidR="007B5F3B" w:rsidRPr="004F4477" w:rsidRDefault="00652CDA" w:rsidP="003578AB">
      <w:pPr>
        <w:pStyle w:val="exemplesousnorme"/>
        <w:tabs>
          <w:tab w:val="clear" w:pos="1134"/>
          <w:tab w:val="left" w:pos="709"/>
        </w:tabs>
        <w:ind w:left="709" w:firstLine="0"/>
        <w:jc w:val="both"/>
        <w:rPr>
          <w:rFonts w:ascii="Palatino" w:hAnsi="Palatino"/>
          <w:color w:val="212121"/>
          <w:szCs w:val="20"/>
          <w:lang w:eastAsia="fr-CA"/>
        </w:rPr>
      </w:pPr>
      <w:r w:rsidRPr="004F4477">
        <w:rPr>
          <w:rFonts w:ascii="Palatino" w:hAnsi="Palatino"/>
          <w:szCs w:val="20"/>
          <w:lang w:eastAsia="fr-CA"/>
        </w:rPr>
        <w:t>Canada-</w:t>
      </w:r>
      <w:r w:rsidR="007B5F3B" w:rsidRPr="004F4477">
        <w:rPr>
          <w:rFonts w:ascii="Palatino" w:hAnsi="Palatino"/>
          <w:szCs w:val="20"/>
          <w:lang w:eastAsia="fr-CA"/>
        </w:rPr>
        <w:t>Chile</w:t>
      </w:r>
      <w:r w:rsidR="00752D52" w:rsidRPr="004F4477">
        <w:rPr>
          <w:rFonts w:ascii="Palatino" w:hAnsi="Palatino"/>
          <w:szCs w:val="20"/>
          <w:lang w:eastAsia="fr-CA"/>
        </w:rPr>
        <w:t xml:space="preserve">, Agreement on </w:t>
      </w:r>
      <w:r w:rsidR="002C0B7E" w:rsidRPr="004F4477">
        <w:rPr>
          <w:rFonts w:ascii="Palatino" w:hAnsi="Palatino"/>
          <w:szCs w:val="20"/>
          <w:lang w:eastAsia="fr-CA"/>
        </w:rPr>
        <w:t>Environment</w:t>
      </w:r>
      <w:r w:rsidR="00752D52" w:rsidRPr="004F4477">
        <w:rPr>
          <w:rFonts w:ascii="Palatino" w:hAnsi="Palatino"/>
          <w:szCs w:val="20"/>
          <w:lang w:eastAsia="fr-CA"/>
        </w:rPr>
        <w:t>al Cooperation</w:t>
      </w:r>
      <w:r w:rsidR="002C0B7E" w:rsidRPr="004F4477">
        <w:rPr>
          <w:rFonts w:ascii="Palatino" w:hAnsi="Palatino"/>
          <w:szCs w:val="20"/>
          <w:lang w:eastAsia="fr-CA"/>
        </w:rPr>
        <w:t xml:space="preserve"> art. 2(3)</w:t>
      </w:r>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When a </w:t>
      </w:r>
      <w:r w:rsidR="00AF5F75" w:rsidRPr="004F4477">
        <w:rPr>
          <w:rFonts w:ascii="Palatino" w:hAnsi="Palatino"/>
          <w:szCs w:val="20"/>
          <w:lang w:eastAsia="fr-CA"/>
        </w:rPr>
        <w:t>Party</w:t>
      </w:r>
      <w:r w:rsidR="007B5F3B" w:rsidRPr="004F4477">
        <w:rPr>
          <w:rFonts w:ascii="Palatino" w:hAnsi="Palatino"/>
          <w:szCs w:val="20"/>
          <w:lang w:eastAsia="fr-CA"/>
        </w:rPr>
        <w:t xml:space="preserve"> adopts a measure prohibiting or severely restricting the use of a pesticide or toxic substance in its territory, it shall notify the other </w:t>
      </w:r>
      <w:r w:rsidR="00AF5F75" w:rsidRPr="004F4477">
        <w:rPr>
          <w:rFonts w:ascii="Palatino" w:hAnsi="Palatino"/>
          <w:szCs w:val="20"/>
          <w:lang w:eastAsia="fr-CA"/>
        </w:rPr>
        <w:t>Party</w:t>
      </w:r>
      <w:r w:rsidR="007B5F3B" w:rsidRPr="004F4477">
        <w:rPr>
          <w:rFonts w:ascii="Palatino" w:hAnsi="Palatino"/>
          <w:szCs w:val="20"/>
          <w:lang w:eastAsia="fr-CA"/>
        </w:rPr>
        <w:t xml:space="preserve"> of the measure, either directly or through an appropr</w:t>
      </w:r>
      <w:r w:rsidRPr="004F4477">
        <w:rPr>
          <w:rFonts w:ascii="Palatino" w:hAnsi="Palatino"/>
          <w:szCs w:val="20"/>
          <w:lang w:eastAsia="fr-CA"/>
        </w:rPr>
        <w:t>iate international organization.”</w:t>
      </w:r>
    </w:p>
    <w:p w14:paraId="1461BDB6" w14:textId="4FF5AFA5" w:rsidR="007B5F3B" w:rsidRDefault="00652CDA" w:rsidP="003578AB">
      <w:pPr>
        <w:pStyle w:val="exemplesousnorme"/>
        <w:tabs>
          <w:tab w:val="clear" w:pos="1134"/>
          <w:tab w:val="left" w:pos="709"/>
        </w:tabs>
        <w:ind w:left="709" w:firstLine="0"/>
        <w:jc w:val="both"/>
        <w:rPr>
          <w:rFonts w:ascii="Palatino" w:hAnsi="Palatino"/>
          <w:szCs w:val="20"/>
          <w:lang w:eastAsia="fr-CA"/>
        </w:rPr>
      </w:pPr>
      <w:r w:rsidRPr="004F4477">
        <w:rPr>
          <w:rFonts w:ascii="Palatino" w:hAnsi="Palatino"/>
          <w:szCs w:val="20"/>
          <w:lang w:eastAsia="fr-CA"/>
        </w:rPr>
        <w:t>Canada-</w:t>
      </w:r>
      <w:r w:rsidR="007B5F3B" w:rsidRPr="004F4477">
        <w:rPr>
          <w:rFonts w:ascii="Palatino" w:hAnsi="Palatino"/>
          <w:szCs w:val="20"/>
          <w:lang w:eastAsia="fr-CA"/>
        </w:rPr>
        <w:t>Chile</w:t>
      </w:r>
      <w:r w:rsidRPr="004F4477">
        <w:rPr>
          <w:rFonts w:ascii="Palatino" w:hAnsi="Palatino"/>
          <w:szCs w:val="20"/>
          <w:lang w:eastAsia="fr-CA"/>
        </w:rPr>
        <w:t>,</w:t>
      </w:r>
      <w:r w:rsidR="00752D52" w:rsidRPr="004F4477">
        <w:rPr>
          <w:rFonts w:ascii="Palatino" w:hAnsi="Palatino"/>
          <w:szCs w:val="20"/>
          <w:lang w:eastAsia="fr-CA"/>
        </w:rPr>
        <w:t xml:space="preserve"> Agreement on </w:t>
      </w:r>
      <w:r w:rsidR="002C0B7E" w:rsidRPr="004F4477">
        <w:rPr>
          <w:rFonts w:ascii="Palatino" w:hAnsi="Palatino"/>
          <w:szCs w:val="20"/>
          <w:lang w:eastAsia="fr-CA"/>
        </w:rPr>
        <w:t>Environment</w:t>
      </w:r>
      <w:r w:rsidR="00752D52" w:rsidRPr="004F4477">
        <w:rPr>
          <w:rFonts w:ascii="Palatino" w:hAnsi="Palatino"/>
          <w:szCs w:val="20"/>
          <w:lang w:eastAsia="fr-CA"/>
        </w:rPr>
        <w:t>al Cooperation</w:t>
      </w:r>
      <w:r w:rsidRPr="004F4477">
        <w:rPr>
          <w:rFonts w:ascii="Palatino" w:hAnsi="Palatino"/>
          <w:szCs w:val="20"/>
          <w:lang w:eastAsia="fr-CA"/>
        </w:rPr>
        <w:t xml:space="preserve"> art. </w:t>
      </w:r>
      <w:r w:rsidR="002C0B7E" w:rsidRPr="004F4477">
        <w:rPr>
          <w:rFonts w:ascii="Palatino" w:hAnsi="Palatino"/>
          <w:szCs w:val="20"/>
          <w:lang w:eastAsia="fr-CA"/>
        </w:rPr>
        <w:t>20(2)</w:t>
      </w:r>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2. To the maximum extent possible, each </w:t>
      </w:r>
      <w:r w:rsidR="00AF5F75" w:rsidRPr="004F4477">
        <w:rPr>
          <w:rFonts w:ascii="Palatino" w:hAnsi="Palatino"/>
          <w:szCs w:val="20"/>
          <w:lang w:eastAsia="fr-CA"/>
        </w:rPr>
        <w:t>Party</w:t>
      </w:r>
      <w:r w:rsidR="007B5F3B" w:rsidRPr="004F4477">
        <w:rPr>
          <w:rFonts w:ascii="Palatino" w:hAnsi="Palatino"/>
          <w:szCs w:val="20"/>
          <w:lang w:eastAsia="fr-CA"/>
        </w:rPr>
        <w:t xml:space="preserve"> shall notify the other </w:t>
      </w:r>
      <w:r w:rsidR="00AF5F75" w:rsidRPr="004F4477">
        <w:rPr>
          <w:rFonts w:ascii="Palatino" w:hAnsi="Palatino"/>
          <w:szCs w:val="20"/>
          <w:lang w:eastAsia="fr-CA"/>
        </w:rPr>
        <w:t>Party</w:t>
      </w:r>
      <w:r w:rsidR="007B5F3B" w:rsidRPr="004F4477">
        <w:rPr>
          <w:rFonts w:ascii="Palatino" w:hAnsi="Palatino"/>
          <w:szCs w:val="20"/>
          <w:lang w:eastAsia="fr-CA"/>
        </w:rPr>
        <w:t xml:space="preserve"> of any proposed or actual environmental measure that the </w:t>
      </w:r>
      <w:r w:rsidR="00AF5F75" w:rsidRPr="004F4477">
        <w:rPr>
          <w:rFonts w:ascii="Palatino" w:hAnsi="Palatino"/>
          <w:szCs w:val="20"/>
          <w:lang w:eastAsia="fr-CA"/>
        </w:rPr>
        <w:t>Party</w:t>
      </w:r>
      <w:r w:rsidR="007B5F3B" w:rsidRPr="004F4477">
        <w:rPr>
          <w:rFonts w:ascii="Palatino" w:hAnsi="Palatino"/>
          <w:szCs w:val="20"/>
          <w:lang w:eastAsia="fr-CA"/>
        </w:rPr>
        <w:t xml:space="preserve"> considers might materially affect the operation of this Agreement or otherwise substantially affect that other </w:t>
      </w:r>
      <w:r w:rsidR="00AF5F75" w:rsidRPr="004F4477">
        <w:rPr>
          <w:rFonts w:ascii="Palatino" w:hAnsi="Palatino"/>
          <w:szCs w:val="20"/>
          <w:lang w:eastAsia="fr-CA"/>
        </w:rPr>
        <w:t>Party</w:t>
      </w:r>
      <w:r w:rsidR="007B5F3B" w:rsidRPr="004F4477">
        <w:rPr>
          <w:rFonts w:ascii="Palatino" w:hAnsi="Palatino"/>
          <w:szCs w:val="20"/>
          <w:lang w:eastAsia="fr-CA"/>
        </w:rPr>
        <w:t xml:space="preserve">'s interests under this Agreement. 3. On request of the other </w:t>
      </w:r>
      <w:r w:rsidR="00AF5F75" w:rsidRPr="004F4477">
        <w:rPr>
          <w:rFonts w:ascii="Palatino" w:hAnsi="Palatino"/>
          <w:szCs w:val="20"/>
          <w:lang w:eastAsia="fr-CA"/>
        </w:rPr>
        <w:t>Party</w:t>
      </w:r>
      <w:r w:rsidR="007B5F3B" w:rsidRPr="004F4477">
        <w:rPr>
          <w:rFonts w:ascii="Palatino" w:hAnsi="Palatino"/>
          <w:szCs w:val="20"/>
          <w:lang w:eastAsia="fr-CA"/>
        </w:rPr>
        <w:t xml:space="preserve">, a </w:t>
      </w:r>
      <w:r w:rsidR="00AF5F75" w:rsidRPr="004F4477">
        <w:rPr>
          <w:rFonts w:ascii="Palatino" w:hAnsi="Palatino"/>
          <w:szCs w:val="20"/>
          <w:lang w:eastAsia="fr-CA"/>
        </w:rPr>
        <w:t>Party</w:t>
      </w:r>
      <w:r w:rsidR="007B5F3B" w:rsidRPr="004F4477">
        <w:rPr>
          <w:rFonts w:ascii="Palatino" w:hAnsi="Palatino"/>
          <w:szCs w:val="20"/>
          <w:lang w:eastAsia="fr-CA"/>
        </w:rPr>
        <w:t xml:space="preserve"> shall promptly provide information and respond to questions pertaining to any such actual or proposed environmental measure, whether or not the other </w:t>
      </w:r>
      <w:r w:rsidR="00AF5F75" w:rsidRPr="004F4477">
        <w:rPr>
          <w:rFonts w:ascii="Palatino" w:hAnsi="Palatino"/>
          <w:szCs w:val="20"/>
          <w:lang w:eastAsia="fr-CA"/>
        </w:rPr>
        <w:t>Party</w:t>
      </w:r>
      <w:r w:rsidR="007B5F3B" w:rsidRPr="004F4477">
        <w:rPr>
          <w:rFonts w:ascii="Palatino" w:hAnsi="Palatino"/>
          <w:szCs w:val="20"/>
          <w:lang w:eastAsia="fr-CA"/>
        </w:rPr>
        <w:t xml:space="preserve"> has been previously notified of that measure.</w:t>
      </w:r>
      <w:r w:rsidRPr="004F4477">
        <w:rPr>
          <w:rFonts w:ascii="Palatino" w:hAnsi="Palatino"/>
          <w:szCs w:val="20"/>
          <w:lang w:eastAsia="fr-CA"/>
        </w:rPr>
        <w:t>”</w:t>
      </w:r>
    </w:p>
    <w:p w14:paraId="1F602D00" w14:textId="5ADE5E4F" w:rsidR="006B7B78" w:rsidRDefault="006B7B78" w:rsidP="003578AB">
      <w:pPr>
        <w:pStyle w:val="exemplesousnorme"/>
        <w:tabs>
          <w:tab w:val="clear" w:pos="1134"/>
          <w:tab w:val="left" w:pos="709"/>
        </w:tabs>
        <w:ind w:left="709" w:firstLine="0"/>
        <w:jc w:val="both"/>
        <w:rPr>
          <w:rFonts w:ascii="Palatino" w:hAnsi="Palatino"/>
          <w:szCs w:val="20"/>
          <w:lang w:eastAsia="fr-CA"/>
        </w:rPr>
      </w:pPr>
    </w:p>
    <w:p w14:paraId="1572210C" w14:textId="71A0AF9B"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7.03.</w:t>
      </w:r>
      <w:r w:rsidR="00143A00" w:rsidRPr="004F4477">
        <w:rPr>
          <w:rFonts w:ascii="Palatino" w:hAnsi="Palatino"/>
          <w:szCs w:val="20"/>
          <w:lang w:val="en-CA" w:eastAsia="fr-CA"/>
        </w:rPr>
        <w:t>0</w:t>
      </w:r>
      <w:r w:rsidR="007B5F3B" w:rsidRPr="004F4477">
        <w:rPr>
          <w:rFonts w:ascii="Palatino" w:hAnsi="Palatino"/>
          <w:szCs w:val="20"/>
          <w:lang w:val="en-CA" w:eastAsia="fr-CA"/>
        </w:rPr>
        <w:t>5 Communication between customs authorities on offenses related to environmental protection</w:t>
      </w:r>
    </w:p>
    <w:p w14:paraId="566A8321" w14:textId="1B175CF0" w:rsidR="007B5F3B" w:rsidRPr="004F4477" w:rsidRDefault="009971C7" w:rsidP="003578AB">
      <w:pPr>
        <w:pStyle w:val="exemplesousnorme"/>
        <w:tabs>
          <w:tab w:val="clear" w:pos="1134"/>
          <w:tab w:val="left" w:pos="709"/>
        </w:tabs>
        <w:ind w:left="709" w:firstLine="0"/>
        <w:jc w:val="both"/>
        <w:rPr>
          <w:rFonts w:ascii="Palatino" w:hAnsi="Palatino"/>
          <w:szCs w:val="20"/>
          <w:lang w:eastAsia="fr-CA"/>
        </w:rPr>
      </w:pPr>
      <w:r w:rsidRPr="004F4477">
        <w:rPr>
          <w:rFonts w:ascii="Palatino" w:hAnsi="Palatino"/>
          <w:szCs w:val="20"/>
        </w:rPr>
        <w:t xml:space="preserve">Colombia-Israel, art. 11(4): </w:t>
      </w:r>
      <w:r w:rsidR="0041188B">
        <w:rPr>
          <w:rFonts w:ascii="Palatino" w:hAnsi="Palatino"/>
          <w:szCs w:val="20"/>
        </w:rPr>
        <w:t>“</w:t>
      </w:r>
      <w:r w:rsidR="007B5F3B" w:rsidRPr="004F4477">
        <w:rPr>
          <w:rFonts w:ascii="Palatino" w:hAnsi="Palatino"/>
          <w:szCs w:val="20"/>
        </w:rPr>
        <w:t xml:space="preserve">Information on offenses relating to the public health, public security or environmental protection of the </w:t>
      </w:r>
      <w:r w:rsidR="00AF5F75" w:rsidRPr="004F4477">
        <w:rPr>
          <w:rFonts w:ascii="Palatino" w:hAnsi="Palatino"/>
          <w:szCs w:val="20"/>
        </w:rPr>
        <w:t>Party</w:t>
      </w:r>
      <w:r w:rsidR="007B5F3B" w:rsidRPr="004F4477">
        <w:rPr>
          <w:rFonts w:ascii="Palatino" w:hAnsi="Palatino"/>
          <w:szCs w:val="20"/>
        </w:rPr>
        <w:t xml:space="preserve"> whose Customs Authority received the information may be conveyed to the competent governmental authorities dealing with such matters.</w:t>
      </w:r>
      <w:r w:rsidR="007B5F3B" w:rsidRPr="004F4477">
        <w:rPr>
          <w:rStyle w:val="apple-converted-space"/>
          <w:rFonts w:ascii="Palatino" w:hAnsi="Palatino"/>
          <w:szCs w:val="20"/>
          <w:lang w:val="en-CA"/>
        </w:rPr>
        <w:t> </w:t>
      </w:r>
      <w:r w:rsidR="007B5F3B" w:rsidRPr="004F4477">
        <w:rPr>
          <w:rFonts w:ascii="Palatino" w:hAnsi="Palatino"/>
          <w:szCs w:val="20"/>
        </w:rPr>
        <w:t xml:space="preserve">Such information shall be treated as confidential and shall enjoy any and all protection afforded to similar information under the laws of confidentiality and secrecy as provided for in the domestic law of the </w:t>
      </w:r>
      <w:r w:rsidR="00AF5F75" w:rsidRPr="004F4477">
        <w:rPr>
          <w:rFonts w:ascii="Palatino" w:hAnsi="Palatino"/>
          <w:szCs w:val="20"/>
        </w:rPr>
        <w:t>Party</w:t>
      </w:r>
      <w:r w:rsidR="007B5F3B" w:rsidRPr="004F4477">
        <w:rPr>
          <w:rFonts w:ascii="Palatino" w:hAnsi="Palatino"/>
          <w:szCs w:val="20"/>
        </w:rPr>
        <w:t xml:space="preserve"> whose Customs Authority received them.</w:t>
      </w:r>
      <w:r w:rsidR="0041188B">
        <w:rPr>
          <w:rFonts w:ascii="Palatino" w:hAnsi="Palatino"/>
          <w:szCs w:val="20"/>
        </w:rPr>
        <w:t>”</w:t>
      </w:r>
    </w:p>
    <w:p w14:paraId="4F35648D" w14:textId="77777777" w:rsidR="007B5F3B" w:rsidRPr="004F4477" w:rsidRDefault="007B5F3B" w:rsidP="004A1941">
      <w:pPr>
        <w:pStyle w:val="espace5"/>
        <w:ind w:hanging="567"/>
        <w:jc w:val="both"/>
        <w:rPr>
          <w:rFonts w:ascii="Palatino" w:hAnsi="Palatino"/>
          <w:sz w:val="20"/>
          <w:szCs w:val="20"/>
          <w:lang w:val="en-CA" w:eastAsia="fr-CA"/>
        </w:rPr>
      </w:pPr>
    </w:p>
    <w:p w14:paraId="4E5F4DB6" w14:textId="519D137D" w:rsidR="007B5F3B" w:rsidRPr="001B03B6" w:rsidRDefault="001B03B6" w:rsidP="004A1941">
      <w:pPr>
        <w:pStyle w:val="norme"/>
        <w:numPr>
          <w:ilvl w:val="0"/>
          <w:numId w:val="0"/>
        </w:numPr>
        <w:ind w:hanging="567"/>
        <w:jc w:val="both"/>
        <w:rPr>
          <w:rFonts w:ascii="Palatino" w:hAnsi="Palatino"/>
          <w:color w:val="000000" w:themeColor="text1"/>
          <w:sz w:val="22"/>
          <w:szCs w:val="22"/>
          <w:lang w:val="en-CA" w:eastAsia="fr-CA"/>
        </w:rPr>
      </w:pPr>
      <w:bookmarkStart w:id="125" w:name="_Toc308283944"/>
      <w:bookmarkStart w:id="126" w:name="_Toc308284082"/>
      <w:r>
        <w:rPr>
          <w:rFonts w:ascii="Palatino" w:hAnsi="Palatino"/>
          <w:color w:val="000000" w:themeColor="text1"/>
          <w:sz w:val="22"/>
          <w:szCs w:val="22"/>
          <w:lang w:val="en-CA" w:eastAsia="fr-CA"/>
        </w:rPr>
        <w:t>7.04</w:t>
      </w:r>
      <w:r>
        <w:rPr>
          <w:rFonts w:ascii="Palatino" w:hAnsi="Palatino"/>
          <w:color w:val="000000" w:themeColor="text1"/>
          <w:sz w:val="22"/>
          <w:szCs w:val="22"/>
          <w:lang w:val="en-CA" w:eastAsia="fr-CA"/>
        </w:rPr>
        <w:tab/>
      </w:r>
      <w:r w:rsidR="007B5F3B" w:rsidRPr="001B03B6">
        <w:rPr>
          <w:rFonts w:ascii="Palatino" w:hAnsi="Palatino"/>
          <w:color w:val="000000" w:themeColor="text1"/>
          <w:sz w:val="22"/>
          <w:szCs w:val="22"/>
          <w:lang w:val="en-CA" w:eastAsia="fr-CA"/>
        </w:rPr>
        <w:t>Harmonization of domestic environmental measures</w:t>
      </w:r>
      <w:bookmarkEnd w:id="125"/>
      <w:bookmarkEnd w:id="126"/>
    </w:p>
    <w:p w14:paraId="39352CD0" w14:textId="41AB1440" w:rsidR="007B5F3B" w:rsidRPr="004F4477" w:rsidRDefault="00051A25" w:rsidP="00044E7A">
      <w:pPr>
        <w:pStyle w:val="textenorme"/>
        <w:numPr>
          <w:ilvl w:val="0"/>
          <w:numId w:val="52"/>
        </w:numPr>
        <w:tabs>
          <w:tab w:val="clear" w:pos="1134"/>
          <w:tab w:val="left" w:pos="709"/>
        </w:tabs>
        <w:ind w:left="426" w:hanging="426"/>
        <w:jc w:val="both"/>
        <w:rPr>
          <w:rFonts w:ascii="Palatino" w:hAnsi="Palatino"/>
          <w:szCs w:val="20"/>
        </w:rPr>
      </w:pPr>
      <w:r>
        <w:rPr>
          <w:rFonts w:ascii="Palatino" w:hAnsi="Palatino"/>
          <w:szCs w:val="20"/>
        </w:rPr>
        <w:t>I</w:t>
      </w:r>
      <w:r w:rsidR="007B5F3B" w:rsidRPr="004F4477">
        <w:rPr>
          <w:rFonts w:ascii="Palatino" w:hAnsi="Palatino"/>
          <w:szCs w:val="20"/>
        </w:rPr>
        <w:t>nclude</w:t>
      </w:r>
      <w:r>
        <w:rPr>
          <w:rFonts w:ascii="Palatino" w:hAnsi="Palatino"/>
          <w:szCs w:val="20"/>
        </w:rPr>
        <w:t>s</w:t>
      </w:r>
      <w:r w:rsidR="007B5F3B" w:rsidRPr="004F4477">
        <w:rPr>
          <w:rFonts w:ascii="Palatino" w:hAnsi="Palatino"/>
          <w:szCs w:val="20"/>
        </w:rPr>
        <w:t xml:space="preserve"> laws, regulations, policies, decrees or any other norms adopted by public authorities. </w:t>
      </w:r>
    </w:p>
    <w:p w14:paraId="4804FE67" w14:textId="0FD5D1C3" w:rsidR="007B5F3B" w:rsidRPr="004F4477" w:rsidRDefault="007B5F3B" w:rsidP="00044E7A">
      <w:pPr>
        <w:pStyle w:val="textenorme"/>
        <w:numPr>
          <w:ilvl w:val="0"/>
          <w:numId w:val="52"/>
        </w:numPr>
        <w:tabs>
          <w:tab w:val="clear" w:pos="1134"/>
          <w:tab w:val="left" w:pos="709"/>
        </w:tabs>
        <w:ind w:left="426" w:hanging="426"/>
        <w:jc w:val="both"/>
        <w:rPr>
          <w:rFonts w:ascii="Palatino" w:eastAsia="Times New Roman" w:hAnsi="Palatino"/>
          <w:szCs w:val="20"/>
          <w:lang w:val="en" w:eastAsia="fr-CA"/>
        </w:rPr>
      </w:pPr>
      <w:r w:rsidRPr="004F4477">
        <w:rPr>
          <w:rFonts w:ascii="Palatino" w:hAnsi="Palatino"/>
          <w:szCs w:val="20"/>
        </w:rPr>
        <w:t xml:space="preserve">For the purpose of this norm, harmonization with one </w:t>
      </w:r>
      <w:r w:rsidR="00AF5F75" w:rsidRPr="004F4477">
        <w:rPr>
          <w:rFonts w:ascii="Palatino" w:hAnsi="Palatino"/>
          <w:szCs w:val="20"/>
        </w:rPr>
        <w:t>Party</w:t>
      </w:r>
      <w:r w:rsidRPr="004F4477">
        <w:rPr>
          <w:rFonts w:ascii="Palatino" w:hAnsi="Palatino"/>
          <w:szCs w:val="20"/>
        </w:rPr>
        <w:t xml:space="preserve">’s regional standards (such as EU) </w:t>
      </w:r>
      <w:proofErr w:type="gramStart"/>
      <w:r w:rsidRPr="004F4477">
        <w:rPr>
          <w:rFonts w:ascii="Palatino" w:hAnsi="Palatino"/>
          <w:szCs w:val="20"/>
        </w:rPr>
        <w:t>is considered</w:t>
      </w:r>
      <w:proofErr w:type="gramEnd"/>
      <w:r w:rsidRPr="004F4477">
        <w:rPr>
          <w:rFonts w:ascii="Palatino" w:hAnsi="Palatino"/>
          <w:szCs w:val="20"/>
        </w:rPr>
        <w:t xml:space="preserve"> as harmonization with another country’s standards. Otherwise, the implementation of international standards is not sufficient for harmonization. </w:t>
      </w:r>
      <w:r w:rsidR="006B7B78">
        <w:rPr>
          <w:rFonts w:ascii="Palatino" w:hAnsi="Palatino"/>
          <w:szCs w:val="20"/>
        </w:rPr>
        <w:t>See 14.07 instead.</w:t>
      </w:r>
    </w:p>
    <w:p w14:paraId="02A0A344" w14:textId="53B9F77D" w:rsidR="007B5F3B" w:rsidRDefault="007B5F3B" w:rsidP="00044E7A">
      <w:pPr>
        <w:pStyle w:val="textenorme"/>
        <w:numPr>
          <w:ilvl w:val="0"/>
          <w:numId w:val="52"/>
        </w:numPr>
        <w:tabs>
          <w:tab w:val="clear" w:pos="1134"/>
          <w:tab w:val="left" w:pos="709"/>
        </w:tabs>
        <w:ind w:left="426" w:hanging="426"/>
        <w:jc w:val="both"/>
        <w:rPr>
          <w:rFonts w:ascii="Palatino" w:hAnsi="Palatino"/>
          <w:szCs w:val="20"/>
          <w:lang w:eastAsia="fr-CA"/>
        </w:rPr>
      </w:pPr>
      <w:r w:rsidRPr="004F4477">
        <w:rPr>
          <w:rFonts w:ascii="Palatino" w:hAnsi="Palatino"/>
          <w:szCs w:val="20"/>
          <w:lang w:eastAsia="fr-CA"/>
        </w:rPr>
        <w:t>Can be general or focused on a specific issue.</w:t>
      </w:r>
    </w:p>
    <w:p w14:paraId="205851E6" w14:textId="6E38EA4E" w:rsidR="009924A6" w:rsidRPr="006B7B78" w:rsidRDefault="009924A6" w:rsidP="00044E7A">
      <w:pPr>
        <w:pStyle w:val="textenorme"/>
        <w:numPr>
          <w:ilvl w:val="0"/>
          <w:numId w:val="52"/>
        </w:numPr>
        <w:tabs>
          <w:tab w:val="clear" w:pos="1134"/>
          <w:tab w:val="left" w:pos="709"/>
        </w:tabs>
        <w:ind w:left="426" w:hanging="426"/>
        <w:jc w:val="both"/>
        <w:rPr>
          <w:rFonts w:ascii="Palatino" w:hAnsi="Palatino"/>
          <w:szCs w:val="20"/>
          <w:lang w:eastAsia="fr-CA"/>
        </w:rPr>
      </w:pPr>
      <w:r w:rsidRPr="006B7B78">
        <w:rPr>
          <w:rFonts w:ascii="Palatino" w:hAnsi="Palatino"/>
          <w:szCs w:val="20"/>
          <w:lang w:eastAsia="fr-CA"/>
        </w:rPr>
        <w:t xml:space="preserve">Note that the harmonization of norms related to climate change </w:t>
      </w:r>
      <w:proofErr w:type="gramStart"/>
      <w:r w:rsidRPr="006B7B78">
        <w:rPr>
          <w:rFonts w:ascii="Palatino" w:hAnsi="Palatino"/>
          <w:szCs w:val="20"/>
          <w:lang w:eastAsia="fr-CA"/>
        </w:rPr>
        <w:t>should be coded</w:t>
      </w:r>
      <w:proofErr w:type="gramEnd"/>
      <w:r w:rsidRPr="006B7B78">
        <w:rPr>
          <w:rFonts w:ascii="Palatino" w:hAnsi="Palatino"/>
          <w:szCs w:val="20"/>
          <w:lang w:eastAsia="fr-CA"/>
        </w:rPr>
        <w:t xml:space="preserve"> both here and at 10.14.02.04.</w:t>
      </w:r>
    </w:p>
    <w:p w14:paraId="67A4261E" w14:textId="77777777" w:rsidR="007B5F3B" w:rsidRPr="004F4477" w:rsidRDefault="007B5F3B" w:rsidP="004A1941">
      <w:pPr>
        <w:pStyle w:val="espace5"/>
        <w:ind w:hanging="567"/>
        <w:jc w:val="both"/>
        <w:rPr>
          <w:rFonts w:ascii="Palatino" w:hAnsi="Palatino"/>
          <w:sz w:val="20"/>
          <w:szCs w:val="20"/>
          <w:lang w:val="en-US" w:eastAsia="fr-CA"/>
        </w:rPr>
      </w:pPr>
    </w:p>
    <w:p w14:paraId="1F573282" w14:textId="3C7DB0AA"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7.04.</w:t>
      </w:r>
      <w:r w:rsidR="00143A00" w:rsidRPr="004F4477">
        <w:rPr>
          <w:rFonts w:ascii="Palatino" w:hAnsi="Palatino"/>
          <w:szCs w:val="20"/>
          <w:lang w:val="en-CA" w:eastAsia="fr-CA"/>
        </w:rPr>
        <w:t>0</w:t>
      </w:r>
      <w:r w:rsidR="007B5F3B" w:rsidRPr="004F4477">
        <w:rPr>
          <w:rFonts w:ascii="Palatino" w:hAnsi="Palatino"/>
          <w:szCs w:val="20"/>
          <w:lang w:val="en-CA" w:eastAsia="fr-CA"/>
        </w:rPr>
        <w:t>1 Harmonization of environmental measures</w:t>
      </w:r>
    </w:p>
    <w:p w14:paraId="6F395507" w14:textId="77777777" w:rsidR="007B5F3B" w:rsidRPr="00120338" w:rsidRDefault="005D1E89" w:rsidP="00044E7A">
      <w:pPr>
        <w:pStyle w:val="textenorme"/>
        <w:numPr>
          <w:ilvl w:val="0"/>
          <w:numId w:val="52"/>
        </w:numPr>
        <w:ind w:left="1134" w:hanging="425"/>
        <w:jc w:val="both"/>
        <w:rPr>
          <w:rFonts w:ascii="Palatino" w:hAnsi="Palatino"/>
          <w:szCs w:val="20"/>
          <w:lang w:eastAsia="fr-CA"/>
        </w:rPr>
      </w:pPr>
      <w:r w:rsidRPr="00120338">
        <w:rPr>
          <w:rFonts w:ascii="Palatino" w:hAnsi="Palatino"/>
          <w:szCs w:val="20"/>
          <w:lang w:eastAsia="fr-CA"/>
        </w:rPr>
        <w:t>Bidirectional</w:t>
      </w:r>
      <w:r w:rsidR="007B5F3B" w:rsidRPr="00120338">
        <w:rPr>
          <w:rFonts w:ascii="Palatino" w:hAnsi="Palatino"/>
          <w:szCs w:val="20"/>
          <w:lang w:eastAsia="fr-CA"/>
        </w:rPr>
        <w:t xml:space="preserve">: both </w:t>
      </w:r>
      <w:r w:rsidR="00AF5F75" w:rsidRPr="00120338">
        <w:rPr>
          <w:rFonts w:ascii="Palatino" w:hAnsi="Palatino"/>
          <w:szCs w:val="20"/>
          <w:lang w:eastAsia="fr-CA"/>
        </w:rPr>
        <w:t>Parties</w:t>
      </w:r>
      <w:r w:rsidR="007B5F3B" w:rsidRPr="00120338">
        <w:rPr>
          <w:rFonts w:ascii="Palatino" w:hAnsi="Palatino"/>
          <w:szCs w:val="20"/>
          <w:lang w:eastAsia="fr-CA"/>
        </w:rPr>
        <w:t xml:space="preserve"> work on adjusting their measures.</w:t>
      </w:r>
    </w:p>
    <w:p w14:paraId="057FE967" w14:textId="26CAF022" w:rsidR="007B5F3B" w:rsidRPr="00120338" w:rsidRDefault="007B5F3B" w:rsidP="00044E7A">
      <w:pPr>
        <w:pStyle w:val="textenorme"/>
        <w:numPr>
          <w:ilvl w:val="0"/>
          <w:numId w:val="52"/>
        </w:numPr>
        <w:ind w:left="1134" w:hanging="425"/>
        <w:jc w:val="both"/>
        <w:rPr>
          <w:rFonts w:ascii="Palatino" w:eastAsia="Times New Roman" w:hAnsi="Palatino"/>
          <w:szCs w:val="20"/>
          <w:lang w:val="en" w:eastAsia="fr-CA"/>
        </w:rPr>
      </w:pPr>
      <w:r w:rsidRPr="00120338">
        <w:rPr>
          <w:rFonts w:ascii="Palatino" w:eastAsia="Times New Roman" w:hAnsi="Palatino"/>
          <w:szCs w:val="20"/>
          <w:lang w:val="en" w:eastAsia="fr-CA"/>
        </w:rPr>
        <w:t>Includes “efforts to make compatible”</w:t>
      </w:r>
      <w:r w:rsidR="008A32DB" w:rsidRPr="00120338">
        <w:rPr>
          <w:rFonts w:ascii="Palatino" w:eastAsia="Times New Roman" w:hAnsi="Palatino"/>
          <w:szCs w:val="20"/>
          <w:lang w:val="en" w:eastAsia="fr-CA"/>
        </w:rPr>
        <w:t xml:space="preserve"> and </w:t>
      </w:r>
      <w:r w:rsidR="00DB683A" w:rsidRPr="00120338">
        <w:rPr>
          <w:rFonts w:ascii="Palatino" w:eastAsia="Times New Roman" w:hAnsi="Palatino"/>
          <w:szCs w:val="20"/>
          <w:lang w:val="en" w:eastAsia="fr-CA"/>
        </w:rPr>
        <w:t>compatibility of respective measure</w:t>
      </w:r>
      <w:r w:rsidR="008A32DB" w:rsidRPr="00120338">
        <w:rPr>
          <w:rFonts w:ascii="Palatino" w:eastAsia="Times New Roman" w:hAnsi="Palatino"/>
          <w:szCs w:val="20"/>
          <w:lang w:val="en" w:eastAsia="fr-CA"/>
        </w:rPr>
        <w:t>s</w:t>
      </w:r>
      <w:r w:rsidRPr="00120338">
        <w:rPr>
          <w:rFonts w:ascii="Palatino" w:eastAsia="Times New Roman" w:hAnsi="Palatino"/>
          <w:szCs w:val="20"/>
          <w:lang w:val="en" w:eastAsia="fr-CA"/>
        </w:rPr>
        <w:t xml:space="preserve">. </w:t>
      </w:r>
    </w:p>
    <w:p w14:paraId="1729D1A3" w14:textId="77777777" w:rsidR="007B5F3B" w:rsidRPr="00120338" w:rsidRDefault="007B5F3B" w:rsidP="00044E7A">
      <w:pPr>
        <w:pStyle w:val="textenorme"/>
        <w:numPr>
          <w:ilvl w:val="0"/>
          <w:numId w:val="52"/>
        </w:numPr>
        <w:ind w:left="1134" w:hanging="425"/>
        <w:jc w:val="both"/>
        <w:rPr>
          <w:rFonts w:ascii="Palatino" w:eastAsia="Times New Roman" w:hAnsi="Palatino"/>
          <w:szCs w:val="20"/>
          <w:lang w:val="en" w:eastAsia="fr-CA"/>
        </w:rPr>
      </w:pPr>
      <w:r w:rsidRPr="00120338">
        <w:rPr>
          <w:rFonts w:ascii="Palatino" w:eastAsia="Times New Roman" w:hAnsi="Palatino"/>
          <w:szCs w:val="20"/>
          <w:lang w:val="en" w:eastAsia="fr-CA"/>
        </w:rPr>
        <w:t>Includes the adoption of new, common or uniform regulations.</w:t>
      </w:r>
    </w:p>
    <w:p w14:paraId="3A5C1D0D" w14:textId="64053BE6" w:rsidR="007B5F3B" w:rsidRPr="00120338" w:rsidRDefault="007B5F3B" w:rsidP="00044E7A">
      <w:pPr>
        <w:pStyle w:val="textenorme"/>
        <w:numPr>
          <w:ilvl w:val="0"/>
          <w:numId w:val="52"/>
        </w:numPr>
        <w:ind w:left="1134" w:hanging="425"/>
        <w:jc w:val="both"/>
        <w:rPr>
          <w:rFonts w:ascii="Palatino" w:hAnsi="Palatino"/>
          <w:szCs w:val="20"/>
          <w:lang w:eastAsia="fr-CA"/>
        </w:rPr>
      </w:pPr>
      <w:r w:rsidRPr="00120338">
        <w:rPr>
          <w:rFonts w:ascii="Palatino" w:hAnsi="Palatino"/>
          <w:szCs w:val="20"/>
          <w:lang w:eastAsia="fr-CA"/>
        </w:rPr>
        <w:t>Includes the harmonization of some SPS and TBT measures. However, an essential co</w:t>
      </w:r>
      <w:r w:rsidR="00A72E0A" w:rsidRPr="00120338">
        <w:rPr>
          <w:rFonts w:ascii="Palatino" w:hAnsi="Palatino"/>
          <w:szCs w:val="20"/>
          <w:lang w:eastAsia="fr-CA"/>
        </w:rPr>
        <w:t xml:space="preserve">ndition is that the norms refer explicitly to the environment. The harmonization of TBT or SPS measures that </w:t>
      </w:r>
      <w:proofErr w:type="gramStart"/>
      <w:r w:rsidR="00A72E0A" w:rsidRPr="00120338">
        <w:rPr>
          <w:rFonts w:ascii="Palatino" w:hAnsi="Palatino"/>
          <w:szCs w:val="20"/>
          <w:lang w:eastAsia="fr-CA"/>
        </w:rPr>
        <w:t xml:space="preserve">are </w:t>
      </w:r>
      <w:r w:rsidR="00D47DEC">
        <w:rPr>
          <w:rFonts w:ascii="Palatino" w:hAnsi="Palatino"/>
          <w:szCs w:val="20"/>
          <w:lang w:eastAsia="fr-CA"/>
        </w:rPr>
        <w:t>not link</w:t>
      </w:r>
      <w:r w:rsidR="00D11406">
        <w:rPr>
          <w:rFonts w:ascii="Palatino" w:hAnsi="Palatino"/>
          <w:szCs w:val="20"/>
          <w:lang w:eastAsia="fr-CA"/>
        </w:rPr>
        <w:t>ed</w:t>
      </w:r>
      <w:proofErr w:type="gramEnd"/>
      <w:r w:rsidR="00D11406">
        <w:rPr>
          <w:rFonts w:ascii="Palatino" w:hAnsi="Palatino"/>
          <w:szCs w:val="20"/>
          <w:lang w:eastAsia="fr-CA"/>
        </w:rPr>
        <w:t xml:space="preserve"> to </w:t>
      </w:r>
      <w:r w:rsidR="000F1815">
        <w:rPr>
          <w:rFonts w:ascii="Palatino" w:hAnsi="Palatino"/>
          <w:szCs w:val="20"/>
          <w:lang w:eastAsia="fr-CA"/>
        </w:rPr>
        <w:t xml:space="preserve">the </w:t>
      </w:r>
      <w:r w:rsidR="00D11406">
        <w:rPr>
          <w:rFonts w:ascii="Palatino" w:hAnsi="Palatino"/>
          <w:szCs w:val="20"/>
          <w:lang w:eastAsia="fr-CA"/>
        </w:rPr>
        <w:t>environment is</w:t>
      </w:r>
      <w:r w:rsidR="00D47DEC">
        <w:rPr>
          <w:rFonts w:ascii="Palatino" w:hAnsi="Palatino"/>
          <w:szCs w:val="20"/>
          <w:lang w:eastAsia="fr-CA"/>
        </w:rPr>
        <w:t xml:space="preserve"> not</w:t>
      </w:r>
      <w:r w:rsidR="00A72E0A" w:rsidRPr="00120338">
        <w:rPr>
          <w:rFonts w:ascii="Palatino" w:hAnsi="Palatino"/>
          <w:szCs w:val="20"/>
          <w:lang w:eastAsia="fr-CA"/>
        </w:rPr>
        <w:t xml:space="preserve"> coded.</w:t>
      </w:r>
    </w:p>
    <w:p w14:paraId="18A8C56F" w14:textId="3390EF7A" w:rsidR="007B5F3B" w:rsidRDefault="007B5F3B" w:rsidP="003578AB">
      <w:pPr>
        <w:pStyle w:val="exemplesousnorme"/>
        <w:ind w:left="709" w:firstLine="0"/>
        <w:jc w:val="both"/>
        <w:rPr>
          <w:rFonts w:ascii="Palatino" w:hAnsi="Palatino"/>
          <w:szCs w:val="20"/>
          <w:lang w:eastAsia="fr-CA"/>
        </w:rPr>
      </w:pPr>
      <w:r w:rsidRPr="004F4477">
        <w:rPr>
          <w:rFonts w:ascii="Palatino" w:hAnsi="Palatino"/>
          <w:szCs w:val="20"/>
          <w:lang w:eastAsia="fr-CA"/>
        </w:rPr>
        <w:t xml:space="preserve">CARICOM </w:t>
      </w:r>
      <w:proofErr w:type="gramStart"/>
      <w:r w:rsidRPr="004F4477">
        <w:rPr>
          <w:rFonts w:ascii="Palatino" w:hAnsi="Palatino"/>
          <w:szCs w:val="20"/>
          <w:lang w:eastAsia="fr-CA"/>
        </w:rPr>
        <w:t>revised</w:t>
      </w:r>
      <w:r w:rsidR="00A910F5" w:rsidRPr="004F4477">
        <w:rPr>
          <w:rFonts w:ascii="Palatino" w:hAnsi="Palatino"/>
          <w:szCs w:val="20"/>
          <w:lang w:eastAsia="fr-CA"/>
        </w:rPr>
        <w:t>,</w:t>
      </w:r>
      <w:proofErr w:type="gramEnd"/>
      <w:r w:rsidR="00A910F5" w:rsidRPr="004F4477">
        <w:rPr>
          <w:rFonts w:ascii="Palatino" w:hAnsi="Palatino"/>
          <w:szCs w:val="20"/>
          <w:lang w:eastAsia="fr-CA"/>
        </w:rPr>
        <w:t xml:space="preserve"> art. 67(3)</w:t>
      </w:r>
      <w:r w:rsidRPr="004F4477">
        <w:rPr>
          <w:rFonts w:ascii="Palatino" w:hAnsi="Palatino"/>
          <w:szCs w:val="20"/>
          <w:lang w:eastAsia="fr-CA"/>
        </w:rPr>
        <w:t xml:space="preserve">: </w:t>
      </w:r>
      <w:r w:rsidR="00652CDA" w:rsidRPr="004F4477">
        <w:rPr>
          <w:rFonts w:ascii="Palatino" w:hAnsi="Palatino"/>
          <w:szCs w:val="20"/>
          <w:lang w:eastAsia="fr-CA"/>
        </w:rPr>
        <w:t>“</w:t>
      </w:r>
      <w:r w:rsidRPr="004F4477">
        <w:rPr>
          <w:rFonts w:ascii="Palatino" w:hAnsi="Palatino"/>
          <w:szCs w:val="20"/>
          <w:lang w:eastAsia="fr-CA"/>
        </w:rPr>
        <w:t xml:space="preserve">1. COTED shall, in collaboration with competent agencies, develop a </w:t>
      </w:r>
      <w:proofErr w:type="spellStart"/>
      <w:r w:rsidRPr="004F4477">
        <w:rPr>
          <w:rFonts w:ascii="Palatino" w:hAnsi="Palatino"/>
          <w:szCs w:val="20"/>
          <w:lang w:eastAsia="fr-CA"/>
        </w:rPr>
        <w:t>standardisation</w:t>
      </w:r>
      <w:proofErr w:type="spellEnd"/>
      <w:r w:rsidRPr="004F4477">
        <w:rPr>
          <w:rFonts w:ascii="Palatino" w:hAnsi="Palatino"/>
          <w:szCs w:val="20"/>
          <w:lang w:eastAsia="fr-CA"/>
        </w:rPr>
        <w:t xml:space="preserve"> </w:t>
      </w:r>
      <w:proofErr w:type="spellStart"/>
      <w:r w:rsidRPr="004F4477">
        <w:rPr>
          <w:rFonts w:ascii="Palatino" w:hAnsi="Palatino"/>
          <w:szCs w:val="20"/>
          <w:lang w:eastAsia="fr-CA"/>
        </w:rPr>
        <w:t>programme</w:t>
      </w:r>
      <w:proofErr w:type="spellEnd"/>
      <w:r w:rsidRPr="004F4477">
        <w:rPr>
          <w:rFonts w:ascii="Palatino" w:hAnsi="Palatino"/>
          <w:szCs w:val="20"/>
          <w:lang w:eastAsia="fr-CA"/>
        </w:rPr>
        <w:t xml:space="preserve"> in furtherance of the objectives of this Chapter and consistent with the international obligations of the Member States. 3. The </w:t>
      </w:r>
      <w:proofErr w:type="spellStart"/>
      <w:r w:rsidRPr="004F4477">
        <w:rPr>
          <w:rFonts w:ascii="Palatino" w:hAnsi="Palatino"/>
          <w:szCs w:val="20"/>
          <w:lang w:eastAsia="fr-CA"/>
        </w:rPr>
        <w:t>programme</w:t>
      </w:r>
      <w:proofErr w:type="spellEnd"/>
      <w:r w:rsidRPr="004F4477">
        <w:rPr>
          <w:rFonts w:ascii="Palatino" w:hAnsi="Palatino"/>
          <w:szCs w:val="20"/>
          <w:lang w:eastAsia="fr-CA"/>
        </w:rPr>
        <w:t xml:space="preserve"> shall have the following objectives: (d) consumer and environmental protection.</w:t>
      </w:r>
      <w:r w:rsidR="00652CDA" w:rsidRPr="004F4477">
        <w:rPr>
          <w:rFonts w:ascii="Palatino" w:hAnsi="Palatino"/>
          <w:szCs w:val="20"/>
          <w:lang w:eastAsia="fr-CA"/>
        </w:rPr>
        <w:t>”</w:t>
      </w:r>
    </w:p>
    <w:p w14:paraId="723143B2" w14:textId="77777777" w:rsidR="001E6DB7" w:rsidRPr="004F4477" w:rsidRDefault="001E6DB7" w:rsidP="001E6DB7">
      <w:pPr>
        <w:pStyle w:val="exemplesousnorme"/>
        <w:ind w:left="709" w:firstLine="0"/>
        <w:jc w:val="both"/>
        <w:rPr>
          <w:rFonts w:ascii="Palatino" w:hAnsi="Palatino"/>
          <w:color w:val="212121"/>
          <w:szCs w:val="20"/>
          <w:lang w:eastAsia="fr-CA"/>
        </w:rPr>
      </w:pPr>
      <w:r w:rsidRPr="004F4477">
        <w:rPr>
          <w:rFonts w:ascii="Palatino" w:hAnsi="Palatino"/>
          <w:szCs w:val="20"/>
          <w:lang w:eastAsia="fr-CA"/>
        </w:rPr>
        <w:t>Canada-Chile, Agreement on Environmental Cooperation art. 10(3): “3. The Council shall strengthen cooperation on the development and continuing improvement of environmental laws and regulations, including by: (b) without reducing levels of environmental protection, establishing a process for developing recommendations on greater compatibility of environmental technical regulations, standards and conformity assessment procedures in a manner consistent with the CCFTA.”</w:t>
      </w:r>
    </w:p>
    <w:p w14:paraId="1DAB01C7" w14:textId="55F251A9" w:rsidR="007B5F3B" w:rsidRPr="004F4477" w:rsidRDefault="007B5F3B" w:rsidP="003578AB">
      <w:pPr>
        <w:pStyle w:val="exemplesousnorme"/>
        <w:ind w:left="709" w:firstLine="0"/>
        <w:jc w:val="both"/>
        <w:rPr>
          <w:rFonts w:ascii="Palatino" w:hAnsi="Palatino"/>
          <w:color w:val="212121"/>
          <w:szCs w:val="20"/>
          <w:lang w:eastAsia="fr-CA"/>
        </w:rPr>
      </w:pPr>
      <w:r w:rsidRPr="004F4477">
        <w:rPr>
          <w:rFonts w:ascii="Palatino" w:hAnsi="Palatino"/>
          <w:szCs w:val="20"/>
          <w:lang w:eastAsia="fr-CA"/>
        </w:rPr>
        <w:t>CARIFORUM EC EPA</w:t>
      </w:r>
      <w:r w:rsidR="00652CDA" w:rsidRPr="004F4477">
        <w:rPr>
          <w:rFonts w:ascii="Palatino" w:hAnsi="Palatino"/>
          <w:szCs w:val="20"/>
          <w:lang w:eastAsia="fr-CA"/>
        </w:rPr>
        <w:t>, art.</w:t>
      </w:r>
      <w:r w:rsidR="003E3761" w:rsidRPr="004F4477">
        <w:rPr>
          <w:rFonts w:ascii="Palatino" w:hAnsi="Palatino"/>
          <w:szCs w:val="20"/>
          <w:lang w:eastAsia="fr-CA"/>
        </w:rPr>
        <w:t xml:space="preserve"> 1</w:t>
      </w:r>
      <w:r w:rsidR="009F603C" w:rsidRPr="004F4477">
        <w:rPr>
          <w:rFonts w:ascii="Palatino" w:hAnsi="Palatino"/>
          <w:szCs w:val="20"/>
          <w:lang w:eastAsia="fr-CA"/>
        </w:rPr>
        <w:t>19(3</w:t>
      </w:r>
      <w:proofErr w:type="gramStart"/>
      <w:r w:rsidR="009F603C" w:rsidRPr="004F4477">
        <w:rPr>
          <w:rFonts w:ascii="Palatino" w:hAnsi="Palatino"/>
          <w:szCs w:val="20"/>
          <w:lang w:eastAsia="fr-CA"/>
        </w:rPr>
        <w:t>)(</w:t>
      </w:r>
      <w:proofErr w:type="gramEnd"/>
      <w:r w:rsidR="009F603C" w:rsidRPr="004F4477">
        <w:rPr>
          <w:rFonts w:ascii="Palatino" w:hAnsi="Palatino"/>
          <w:szCs w:val="20"/>
          <w:lang w:eastAsia="fr-CA"/>
        </w:rPr>
        <w:t>d)</w:t>
      </w:r>
      <w:r w:rsidRPr="004F4477">
        <w:rPr>
          <w:rFonts w:ascii="Palatino" w:hAnsi="Palatino"/>
          <w:szCs w:val="20"/>
          <w:lang w:eastAsia="fr-CA"/>
        </w:rPr>
        <w:t xml:space="preserve">: </w:t>
      </w:r>
      <w:r w:rsidR="00652CDA" w:rsidRPr="004F4477">
        <w:rPr>
          <w:rFonts w:ascii="Palatino" w:hAnsi="Palatino"/>
          <w:szCs w:val="20"/>
          <w:lang w:eastAsia="fr-CA"/>
        </w:rPr>
        <w:t>“[P]</w:t>
      </w:r>
      <w:proofErr w:type="spellStart"/>
      <w:r w:rsidRPr="004F4477">
        <w:rPr>
          <w:rFonts w:ascii="Palatino" w:hAnsi="Palatino"/>
          <w:szCs w:val="20"/>
          <w:lang w:eastAsia="fr-CA"/>
        </w:rPr>
        <w:t>rogrammes</w:t>
      </w:r>
      <w:proofErr w:type="spellEnd"/>
      <w:r w:rsidRPr="004F4477">
        <w:rPr>
          <w:rFonts w:ascii="Palatino" w:hAnsi="Palatino"/>
          <w:szCs w:val="20"/>
          <w:lang w:eastAsia="fr-CA"/>
        </w:rPr>
        <w:t xml:space="preserve"> to achieve and ensure equivalency between national/regional and international standards for sustainable tourism;</w:t>
      </w:r>
      <w:r w:rsidR="00652CDA" w:rsidRPr="004F4477">
        <w:rPr>
          <w:rFonts w:ascii="Palatino" w:hAnsi="Palatino"/>
          <w:szCs w:val="20"/>
          <w:lang w:eastAsia="fr-CA"/>
        </w:rPr>
        <w:t>”</w:t>
      </w:r>
    </w:p>
    <w:p w14:paraId="446FE996" w14:textId="77777777" w:rsidR="007B5F3B" w:rsidRPr="004F4477" w:rsidRDefault="007B5F3B" w:rsidP="004A1941">
      <w:pPr>
        <w:pStyle w:val="espace5"/>
        <w:ind w:hanging="567"/>
        <w:jc w:val="both"/>
        <w:rPr>
          <w:rFonts w:ascii="Palatino" w:hAnsi="Palatino"/>
          <w:sz w:val="20"/>
          <w:szCs w:val="20"/>
          <w:lang w:val="en-CA" w:eastAsia="fr-CA"/>
        </w:rPr>
      </w:pPr>
    </w:p>
    <w:p w14:paraId="14610579" w14:textId="30A390A7" w:rsidR="007B5F3B" w:rsidRPr="004F4477" w:rsidRDefault="00271DA0" w:rsidP="004A1941">
      <w:pPr>
        <w:pStyle w:val="sousnorme"/>
        <w:numPr>
          <w:ilvl w:val="0"/>
          <w:numId w:val="0"/>
        </w:numPr>
        <w:ind w:hanging="567"/>
        <w:jc w:val="both"/>
        <w:rPr>
          <w:rFonts w:ascii="Palatino" w:hAnsi="Palatino"/>
          <w:szCs w:val="20"/>
          <w:lang w:val="en-CA" w:eastAsia="fr-CA"/>
        </w:rPr>
      </w:pPr>
      <w:r>
        <w:rPr>
          <w:rFonts w:ascii="Palatino" w:hAnsi="Palatino"/>
          <w:szCs w:val="20"/>
          <w:lang w:val="en-CA" w:eastAsia="fr-CA"/>
        </w:rPr>
        <w:tab/>
      </w:r>
      <w:r w:rsidR="007B5F3B" w:rsidRPr="004F4477">
        <w:rPr>
          <w:rFonts w:ascii="Palatino" w:hAnsi="Palatino"/>
          <w:szCs w:val="20"/>
          <w:lang w:val="en-CA" w:eastAsia="fr-CA"/>
        </w:rPr>
        <w:t>7.04.</w:t>
      </w:r>
      <w:r w:rsidR="00143A00" w:rsidRPr="004F4477">
        <w:rPr>
          <w:rFonts w:ascii="Palatino" w:hAnsi="Palatino"/>
          <w:szCs w:val="20"/>
          <w:lang w:val="en-CA" w:eastAsia="fr-CA"/>
        </w:rPr>
        <w:t>0</w:t>
      </w:r>
      <w:r w:rsidR="007B5F3B" w:rsidRPr="004F4477">
        <w:rPr>
          <w:rFonts w:ascii="Palatino" w:hAnsi="Palatino"/>
          <w:szCs w:val="20"/>
          <w:lang w:val="en-CA" w:eastAsia="fr-CA"/>
        </w:rPr>
        <w:t xml:space="preserve">2 Alignment of a </w:t>
      </w:r>
      <w:r w:rsidR="00AF5F75" w:rsidRPr="004F4477">
        <w:rPr>
          <w:rFonts w:ascii="Palatino" w:hAnsi="Palatino"/>
          <w:szCs w:val="20"/>
          <w:lang w:val="en-CA" w:eastAsia="fr-CA"/>
        </w:rPr>
        <w:t>Party</w:t>
      </w:r>
      <w:r w:rsidR="007B5F3B" w:rsidRPr="004F4477">
        <w:rPr>
          <w:rFonts w:ascii="Palatino" w:hAnsi="Palatino"/>
          <w:szCs w:val="20"/>
          <w:lang w:val="en-CA" w:eastAsia="fr-CA"/>
        </w:rPr>
        <w:t xml:space="preserve">’s </w:t>
      </w:r>
      <w:r w:rsidR="00A156BF" w:rsidRPr="00120338">
        <w:rPr>
          <w:rFonts w:ascii="Palatino" w:hAnsi="Palatino"/>
          <w:szCs w:val="20"/>
          <w:lang w:val="en-CA" w:eastAsia="fr-CA"/>
        </w:rPr>
        <w:t>environmental</w:t>
      </w:r>
      <w:r w:rsidR="00A156BF">
        <w:rPr>
          <w:rFonts w:ascii="Palatino" w:hAnsi="Palatino"/>
          <w:szCs w:val="20"/>
          <w:lang w:val="en-CA" w:eastAsia="fr-CA"/>
        </w:rPr>
        <w:t xml:space="preserve"> </w:t>
      </w:r>
      <w:r w:rsidR="007B5F3B" w:rsidRPr="004F4477">
        <w:rPr>
          <w:rFonts w:ascii="Palatino" w:hAnsi="Palatino"/>
          <w:szCs w:val="20"/>
          <w:lang w:val="en-CA" w:eastAsia="fr-CA"/>
        </w:rPr>
        <w:t xml:space="preserve">legislation to the other </w:t>
      </w:r>
      <w:proofErr w:type="gramStart"/>
      <w:r w:rsidR="00AF5F75" w:rsidRPr="004F4477">
        <w:rPr>
          <w:rFonts w:ascii="Palatino" w:hAnsi="Palatino"/>
          <w:szCs w:val="20"/>
          <w:lang w:val="en-CA" w:eastAsia="fr-CA"/>
        </w:rPr>
        <w:t>Party</w:t>
      </w:r>
      <w:r w:rsidR="007B5F3B" w:rsidRPr="004F4477">
        <w:rPr>
          <w:rFonts w:ascii="Palatino" w:hAnsi="Palatino"/>
          <w:szCs w:val="20"/>
          <w:lang w:val="en-CA" w:eastAsia="fr-CA"/>
        </w:rPr>
        <w:t>’s</w:t>
      </w:r>
      <w:proofErr w:type="gramEnd"/>
    </w:p>
    <w:p w14:paraId="691BAE99" w14:textId="77777777" w:rsidR="007B5F3B" w:rsidRPr="004F4477" w:rsidRDefault="005D1E89" w:rsidP="00044E7A">
      <w:pPr>
        <w:pStyle w:val="textenorme"/>
        <w:numPr>
          <w:ilvl w:val="0"/>
          <w:numId w:val="52"/>
        </w:numPr>
        <w:ind w:left="1134" w:hanging="425"/>
        <w:jc w:val="both"/>
        <w:rPr>
          <w:rFonts w:ascii="Palatino" w:hAnsi="Palatino"/>
          <w:szCs w:val="20"/>
          <w:lang w:eastAsia="fr-CA"/>
        </w:rPr>
      </w:pPr>
      <w:r w:rsidRPr="004F4477">
        <w:rPr>
          <w:rFonts w:ascii="Palatino" w:hAnsi="Palatino"/>
          <w:szCs w:val="20"/>
          <w:lang w:eastAsia="fr-CA"/>
        </w:rPr>
        <w:t>Unidirectional</w:t>
      </w:r>
      <w:r w:rsidR="007B5F3B" w:rsidRPr="004F4477">
        <w:rPr>
          <w:rFonts w:ascii="Palatino" w:hAnsi="Palatino"/>
          <w:szCs w:val="20"/>
          <w:lang w:eastAsia="fr-CA"/>
        </w:rPr>
        <w:t xml:space="preserve">: only one </w:t>
      </w:r>
      <w:r w:rsidR="00AF5F75" w:rsidRPr="004F4477">
        <w:rPr>
          <w:rFonts w:ascii="Palatino" w:hAnsi="Palatino"/>
          <w:szCs w:val="20"/>
          <w:lang w:eastAsia="fr-CA"/>
        </w:rPr>
        <w:t>Party</w:t>
      </w:r>
      <w:r w:rsidR="007B5F3B" w:rsidRPr="004F4477">
        <w:rPr>
          <w:rFonts w:ascii="Palatino" w:hAnsi="Palatino"/>
          <w:szCs w:val="20"/>
          <w:lang w:eastAsia="fr-CA"/>
        </w:rPr>
        <w:t xml:space="preserve"> adjusts its measures.</w:t>
      </w:r>
    </w:p>
    <w:p w14:paraId="660613E6" w14:textId="0FEEA6B6" w:rsidR="007B5F3B" w:rsidRPr="004F4477" w:rsidRDefault="007B5F3B" w:rsidP="00044E7A">
      <w:pPr>
        <w:pStyle w:val="textenorme"/>
        <w:numPr>
          <w:ilvl w:val="0"/>
          <w:numId w:val="52"/>
        </w:numPr>
        <w:ind w:left="1134" w:hanging="425"/>
        <w:jc w:val="both"/>
        <w:rPr>
          <w:rFonts w:ascii="Palatino" w:hAnsi="Palatino"/>
          <w:szCs w:val="20"/>
          <w:lang w:eastAsia="fr-CA"/>
        </w:rPr>
      </w:pPr>
      <w:r w:rsidRPr="004F4477">
        <w:rPr>
          <w:rFonts w:ascii="Palatino" w:hAnsi="Palatino"/>
          <w:szCs w:val="20"/>
          <w:lang w:eastAsia="fr-CA"/>
        </w:rPr>
        <w:t>Can be domestic or regional</w:t>
      </w:r>
      <w:r w:rsidR="00051A25">
        <w:rPr>
          <w:rFonts w:ascii="Palatino" w:hAnsi="Palatino"/>
          <w:szCs w:val="20"/>
          <w:lang w:eastAsia="fr-CA"/>
        </w:rPr>
        <w:t>.</w:t>
      </w:r>
    </w:p>
    <w:p w14:paraId="1236431D" w14:textId="6D528ACE" w:rsidR="007B5F3B" w:rsidRPr="004F4477" w:rsidRDefault="00652CDA" w:rsidP="003578AB">
      <w:pPr>
        <w:pStyle w:val="exemplesousnorme"/>
        <w:ind w:left="709" w:firstLine="0"/>
        <w:jc w:val="both"/>
        <w:rPr>
          <w:rFonts w:ascii="Palatino" w:hAnsi="Palatino"/>
          <w:color w:val="212121"/>
          <w:szCs w:val="20"/>
          <w:lang w:eastAsia="fr-CA"/>
        </w:rPr>
      </w:pPr>
      <w:r w:rsidRPr="004F4477">
        <w:rPr>
          <w:rFonts w:ascii="Palatino" w:hAnsi="Palatino"/>
          <w:szCs w:val="20"/>
          <w:lang w:eastAsia="fr-CA"/>
        </w:rPr>
        <w:t>Bosnia and Herzegovina-</w:t>
      </w:r>
      <w:r w:rsidR="007B5F3B" w:rsidRPr="004F4477">
        <w:rPr>
          <w:rFonts w:ascii="Palatino" w:hAnsi="Palatino"/>
          <w:szCs w:val="20"/>
          <w:lang w:eastAsia="fr-CA"/>
        </w:rPr>
        <w:t>EC SAA</w:t>
      </w:r>
      <w:r w:rsidR="0021767B" w:rsidRPr="004F4477">
        <w:rPr>
          <w:rFonts w:ascii="Palatino" w:hAnsi="Palatino"/>
          <w:szCs w:val="20"/>
          <w:lang w:eastAsia="fr-CA"/>
        </w:rPr>
        <w:t xml:space="preserve">, art. </w:t>
      </w:r>
      <w:proofErr w:type="gramStart"/>
      <w:r w:rsidR="0021767B" w:rsidRPr="004F4477">
        <w:rPr>
          <w:rFonts w:ascii="Palatino" w:hAnsi="Palatino"/>
          <w:szCs w:val="20"/>
          <w:lang w:eastAsia="fr-CA"/>
        </w:rPr>
        <w:t>108</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The </w:t>
      </w:r>
      <w:r w:rsidR="00AF5F75" w:rsidRPr="004F4477">
        <w:rPr>
          <w:rFonts w:ascii="Palatino" w:hAnsi="Palatino"/>
          <w:szCs w:val="20"/>
          <w:lang w:eastAsia="fr-CA"/>
        </w:rPr>
        <w:t>Parties</w:t>
      </w:r>
      <w:r w:rsidR="007B5F3B" w:rsidRPr="004F4477">
        <w:rPr>
          <w:rFonts w:ascii="Palatino" w:hAnsi="Palatino"/>
          <w:szCs w:val="20"/>
          <w:lang w:eastAsia="fr-CA"/>
        </w:rPr>
        <w:t xml:space="preserve"> shall, in particular, establish cooperation with the aim of strengthening administrative structures and procedures to ensure strategic planning of environment issues and coordination between relevant actors and shall focus on the alignment of Bosnia and Herzegovina's legislation to the Community acquis.</w:t>
      </w:r>
      <w:r w:rsidRPr="004F4477">
        <w:rPr>
          <w:rFonts w:ascii="Palatino" w:hAnsi="Palatino"/>
          <w:szCs w:val="20"/>
          <w:lang w:eastAsia="fr-CA"/>
        </w:rPr>
        <w:t>”</w:t>
      </w:r>
    </w:p>
    <w:p w14:paraId="46B959DF" w14:textId="34C840AF" w:rsidR="007B5F3B" w:rsidRDefault="00652CDA" w:rsidP="003578AB">
      <w:pPr>
        <w:pStyle w:val="exemplesousnorme"/>
        <w:ind w:left="709" w:firstLine="0"/>
        <w:jc w:val="both"/>
        <w:rPr>
          <w:rFonts w:ascii="Palatino" w:hAnsi="Palatino"/>
          <w:szCs w:val="20"/>
          <w:lang w:eastAsia="fr-CA"/>
        </w:rPr>
      </w:pPr>
      <w:r w:rsidRPr="004F4477">
        <w:rPr>
          <w:rFonts w:ascii="Palatino" w:hAnsi="Palatino"/>
          <w:szCs w:val="20"/>
          <w:lang w:eastAsia="fr-CA"/>
        </w:rPr>
        <w:t>Bulgaria-</w:t>
      </w:r>
      <w:r w:rsidR="007B5F3B" w:rsidRPr="004F4477">
        <w:rPr>
          <w:rFonts w:ascii="Palatino" w:hAnsi="Palatino"/>
          <w:szCs w:val="20"/>
          <w:lang w:eastAsia="fr-CA"/>
        </w:rPr>
        <w:t>EC</w:t>
      </w:r>
      <w:r w:rsidR="00702085" w:rsidRPr="004F4477">
        <w:rPr>
          <w:rFonts w:ascii="Palatino" w:hAnsi="Palatino"/>
          <w:szCs w:val="20"/>
          <w:lang w:eastAsia="fr-CA"/>
        </w:rPr>
        <w:t xml:space="preserve">, art. </w:t>
      </w:r>
      <w:proofErr w:type="gramStart"/>
      <w:r w:rsidR="00702085" w:rsidRPr="004F4477">
        <w:rPr>
          <w:rFonts w:ascii="Palatino" w:hAnsi="Palatino"/>
          <w:szCs w:val="20"/>
          <w:lang w:eastAsia="fr-CA"/>
        </w:rPr>
        <w:t>69</w:t>
      </w:r>
      <w:proofErr w:type="gramEnd"/>
      <w:r w:rsidR="007B5F3B" w:rsidRPr="004F4477">
        <w:rPr>
          <w:rFonts w:ascii="Palatino" w:hAnsi="Palatino"/>
          <w:szCs w:val="20"/>
          <w:lang w:eastAsia="fr-CA"/>
        </w:rPr>
        <w:t xml:space="preserve">: </w:t>
      </w:r>
      <w:r w:rsidRPr="004F4477">
        <w:rPr>
          <w:rFonts w:ascii="Palatino" w:hAnsi="Palatino"/>
          <w:szCs w:val="20"/>
          <w:lang w:eastAsia="fr-CA"/>
        </w:rPr>
        <w:t>“</w:t>
      </w:r>
      <w:r w:rsidR="007B5F3B" w:rsidRPr="004F4477">
        <w:rPr>
          <w:rFonts w:ascii="Palatino" w:hAnsi="Palatino"/>
          <w:szCs w:val="20"/>
          <w:lang w:eastAsia="fr-CA"/>
        </w:rPr>
        <w:t xml:space="preserve">The </w:t>
      </w:r>
      <w:r w:rsidR="00AF5F75" w:rsidRPr="004F4477">
        <w:rPr>
          <w:rFonts w:ascii="Palatino" w:hAnsi="Palatino"/>
          <w:szCs w:val="20"/>
          <w:lang w:eastAsia="fr-CA"/>
        </w:rPr>
        <w:t>Parties</w:t>
      </w:r>
      <w:r w:rsidR="007B5F3B" w:rsidRPr="004F4477">
        <w:rPr>
          <w:rFonts w:ascii="Palatino" w:hAnsi="Palatino"/>
          <w:szCs w:val="20"/>
          <w:lang w:eastAsia="fr-CA"/>
        </w:rPr>
        <w:t xml:space="preserve"> recognize that an important condition for Bulgaria's economic integration into the Community is the approximation of Bulgaria's existing and future legislation to that of the Community. Bulgaria shall </w:t>
      </w:r>
      <w:proofErr w:type="spellStart"/>
      <w:r w:rsidR="007B5F3B" w:rsidRPr="004F4477">
        <w:rPr>
          <w:rFonts w:ascii="Palatino" w:hAnsi="Palatino"/>
          <w:szCs w:val="20"/>
          <w:lang w:eastAsia="fr-CA"/>
        </w:rPr>
        <w:t>endeavour</w:t>
      </w:r>
      <w:proofErr w:type="spellEnd"/>
      <w:r w:rsidR="007B5F3B" w:rsidRPr="004F4477">
        <w:rPr>
          <w:rFonts w:ascii="Palatino" w:hAnsi="Palatino"/>
          <w:szCs w:val="20"/>
          <w:lang w:eastAsia="fr-CA"/>
        </w:rPr>
        <w:t xml:space="preserve"> to ensure that its legislation will be gradually made compatible with that of the Community.</w:t>
      </w:r>
      <w:r w:rsidRPr="004F4477">
        <w:rPr>
          <w:rFonts w:ascii="Palatino" w:hAnsi="Palatino"/>
          <w:szCs w:val="20"/>
          <w:lang w:eastAsia="fr-CA"/>
        </w:rPr>
        <w:t>”</w:t>
      </w:r>
    </w:p>
    <w:p w14:paraId="01664C13" w14:textId="74361FF6" w:rsidR="00696FED" w:rsidRDefault="00696FED" w:rsidP="003578AB">
      <w:pPr>
        <w:pStyle w:val="exemplesousnorme"/>
        <w:ind w:left="709" w:firstLine="0"/>
        <w:jc w:val="both"/>
        <w:rPr>
          <w:rFonts w:ascii="Palatino" w:hAnsi="Palatino"/>
          <w:szCs w:val="20"/>
          <w:lang w:eastAsia="fr-CA"/>
        </w:rPr>
      </w:pPr>
    </w:p>
    <w:p w14:paraId="5B75187A" w14:textId="7B142FDC" w:rsidR="00696FED" w:rsidRDefault="00696FED" w:rsidP="003578AB">
      <w:pPr>
        <w:pStyle w:val="exemplesousnorme"/>
        <w:ind w:left="709" w:firstLine="0"/>
        <w:jc w:val="both"/>
        <w:rPr>
          <w:rFonts w:ascii="Palatino" w:hAnsi="Palatino"/>
          <w:szCs w:val="20"/>
          <w:lang w:eastAsia="fr-CA"/>
        </w:rPr>
      </w:pPr>
    </w:p>
    <w:p w14:paraId="507D0BDF" w14:textId="77777777" w:rsidR="00696FED" w:rsidRPr="004F4477" w:rsidRDefault="00696FED" w:rsidP="003578AB">
      <w:pPr>
        <w:pStyle w:val="exemplesousnorme"/>
        <w:ind w:left="709" w:firstLine="0"/>
        <w:jc w:val="both"/>
        <w:rPr>
          <w:rFonts w:ascii="Palatino" w:hAnsi="Palatino"/>
          <w:color w:val="212121"/>
          <w:szCs w:val="20"/>
          <w:lang w:eastAsia="fr-CA"/>
        </w:rPr>
      </w:pPr>
    </w:p>
    <w:p w14:paraId="4FB98B8A" w14:textId="77777777" w:rsidR="007B5F3B" w:rsidRPr="004F4477" w:rsidRDefault="007B5F3B" w:rsidP="004A1941">
      <w:pPr>
        <w:pStyle w:val="espace5"/>
        <w:ind w:hanging="567"/>
        <w:jc w:val="both"/>
        <w:rPr>
          <w:rFonts w:ascii="Palatino" w:hAnsi="Palatino"/>
          <w:sz w:val="20"/>
          <w:szCs w:val="20"/>
          <w:lang w:val="en-CA" w:eastAsia="fr-CA"/>
        </w:rPr>
      </w:pPr>
    </w:p>
    <w:p w14:paraId="1C2B0A92" w14:textId="41321F91" w:rsidR="007B5F3B"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7B5F3B" w:rsidRPr="004F4477">
        <w:rPr>
          <w:rFonts w:ascii="Palatino" w:hAnsi="Palatino"/>
          <w:szCs w:val="20"/>
          <w:lang w:val="en-CA"/>
        </w:rPr>
        <w:t>7.04.</w:t>
      </w:r>
      <w:r w:rsidR="00143A00" w:rsidRPr="004F4477">
        <w:rPr>
          <w:rFonts w:ascii="Palatino" w:hAnsi="Palatino"/>
          <w:szCs w:val="20"/>
          <w:lang w:val="en-CA"/>
        </w:rPr>
        <w:t>0</w:t>
      </w:r>
      <w:r w:rsidR="007B5F3B" w:rsidRPr="004F4477">
        <w:rPr>
          <w:rFonts w:ascii="Palatino" w:hAnsi="Palatino"/>
          <w:szCs w:val="20"/>
          <w:lang w:val="en-CA"/>
        </w:rPr>
        <w:t>3 Avoid exceptional national environmental standards</w:t>
      </w:r>
    </w:p>
    <w:p w14:paraId="3A4149EC" w14:textId="03677E5C" w:rsidR="007B5F3B" w:rsidRPr="004F4477" w:rsidRDefault="00545F9C" w:rsidP="00044E7A">
      <w:pPr>
        <w:pStyle w:val="textenorme"/>
        <w:numPr>
          <w:ilvl w:val="0"/>
          <w:numId w:val="52"/>
        </w:numPr>
        <w:ind w:left="1134" w:hanging="425"/>
        <w:jc w:val="both"/>
        <w:rPr>
          <w:rFonts w:ascii="Palatino" w:hAnsi="Palatino"/>
          <w:szCs w:val="20"/>
        </w:rPr>
      </w:pPr>
      <w:r w:rsidRPr="00545F9C">
        <w:rPr>
          <w:rFonts w:ascii="Palatino" w:hAnsi="Palatino"/>
          <w:szCs w:val="20"/>
        </w:rPr>
        <w:t>Aim</w:t>
      </w:r>
      <w:r>
        <w:rPr>
          <w:rFonts w:ascii="Palatino" w:hAnsi="Palatino"/>
          <w:szCs w:val="20"/>
        </w:rPr>
        <w:t>s</w:t>
      </w:r>
      <w:r w:rsidRPr="00545F9C">
        <w:rPr>
          <w:rFonts w:ascii="Palatino" w:hAnsi="Palatino"/>
          <w:szCs w:val="20"/>
        </w:rPr>
        <w:t xml:space="preserve"> to facilitate</w:t>
      </w:r>
      <w:r w:rsidR="007B5F3B" w:rsidRPr="004F4477">
        <w:rPr>
          <w:rFonts w:ascii="Palatino" w:hAnsi="Palatino"/>
          <w:szCs w:val="20"/>
        </w:rPr>
        <w:t xml:space="preserve"> the harmonization of domestic measures</w:t>
      </w:r>
      <w:r w:rsidR="00051A25">
        <w:rPr>
          <w:rFonts w:ascii="Palatino" w:hAnsi="Palatino"/>
          <w:szCs w:val="20"/>
        </w:rPr>
        <w:t>.</w:t>
      </w:r>
    </w:p>
    <w:p w14:paraId="75BDB620" w14:textId="57385535" w:rsidR="007B5F3B" w:rsidRPr="004F4477" w:rsidRDefault="00652CDA" w:rsidP="003578AB">
      <w:pPr>
        <w:pStyle w:val="exemplesousnorme"/>
        <w:ind w:left="709" w:firstLine="0"/>
        <w:jc w:val="both"/>
        <w:rPr>
          <w:rFonts w:ascii="Palatino" w:hAnsi="Palatino"/>
          <w:szCs w:val="20"/>
        </w:rPr>
      </w:pPr>
      <w:r w:rsidRPr="004F4477">
        <w:rPr>
          <w:rFonts w:ascii="Palatino" w:hAnsi="Palatino"/>
          <w:szCs w:val="20"/>
        </w:rPr>
        <w:t>Bosnia and Herzegovina-</w:t>
      </w:r>
      <w:r w:rsidR="007B5F3B" w:rsidRPr="004F4477">
        <w:rPr>
          <w:rFonts w:ascii="Palatino" w:hAnsi="Palatino"/>
          <w:szCs w:val="20"/>
        </w:rPr>
        <w:t>EC SAA</w:t>
      </w:r>
      <w:r w:rsidR="0021767B" w:rsidRPr="004F4477">
        <w:rPr>
          <w:rFonts w:ascii="Palatino" w:hAnsi="Palatino"/>
          <w:szCs w:val="20"/>
        </w:rPr>
        <w:t xml:space="preserve">, art. </w:t>
      </w:r>
      <w:proofErr w:type="gramStart"/>
      <w:r w:rsidR="0021767B" w:rsidRPr="004F4477">
        <w:rPr>
          <w:rFonts w:ascii="Palatino" w:hAnsi="Palatino"/>
          <w:szCs w:val="20"/>
        </w:rPr>
        <w:t>15</w:t>
      </w:r>
      <w:proofErr w:type="gramEnd"/>
      <w:r w:rsidR="007B5F3B" w:rsidRPr="004F4477">
        <w:rPr>
          <w:rFonts w:ascii="Palatino" w:hAnsi="Palatino"/>
          <w:szCs w:val="20"/>
        </w:rPr>
        <w:t xml:space="preserve">: </w:t>
      </w:r>
      <w:r w:rsidRPr="004F4477">
        <w:rPr>
          <w:rFonts w:ascii="Palatino" w:hAnsi="Palatino"/>
          <w:szCs w:val="20"/>
        </w:rPr>
        <w:t>“</w:t>
      </w:r>
      <w:r w:rsidR="007B5F3B" w:rsidRPr="004F4477">
        <w:rPr>
          <w:rFonts w:ascii="Palatino" w:hAnsi="Palatino"/>
          <w:szCs w:val="20"/>
        </w:rPr>
        <w:t>2. In order to provide the industry with clear information and to encourage coordinated research, programming and production, exceptional national standards in this field shall be avoided.</w:t>
      </w:r>
      <w:r w:rsidRPr="004F4477">
        <w:rPr>
          <w:rFonts w:ascii="Palatino" w:hAnsi="Palatino"/>
          <w:szCs w:val="20"/>
        </w:rPr>
        <w:t>”</w:t>
      </w:r>
      <w:r w:rsidR="007B5F3B" w:rsidRPr="004F4477">
        <w:rPr>
          <w:rFonts w:ascii="Palatino" w:hAnsi="Palatino"/>
          <w:szCs w:val="20"/>
        </w:rPr>
        <w:t xml:space="preserve"> </w:t>
      </w:r>
    </w:p>
    <w:p w14:paraId="0A00F033" w14:textId="77777777" w:rsidR="007B5F3B" w:rsidRPr="004F4477" w:rsidRDefault="007B5F3B" w:rsidP="004A1941">
      <w:pPr>
        <w:pStyle w:val="espace5"/>
        <w:ind w:hanging="567"/>
        <w:jc w:val="both"/>
        <w:rPr>
          <w:rFonts w:ascii="Palatino" w:hAnsi="Palatino"/>
          <w:sz w:val="20"/>
          <w:szCs w:val="20"/>
          <w:shd w:val="clear" w:color="auto" w:fill="FFFFFF"/>
          <w:lang w:val="en-CA"/>
        </w:rPr>
      </w:pPr>
    </w:p>
    <w:p w14:paraId="610B90B1" w14:textId="1A641144" w:rsidR="007B5F3B"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7B5F3B" w:rsidRPr="004F4477">
        <w:rPr>
          <w:rFonts w:ascii="Palatino" w:hAnsi="Palatino"/>
          <w:szCs w:val="20"/>
          <w:lang w:val="en-CA"/>
        </w:rPr>
        <w:t>7.04.</w:t>
      </w:r>
      <w:r w:rsidR="00143A00" w:rsidRPr="004F4477">
        <w:rPr>
          <w:rFonts w:ascii="Palatino" w:hAnsi="Palatino"/>
          <w:szCs w:val="20"/>
          <w:lang w:val="en-CA"/>
        </w:rPr>
        <w:t>0</w:t>
      </w:r>
      <w:r w:rsidR="007B5F3B" w:rsidRPr="004F4477">
        <w:rPr>
          <w:rFonts w:ascii="Palatino" w:hAnsi="Palatino"/>
          <w:szCs w:val="20"/>
          <w:lang w:val="en-CA"/>
        </w:rPr>
        <w:t>4 Mutual recognition</w:t>
      </w:r>
      <w:r w:rsidR="00A156BF">
        <w:rPr>
          <w:rFonts w:ascii="Palatino" w:hAnsi="Palatino"/>
          <w:szCs w:val="20"/>
          <w:lang w:val="en-CA"/>
        </w:rPr>
        <w:t xml:space="preserve"> of </w:t>
      </w:r>
      <w:r w:rsidR="00244560" w:rsidRPr="00120338">
        <w:rPr>
          <w:rFonts w:ascii="Palatino" w:hAnsi="Palatino"/>
          <w:szCs w:val="20"/>
          <w:lang w:val="en-CA"/>
        </w:rPr>
        <w:t xml:space="preserve">national </w:t>
      </w:r>
      <w:r w:rsidR="00A156BF" w:rsidRPr="00120338">
        <w:rPr>
          <w:rFonts w:ascii="Palatino" w:hAnsi="Palatino"/>
          <w:szCs w:val="20"/>
          <w:lang w:val="en-CA"/>
        </w:rPr>
        <w:t>environmental measures</w:t>
      </w:r>
    </w:p>
    <w:p w14:paraId="13BAD109" w14:textId="60662D12" w:rsidR="007B5F3B" w:rsidRDefault="007B5F3B" w:rsidP="00044E7A">
      <w:pPr>
        <w:pStyle w:val="textesousnorme"/>
        <w:numPr>
          <w:ilvl w:val="0"/>
          <w:numId w:val="53"/>
        </w:numPr>
        <w:ind w:left="1134" w:hanging="425"/>
        <w:jc w:val="both"/>
        <w:rPr>
          <w:rFonts w:ascii="Palatino" w:hAnsi="Palatino"/>
          <w:szCs w:val="20"/>
          <w:lang w:val="en-CA"/>
        </w:rPr>
      </w:pPr>
      <w:r w:rsidRPr="004F4477">
        <w:rPr>
          <w:rFonts w:ascii="Palatino" w:hAnsi="Palatino"/>
          <w:szCs w:val="20"/>
          <w:lang w:val="en-CA"/>
        </w:rPr>
        <w:t xml:space="preserve">Acceptance of another </w:t>
      </w:r>
      <w:r w:rsidR="00AF5F75" w:rsidRPr="004F4477">
        <w:rPr>
          <w:rFonts w:ascii="Palatino" w:hAnsi="Palatino"/>
          <w:szCs w:val="20"/>
          <w:lang w:val="en-CA"/>
        </w:rPr>
        <w:t>Party</w:t>
      </w:r>
      <w:r w:rsidRPr="004F4477">
        <w:rPr>
          <w:rFonts w:ascii="Palatino" w:hAnsi="Palatino"/>
          <w:szCs w:val="20"/>
          <w:lang w:val="en-CA"/>
        </w:rPr>
        <w:t xml:space="preserve">’s environmental measure as equivalent to the </w:t>
      </w:r>
      <w:r w:rsidR="00AF5F75" w:rsidRPr="004F4477">
        <w:rPr>
          <w:rFonts w:ascii="Palatino" w:hAnsi="Palatino"/>
          <w:szCs w:val="20"/>
          <w:lang w:val="en-CA"/>
        </w:rPr>
        <w:t>Party</w:t>
      </w:r>
      <w:r w:rsidRPr="004F4477">
        <w:rPr>
          <w:rFonts w:ascii="Palatino" w:hAnsi="Palatino"/>
          <w:szCs w:val="20"/>
          <w:lang w:val="en-CA"/>
        </w:rPr>
        <w:t>’s own</w:t>
      </w:r>
      <w:r w:rsidR="00941006">
        <w:rPr>
          <w:rFonts w:ascii="Palatino" w:hAnsi="Palatino"/>
          <w:szCs w:val="20"/>
          <w:lang w:val="en-CA"/>
        </w:rPr>
        <w:t>.</w:t>
      </w:r>
    </w:p>
    <w:p w14:paraId="1D744B84" w14:textId="2BD6A595" w:rsidR="00A72E0A" w:rsidRPr="00120338" w:rsidRDefault="00A72E0A" w:rsidP="00044E7A">
      <w:pPr>
        <w:pStyle w:val="textesousnorme"/>
        <w:numPr>
          <w:ilvl w:val="0"/>
          <w:numId w:val="53"/>
        </w:numPr>
        <w:ind w:left="1134" w:hanging="425"/>
        <w:jc w:val="both"/>
        <w:rPr>
          <w:rFonts w:ascii="Palatino" w:hAnsi="Palatino"/>
          <w:szCs w:val="20"/>
          <w:lang w:val="en-CA"/>
        </w:rPr>
      </w:pPr>
      <w:r w:rsidRPr="00120338">
        <w:rPr>
          <w:rFonts w:ascii="Palatino" w:hAnsi="Palatino"/>
          <w:szCs w:val="20"/>
          <w:lang w:val="en-CA"/>
        </w:rPr>
        <w:t xml:space="preserve">Do not confuse with the recognition or use of international </w:t>
      </w:r>
      <w:r w:rsidR="009144D1" w:rsidRPr="00120338">
        <w:rPr>
          <w:rFonts w:ascii="Palatino" w:hAnsi="Palatino"/>
          <w:szCs w:val="20"/>
          <w:lang w:val="en-CA"/>
        </w:rPr>
        <w:t>standards:</w:t>
      </w:r>
      <w:r w:rsidRPr="00120338">
        <w:rPr>
          <w:rFonts w:ascii="Palatino" w:hAnsi="Palatino"/>
          <w:szCs w:val="20"/>
          <w:lang w:val="en-CA"/>
        </w:rPr>
        <w:t xml:space="preserve"> see 14.07.01 or 14.07.02 instead.</w:t>
      </w:r>
    </w:p>
    <w:p w14:paraId="00F20DFB" w14:textId="63B54C31" w:rsidR="007B5F3B" w:rsidRPr="004F4477" w:rsidRDefault="009F603C" w:rsidP="003578AB">
      <w:pPr>
        <w:pStyle w:val="exemplesousnorme"/>
        <w:ind w:left="709" w:firstLine="0"/>
        <w:jc w:val="both"/>
        <w:rPr>
          <w:rFonts w:ascii="Palatino" w:hAnsi="Palatino"/>
          <w:szCs w:val="20"/>
        </w:rPr>
      </w:pPr>
      <w:r w:rsidRPr="0004269A">
        <w:rPr>
          <w:rFonts w:ascii="Palatino" w:hAnsi="Palatino"/>
          <w:szCs w:val="20"/>
          <w:lang w:val="es-AR"/>
        </w:rPr>
        <w:t>El Salvador-Honduras-</w:t>
      </w:r>
      <w:proofErr w:type="spellStart"/>
      <w:r w:rsidR="007B5F3B" w:rsidRPr="0004269A">
        <w:rPr>
          <w:rFonts w:ascii="Palatino" w:hAnsi="Palatino"/>
          <w:szCs w:val="20"/>
          <w:lang w:val="es-AR"/>
        </w:rPr>
        <w:t>Taiwan</w:t>
      </w:r>
      <w:proofErr w:type="spellEnd"/>
      <w:r w:rsidR="003A0FB9" w:rsidRPr="0004269A">
        <w:rPr>
          <w:rFonts w:ascii="Palatino" w:hAnsi="Palatino"/>
          <w:szCs w:val="20"/>
          <w:lang w:val="es-AR"/>
        </w:rPr>
        <w:t>, art. 9.06(2)</w:t>
      </w:r>
      <w:r w:rsidR="007B5F3B" w:rsidRPr="0004269A">
        <w:rPr>
          <w:rFonts w:ascii="Palatino" w:hAnsi="Palatino"/>
          <w:szCs w:val="20"/>
          <w:lang w:val="es-AR"/>
        </w:rPr>
        <w:t xml:space="preserve">: </w:t>
      </w:r>
      <w:r w:rsidR="00652CDA" w:rsidRPr="0004269A">
        <w:rPr>
          <w:rFonts w:ascii="Palatino" w:hAnsi="Palatino"/>
          <w:szCs w:val="20"/>
          <w:lang w:val="es-AR"/>
        </w:rPr>
        <w:t>“</w:t>
      </w:r>
      <w:r w:rsidR="007B5F3B" w:rsidRPr="0004269A">
        <w:rPr>
          <w:rFonts w:ascii="Palatino" w:hAnsi="Palatino"/>
          <w:szCs w:val="20"/>
          <w:lang w:val="es-AR"/>
        </w:rPr>
        <w:t xml:space="preserve">2. </w:t>
      </w:r>
      <w:r w:rsidR="007B5F3B" w:rsidRPr="004F4477">
        <w:rPr>
          <w:rFonts w:ascii="Palatino" w:hAnsi="Palatino"/>
          <w:szCs w:val="20"/>
        </w:rPr>
        <w:t xml:space="preserve">A </w:t>
      </w:r>
      <w:r w:rsidR="00AF5F75" w:rsidRPr="004F4477">
        <w:rPr>
          <w:rFonts w:ascii="Palatino" w:hAnsi="Palatino"/>
          <w:szCs w:val="20"/>
        </w:rPr>
        <w:t>Party</w:t>
      </w:r>
      <w:r w:rsidR="007B5F3B" w:rsidRPr="004F4477">
        <w:rPr>
          <w:rFonts w:ascii="Palatino" w:hAnsi="Palatino"/>
          <w:szCs w:val="20"/>
        </w:rPr>
        <w:t xml:space="preserve"> shall accept as equivalent to its own any technical regulations of the other </w:t>
      </w:r>
      <w:r w:rsidR="00AF5F75" w:rsidRPr="004F4477">
        <w:rPr>
          <w:rFonts w:ascii="Palatino" w:hAnsi="Palatino"/>
          <w:szCs w:val="20"/>
        </w:rPr>
        <w:t>Party</w:t>
      </w:r>
      <w:r w:rsidR="007B5F3B" w:rsidRPr="004F4477">
        <w:rPr>
          <w:rFonts w:ascii="Palatino" w:hAnsi="Palatino"/>
          <w:szCs w:val="20"/>
        </w:rPr>
        <w:t xml:space="preserve">, when in cooperation with the other </w:t>
      </w:r>
      <w:r w:rsidR="00AF5F75" w:rsidRPr="004F4477">
        <w:rPr>
          <w:rFonts w:ascii="Palatino" w:hAnsi="Palatino"/>
          <w:szCs w:val="20"/>
        </w:rPr>
        <w:t>Party</w:t>
      </w:r>
      <w:r w:rsidR="007B5F3B" w:rsidRPr="004F4477">
        <w:rPr>
          <w:rFonts w:ascii="Palatino" w:hAnsi="Palatino"/>
          <w:szCs w:val="20"/>
        </w:rPr>
        <w:t xml:space="preserve">, the importing </w:t>
      </w:r>
      <w:r w:rsidR="00AF5F75" w:rsidRPr="004F4477">
        <w:rPr>
          <w:rFonts w:ascii="Palatino" w:hAnsi="Palatino"/>
          <w:szCs w:val="20"/>
        </w:rPr>
        <w:t>Party</w:t>
      </w:r>
      <w:r w:rsidR="007B5F3B" w:rsidRPr="004F4477">
        <w:rPr>
          <w:rFonts w:ascii="Palatino" w:hAnsi="Palatino"/>
          <w:szCs w:val="20"/>
        </w:rPr>
        <w:t xml:space="preserve"> determines that the technical regulations of the exporting </w:t>
      </w:r>
      <w:r w:rsidR="00AF5F75" w:rsidRPr="004F4477">
        <w:rPr>
          <w:rFonts w:ascii="Palatino" w:hAnsi="Palatino"/>
          <w:szCs w:val="20"/>
        </w:rPr>
        <w:t>Party</w:t>
      </w:r>
      <w:r w:rsidR="007B5F3B" w:rsidRPr="004F4477">
        <w:rPr>
          <w:rFonts w:ascii="Palatino" w:hAnsi="Palatino"/>
          <w:szCs w:val="20"/>
        </w:rPr>
        <w:t xml:space="preserve"> adequately fulfill the legitimate objectives of the importing </w:t>
      </w:r>
      <w:r w:rsidR="00AF5F75" w:rsidRPr="004F4477">
        <w:rPr>
          <w:rFonts w:ascii="Palatino" w:hAnsi="Palatino"/>
          <w:szCs w:val="20"/>
        </w:rPr>
        <w:t>Party</w:t>
      </w:r>
      <w:r w:rsidR="007B5F3B" w:rsidRPr="004F4477">
        <w:rPr>
          <w:rFonts w:ascii="Palatino" w:hAnsi="Palatino"/>
          <w:szCs w:val="20"/>
        </w:rPr>
        <w:t>.</w:t>
      </w:r>
      <w:r w:rsidR="00652CDA" w:rsidRPr="004F4477">
        <w:rPr>
          <w:rFonts w:ascii="Palatino" w:hAnsi="Palatino"/>
          <w:szCs w:val="20"/>
        </w:rPr>
        <w:t>”</w:t>
      </w:r>
    </w:p>
    <w:p w14:paraId="610F0324" w14:textId="77777777" w:rsidR="007B5F3B" w:rsidRPr="004F4477" w:rsidRDefault="007B5F3B" w:rsidP="004A1941">
      <w:pPr>
        <w:pStyle w:val="espace5"/>
        <w:ind w:hanging="567"/>
        <w:jc w:val="both"/>
        <w:rPr>
          <w:rFonts w:ascii="Palatino" w:hAnsi="Palatino"/>
          <w:sz w:val="20"/>
          <w:szCs w:val="20"/>
          <w:shd w:val="clear" w:color="auto" w:fill="FFFFFF"/>
          <w:lang w:val="en-CA"/>
        </w:rPr>
      </w:pPr>
    </w:p>
    <w:p w14:paraId="17F85552" w14:textId="6CF4064B" w:rsidR="007B5F3B"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7B5F3B" w:rsidRPr="004F4477">
        <w:rPr>
          <w:rFonts w:ascii="Palatino" w:hAnsi="Palatino"/>
          <w:szCs w:val="20"/>
          <w:lang w:val="en-CA"/>
        </w:rPr>
        <w:t>7.04.</w:t>
      </w:r>
      <w:r w:rsidR="00143A00" w:rsidRPr="004F4477">
        <w:rPr>
          <w:rFonts w:ascii="Palatino" w:hAnsi="Palatino"/>
          <w:szCs w:val="20"/>
          <w:lang w:val="en-CA"/>
        </w:rPr>
        <w:t>0</w:t>
      </w:r>
      <w:r w:rsidR="007B5F3B" w:rsidRPr="004F4477">
        <w:rPr>
          <w:rFonts w:ascii="Palatino" w:hAnsi="Palatino"/>
          <w:szCs w:val="20"/>
          <w:lang w:val="en-CA"/>
        </w:rPr>
        <w:t xml:space="preserve">5 </w:t>
      </w:r>
      <w:r w:rsidR="007B5F3B" w:rsidRPr="00120338">
        <w:rPr>
          <w:rFonts w:ascii="Palatino" w:hAnsi="Palatino"/>
          <w:szCs w:val="20"/>
          <w:lang w:val="en-CA"/>
        </w:rPr>
        <w:t>Harmonization</w:t>
      </w:r>
      <w:r w:rsidR="00F120A4" w:rsidRPr="00120338">
        <w:rPr>
          <w:rFonts w:ascii="Palatino" w:hAnsi="Palatino"/>
          <w:szCs w:val="20"/>
          <w:lang w:val="en-CA"/>
        </w:rPr>
        <w:t xml:space="preserve"> of non-environmental measures</w:t>
      </w:r>
      <w:r w:rsidR="00313CB6" w:rsidRPr="00120338">
        <w:rPr>
          <w:rFonts w:ascii="Palatino" w:hAnsi="Palatino"/>
          <w:szCs w:val="20"/>
          <w:lang w:val="en-CA"/>
        </w:rPr>
        <w:t xml:space="preserve"> not to </w:t>
      </w:r>
      <w:proofErr w:type="gramStart"/>
      <w:r w:rsidR="00313CB6" w:rsidRPr="00120338">
        <w:rPr>
          <w:rFonts w:ascii="Palatino" w:hAnsi="Palatino"/>
          <w:szCs w:val="20"/>
          <w:lang w:val="en-CA"/>
        </w:rPr>
        <w:t>be used</w:t>
      </w:r>
      <w:proofErr w:type="gramEnd"/>
      <w:r w:rsidR="00313CB6" w:rsidRPr="00120338">
        <w:rPr>
          <w:rFonts w:ascii="Palatino" w:hAnsi="Palatino"/>
          <w:szCs w:val="20"/>
          <w:lang w:val="en-CA"/>
        </w:rPr>
        <w:t xml:space="preserve"> as an obstacle to </w:t>
      </w:r>
      <w:r w:rsidR="007B5F3B" w:rsidRPr="00120338">
        <w:rPr>
          <w:rFonts w:ascii="Palatino" w:hAnsi="Palatino"/>
          <w:szCs w:val="20"/>
          <w:lang w:val="en-CA"/>
        </w:rPr>
        <w:t>environmental protection</w:t>
      </w:r>
    </w:p>
    <w:p w14:paraId="2CEDF68B" w14:textId="1D096733" w:rsidR="007B5F3B" w:rsidRPr="00120338" w:rsidRDefault="007B5F3B" w:rsidP="00044E7A">
      <w:pPr>
        <w:pStyle w:val="textesousnorme"/>
        <w:numPr>
          <w:ilvl w:val="0"/>
          <w:numId w:val="53"/>
        </w:numPr>
        <w:ind w:left="1134" w:hanging="425"/>
        <w:jc w:val="both"/>
        <w:rPr>
          <w:rFonts w:ascii="Palatino" w:hAnsi="Palatino"/>
          <w:szCs w:val="20"/>
          <w:lang w:val="en-CA"/>
        </w:rPr>
      </w:pPr>
      <w:r w:rsidRPr="00120338">
        <w:rPr>
          <w:rFonts w:ascii="Palatino" w:hAnsi="Palatino"/>
          <w:szCs w:val="20"/>
          <w:lang w:val="en-CA"/>
        </w:rPr>
        <w:t>Often involves T</w:t>
      </w:r>
      <w:r w:rsidR="00941006" w:rsidRPr="00120338">
        <w:rPr>
          <w:rFonts w:ascii="Palatino" w:hAnsi="Palatino"/>
          <w:szCs w:val="20"/>
          <w:lang w:val="en-CA"/>
        </w:rPr>
        <w:t xml:space="preserve">BT measures, in which case it </w:t>
      </w:r>
      <w:proofErr w:type="gramStart"/>
      <w:r w:rsidR="00941006" w:rsidRPr="00120338">
        <w:rPr>
          <w:rFonts w:ascii="Palatino" w:hAnsi="Palatino"/>
          <w:szCs w:val="20"/>
          <w:lang w:val="en-CA"/>
        </w:rPr>
        <w:t>is also found</w:t>
      </w:r>
      <w:proofErr w:type="gramEnd"/>
      <w:r w:rsidR="00941006" w:rsidRPr="00120338">
        <w:rPr>
          <w:rFonts w:ascii="Palatino" w:hAnsi="Palatino"/>
          <w:szCs w:val="20"/>
          <w:lang w:val="en-CA"/>
        </w:rPr>
        <w:t xml:space="preserve"> </w:t>
      </w:r>
      <w:r w:rsidRPr="00120338">
        <w:rPr>
          <w:rFonts w:ascii="Palatino" w:hAnsi="Palatino"/>
          <w:szCs w:val="20"/>
          <w:lang w:val="en-CA"/>
        </w:rPr>
        <w:t>in 8.02</w:t>
      </w:r>
      <w:r w:rsidR="00941006" w:rsidRPr="00120338">
        <w:rPr>
          <w:rFonts w:ascii="Palatino" w:hAnsi="Palatino"/>
          <w:szCs w:val="20"/>
          <w:lang w:val="en-CA"/>
        </w:rPr>
        <w:t>.</w:t>
      </w:r>
    </w:p>
    <w:p w14:paraId="0F54158D" w14:textId="1D95AB55" w:rsidR="009127BF" w:rsidRPr="00120338" w:rsidRDefault="009127BF" w:rsidP="00044E7A">
      <w:pPr>
        <w:pStyle w:val="textesousnorme"/>
        <w:numPr>
          <w:ilvl w:val="0"/>
          <w:numId w:val="53"/>
        </w:numPr>
        <w:ind w:left="1134" w:hanging="425"/>
        <w:jc w:val="both"/>
        <w:rPr>
          <w:rFonts w:ascii="Palatino" w:hAnsi="Palatino"/>
          <w:szCs w:val="20"/>
          <w:lang w:val="en-CA"/>
        </w:rPr>
      </w:pPr>
      <w:r w:rsidRPr="00120338">
        <w:rPr>
          <w:rFonts w:ascii="Palatino" w:hAnsi="Palatino"/>
          <w:szCs w:val="20"/>
          <w:lang w:val="en-CA"/>
        </w:rPr>
        <w:t>Mutually exclusive with other norms in 7.04, as 7.04.05 focuses on the effect of non-environmental measures on the environment rather than the adoption of common environmental measures.</w:t>
      </w:r>
    </w:p>
    <w:p w14:paraId="629F2793" w14:textId="3CB3D346" w:rsidR="00FE353F" w:rsidRPr="00120338" w:rsidRDefault="00FE353F" w:rsidP="00044E7A">
      <w:pPr>
        <w:pStyle w:val="textesousnorme"/>
        <w:numPr>
          <w:ilvl w:val="0"/>
          <w:numId w:val="53"/>
        </w:numPr>
        <w:ind w:left="1134" w:hanging="425"/>
        <w:jc w:val="both"/>
        <w:rPr>
          <w:rFonts w:ascii="Palatino" w:hAnsi="Palatino"/>
          <w:szCs w:val="20"/>
          <w:lang w:val="en-CA"/>
        </w:rPr>
      </w:pPr>
      <w:r w:rsidRPr="00120338">
        <w:rPr>
          <w:rFonts w:ascii="Palatino" w:hAnsi="Palatino"/>
          <w:szCs w:val="20"/>
          <w:lang w:val="en-CA"/>
        </w:rPr>
        <w:t>Includes norms allowing Parties to derogate from a general obligation to harmonize non-environmental measures in order to protect the environment</w:t>
      </w:r>
      <w:r w:rsidR="00A72E0A" w:rsidRPr="00120338">
        <w:rPr>
          <w:rFonts w:ascii="Palatino" w:hAnsi="Palatino"/>
          <w:szCs w:val="20"/>
          <w:lang w:val="en-CA"/>
        </w:rPr>
        <w:t>.</w:t>
      </w:r>
    </w:p>
    <w:p w14:paraId="3691E1D7" w14:textId="77011398" w:rsidR="00AC413E" w:rsidRDefault="00652CDA" w:rsidP="006A6F02">
      <w:pPr>
        <w:pStyle w:val="exemplesousnorme"/>
        <w:ind w:left="709" w:firstLine="0"/>
        <w:jc w:val="both"/>
        <w:rPr>
          <w:rFonts w:asciiTheme="minorHAnsi" w:hAnsiTheme="minorHAnsi"/>
          <w:szCs w:val="20"/>
          <w:lang w:val="uz-Cyrl-UZ"/>
        </w:rPr>
      </w:pPr>
      <w:r w:rsidRPr="004F4477">
        <w:rPr>
          <w:rStyle w:val="apple-converted-space"/>
          <w:rFonts w:ascii="Palatino" w:hAnsi="Palatino"/>
          <w:szCs w:val="20"/>
          <w:lang w:val="es-CO"/>
        </w:rPr>
        <w:t>Bolivia-</w:t>
      </w:r>
      <w:proofErr w:type="spellStart"/>
      <w:r w:rsidR="005D1E89" w:rsidRPr="004F4477">
        <w:rPr>
          <w:rStyle w:val="apple-converted-space"/>
          <w:rFonts w:ascii="Palatino" w:hAnsi="Palatino"/>
          <w:szCs w:val="20"/>
          <w:lang w:val="es-CO"/>
        </w:rPr>
        <w:t>Mexico</w:t>
      </w:r>
      <w:proofErr w:type="spellEnd"/>
      <w:r w:rsidR="003A0FB9" w:rsidRPr="004F4477">
        <w:rPr>
          <w:rStyle w:val="apple-converted-space"/>
          <w:rFonts w:ascii="Palatino" w:hAnsi="Palatino"/>
          <w:szCs w:val="20"/>
          <w:lang w:val="es-CO"/>
        </w:rPr>
        <w:t>, art. 9-08(2)</w:t>
      </w:r>
      <w:r w:rsidR="007B5F3B" w:rsidRPr="004F4477">
        <w:rPr>
          <w:rStyle w:val="apple-converted-space"/>
          <w:rFonts w:ascii="Palatino" w:hAnsi="Palatino"/>
          <w:szCs w:val="20"/>
          <w:lang w:val="es-CO"/>
        </w:rPr>
        <w:t xml:space="preserve">: </w:t>
      </w:r>
      <w:r w:rsidRPr="004F4477">
        <w:rPr>
          <w:rStyle w:val="apple-converted-space"/>
          <w:rFonts w:ascii="Palatino" w:hAnsi="Palatino"/>
          <w:szCs w:val="20"/>
          <w:lang w:val="es-CO"/>
        </w:rPr>
        <w:t>“</w:t>
      </w:r>
      <w:r w:rsidR="007B5F3B" w:rsidRPr="004F4477">
        <w:rPr>
          <w:rFonts w:ascii="Palatino" w:hAnsi="Palatino"/>
          <w:szCs w:val="20"/>
          <w:lang w:val="uz-Cyrl-UZ"/>
        </w:rPr>
        <w:t>2. Sin perjuicio de los derechos que les confiera este capítulo y tomando en cuenta las actividades internacionales de normalización, las Partes harán compatibles, en el mayor grado posible, sus respectivas medidas de normalización, sin reducir el nivel de seguridad o de protección a la vida o la salud humana, animal o vegetal, del ambiente o de los consumidores.</w:t>
      </w:r>
      <w:r w:rsidRPr="004F4477">
        <w:rPr>
          <w:rFonts w:ascii="Palatino" w:hAnsi="Palatino"/>
          <w:szCs w:val="20"/>
          <w:lang w:val="uz-Cyrl-UZ"/>
        </w:rPr>
        <w:t>”</w:t>
      </w:r>
    </w:p>
    <w:p w14:paraId="468BA616" w14:textId="72EEB370" w:rsidR="002F34FC" w:rsidRPr="002F34FC" w:rsidRDefault="002F34FC" w:rsidP="002F34FC">
      <w:pPr>
        <w:pStyle w:val="exemplesousnorme"/>
        <w:ind w:left="709" w:firstLine="0"/>
        <w:jc w:val="both"/>
        <w:rPr>
          <w:rFonts w:ascii="Palatino" w:hAnsi="Palatino"/>
          <w:szCs w:val="20"/>
          <w:lang w:val="uz-Cyrl-UZ"/>
        </w:rPr>
      </w:pPr>
      <w:r w:rsidRPr="00120338">
        <w:rPr>
          <w:rFonts w:ascii="Palatino" w:hAnsi="Palatino"/>
          <w:szCs w:val="20"/>
          <w:lang w:val="uz-Cyrl-UZ"/>
        </w:rPr>
        <w:t>EC Nice, art. 95(4) : “If, after the adoption by the Council or by the Commission of a harmonisation measure, a Member State deems it necessary to maintain national provisions […] relating to the protection of the environment or the working environment, it shall notify the Commission of these provisions as well as the grounds for maintaining them.”</w:t>
      </w:r>
    </w:p>
    <w:p w14:paraId="738A48D6" w14:textId="77777777" w:rsidR="007B5F3B" w:rsidRPr="002F34FC" w:rsidRDefault="007B5F3B" w:rsidP="004A1941">
      <w:pPr>
        <w:pStyle w:val="espace5"/>
        <w:ind w:hanging="567"/>
        <w:jc w:val="both"/>
        <w:rPr>
          <w:rFonts w:ascii="Palatino" w:hAnsi="Palatino"/>
          <w:sz w:val="20"/>
          <w:szCs w:val="20"/>
          <w:lang w:val="en-CA"/>
        </w:rPr>
      </w:pPr>
    </w:p>
    <w:p w14:paraId="1B1934A1" w14:textId="5E407B0A" w:rsidR="007B5F3B" w:rsidRPr="004F4477" w:rsidRDefault="00271DA0" w:rsidP="004A1941">
      <w:pPr>
        <w:pStyle w:val="sousnorme"/>
        <w:numPr>
          <w:ilvl w:val="0"/>
          <w:numId w:val="0"/>
        </w:numPr>
        <w:ind w:hanging="567"/>
        <w:jc w:val="both"/>
        <w:rPr>
          <w:rFonts w:ascii="Palatino" w:hAnsi="Palatino"/>
          <w:szCs w:val="20"/>
          <w:lang w:val="en-CA"/>
        </w:rPr>
      </w:pPr>
      <w:r w:rsidRPr="002F34FC">
        <w:rPr>
          <w:rFonts w:ascii="Palatino" w:hAnsi="Palatino"/>
          <w:szCs w:val="20"/>
          <w:lang w:val="en-CA"/>
        </w:rPr>
        <w:tab/>
      </w:r>
      <w:r w:rsidR="007B5F3B" w:rsidRPr="004F4477">
        <w:rPr>
          <w:rFonts w:ascii="Palatino" w:hAnsi="Palatino"/>
          <w:szCs w:val="20"/>
          <w:lang w:val="en-CA"/>
        </w:rPr>
        <w:t>7.04.</w:t>
      </w:r>
      <w:r w:rsidR="00143A00" w:rsidRPr="004F4477">
        <w:rPr>
          <w:rFonts w:ascii="Palatino" w:hAnsi="Palatino"/>
          <w:szCs w:val="20"/>
          <w:lang w:val="en-CA"/>
        </w:rPr>
        <w:t>0</w:t>
      </w:r>
      <w:r w:rsidR="007B5F3B" w:rsidRPr="004F4477">
        <w:rPr>
          <w:rFonts w:ascii="Palatino" w:hAnsi="Palatino"/>
          <w:szCs w:val="20"/>
          <w:lang w:val="en-CA"/>
        </w:rPr>
        <w:t>6 Possibility to opt out of harmonized environmental norms</w:t>
      </w:r>
    </w:p>
    <w:p w14:paraId="3104B3C5" w14:textId="124C87FB" w:rsidR="007B5F3B" w:rsidRPr="004F4477" w:rsidRDefault="007B5F3B" w:rsidP="00044E7A">
      <w:pPr>
        <w:pStyle w:val="textenorme"/>
        <w:numPr>
          <w:ilvl w:val="0"/>
          <w:numId w:val="52"/>
        </w:numPr>
        <w:ind w:left="1134" w:hanging="425"/>
        <w:jc w:val="both"/>
        <w:rPr>
          <w:rFonts w:ascii="Palatino" w:hAnsi="Palatino"/>
          <w:szCs w:val="20"/>
        </w:rPr>
      </w:pPr>
      <w:r w:rsidRPr="004F4477">
        <w:rPr>
          <w:rFonts w:ascii="Palatino" w:hAnsi="Palatino"/>
          <w:szCs w:val="20"/>
        </w:rPr>
        <w:t>Can be provisional or not</w:t>
      </w:r>
      <w:r w:rsidR="00941006">
        <w:rPr>
          <w:rFonts w:ascii="Palatino" w:hAnsi="Palatino"/>
          <w:szCs w:val="20"/>
        </w:rPr>
        <w:t>.</w:t>
      </w:r>
    </w:p>
    <w:p w14:paraId="1C7157A6" w14:textId="291D6941" w:rsidR="007B5F3B" w:rsidRPr="004F4477" w:rsidRDefault="005D1E89" w:rsidP="003578AB">
      <w:pPr>
        <w:pStyle w:val="exemplesousnorme"/>
        <w:ind w:left="709" w:firstLine="0"/>
        <w:jc w:val="both"/>
        <w:rPr>
          <w:rFonts w:ascii="Palatino" w:hAnsi="Palatino"/>
          <w:szCs w:val="20"/>
        </w:rPr>
      </w:pPr>
      <w:r w:rsidRPr="004F4477">
        <w:rPr>
          <w:rFonts w:ascii="Palatino" w:hAnsi="Palatino"/>
          <w:szCs w:val="20"/>
        </w:rPr>
        <w:t>EC</w:t>
      </w:r>
      <w:r w:rsidR="009971C7" w:rsidRPr="004F4477">
        <w:rPr>
          <w:rFonts w:ascii="Palatino" w:hAnsi="Palatino"/>
          <w:szCs w:val="20"/>
        </w:rPr>
        <w:t>-Amsterdam, 34</w:t>
      </w:r>
      <w:r w:rsidR="007B5F3B" w:rsidRPr="004F4477">
        <w:rPr>
          <w:rFonts w:ascii="Palatino" w:hAnsi="Palatino"/>
          <w:szCs w:val="20"/>
        </w:rPr>
        <w:t xml:space="preserve">: </w:t>
      </w:r>
      <w:r w:rsidR="003D57DA" w:rsidRPr="004F4477">
        <w:rPr>
          <w:rFonts w:ascii="Palatino" w:hAnsi="Palatino"/>
          <w:szCs w:val="20"/>
        </w:rPr>
        <w:t>“</w:t>
      </w:r>
      <w:r w:rsidR="007B5F3B" w:rsidRPr="004F4477">
        <w:rPr>
          <w:rFonts w:ascii="Palatino" w:hAnsi="Palatino"/>
          <w:szCs w:val="20"/>
        </w:rPr>
        <w:t>In this context, harmonization measures answering these requirements shall include where appropriate, a safeguard clause allowing Member States to take provisional measures, for non-economic environmental reasons, subject to a Community inspection procedure.</w:t>
      </w:r>
      <w:r w:rsidR="003D57DA" w:rsidRPr="004F4477">
        <w:rPr>
          <w:rFonts w:ascii="Palatino" w:hAnsi="Palatino"/>
          <w:szCs w:val="20"/>
        </w:rPr>
        <w:t>”</w:t>
      </w:r>
    </w:p>
    <w:p w14:paraId="433C2EEE" w14:textId="77777777" w:rsidR="007B5F3B" w:rsidRPr="004F4477" w:rsidRDefault="007B5F3B" w:rsidP="004A1941">
      <w:pPr>
        <w:pStyle w:val="espace5"/>
        <w:ind w:hanging="567"/>
        <w:jc w:val="both"/>
        <w:rPr>
          <w:rFonts w:ascii="Palatino" w:hAnsi="Palatino"/>
          <w:sz w:val="20"/>
          <w:szCs w:val="20"/>
          <w:shd w:val="clear" w:color="auto" w:fill="FFFFFF"/>
          <w:lang w:val="en-CA"/>
        </w:rPr>
      </w:pPr>
    </w:p>
    <w:p w14:paraId="76E14011" w14:textId="6F083E24" w:rsidR="007B5F3B"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7B5F3B" w:rsidRPr="004F4477">
        <w:rPr>
          <w:rFonts w:ascii="Palatino" w:hAnsi="Palatino"/>
          <w:szCs w:val="20"/>
          <w:lang w:val="en-CA"/>
        </w:rPr>
        <w:t>7.04.</w:t>
      </w:r>
      <w:r w:rsidR="00143A00" w:rsidRPr="004F4477">
        <w:rPr>
          <w:rFonts w:ascii="Palatino" w:hAnsi="Palatino"/>
          <w:szCs w:val="20"/>
          <w:lang w:val="en-CA"/>
        </w:rPr>
        <w:t>0</w:t>
      </w:r>
      <w:r w:rsidR="007B5F3B" w:rsidRPr="004F4477">
        <w:rPr>
          <w:rFonts w:ascii="Palatino" w:hAnsi="Palatino"/>
          <w:szCs w:val="20"/>
          <w:lang w:val="en-CA"/>
        </w:rPr>
        <w:t xml:space="preserve">7 Not the </w:t>
      </w:r>
      <w:r w:rsidR="00AF5F75" w:rsidRPr="004F4477">
        <w:rPr>
          <w:rFonts w:ascii="Palatino" w:hAnsi="Palatino"/>
          <w:szCs w:val="20"/>
          <w:lang w:val="en-CA"/>
        </w:rPr>
        <w:t>Party</w:t>
      </w:r>
      <w:r w:rsidR="007B5F3B" w:rsidRPr="004F4477">
        <w:rPr>
          <w:rFonts w:ascii="Palatino" w:hAnsi="Palatino"/>
          <w:szCs w:val="20"/>
          <w:lang w:val="en-CA"/>
        </w:rPr>
        <w:t>’s intention to harmonize their environmental standards</w:t>
      </w:r>
    </w:p>
    <w:p w14:paraId="3A63C3B0" w14:textId="34674BAA" w:rsidR="007B5F3B" w:rsidRPr="004F4477" w:rsidRDefault="003D57DA" w:rsidP="003578AB">
      <w:pPr>
        <w:pStyle w:val="exemplesousnorme"/>
        <w:ind w:left="709" w:firstLine="0"/>
        <w:jc w:val="both"/>
        <w:rPr>
          <w:rFonts w:ascii="Palatino" w:hAnsi="Palatino"/>
          <w:szCs w:val="20"/>
          <w:lang w:val="en-CA"/>
        </w:rPr>
      </w:pPr>
      <w:r w:rsidRPr="004F4477">
        <w:rPr>
          <w:rFonts w:ascii="Palatino" w:hAnsi="Palatino"/>
          <w:szCs w:val="20"/>
        </w:rPr>
        <w:t>EU-</w:t>
      </w:r>
      <w:r w:rsidR="005D1E89" w:rsidRPr="004F4477">
        <w:rPr>
          <w:rFonts w:ascii="Palatino" w:hAnsi="Palatino"/>
          <w:szCs w:val="20"/>
        </w:rPr>
        <w:t>Singapore</w:t>
      </w:r>
      <w:r w:rsidR="004250EB" w:rsidRPr="004F4477">
        <w:rPr>
          <w:rFonts w:ascii="Palatino" w:hAnsi="Palatino"/>
          <w:szCs w:val="20"/>
        </w:rPr>
        <w:t>, art. 13.1(4)</w:t>
      </w:r>
      <w:r w:rsidR="007B5F3B" w:rsidRPr="004F4477">
        <w:rPr>
          <w:rFonts w:ascii="Palatino" w:hAnsi="Palatino"/>
          <w:szCs w:val="20"/>
        </w:rPr>
        <w:t xml:space="preserve">: </w:t>
      </w:r>
      <w:r w:rsidRPr="004F4477">
        <w:rPr>
          <w:rFonts w:ascii="Palatino" w:hAnsi="Palatino"/>
          <w:szCs w:val="20"/>
        </w:rPr>
        <w:t>“</w:t>
      </w:r>
      <w:r w:rsidR="007B5F3B" w:rsidRPr="004F4477">
        <w:rPr>
          <w:rFonts w:ascii="Palatino" w:hAnsi="Palatino"/>
          <w:szCs w:val="20"/>
        </w:rPr>
        <w:t xml:space="preserve">The </w:t>
      </w:r>
      <w:r w:rsidR="00AF5F75" w:rsidRPr="004F4477">
        <w:rPr>
          <w:rFonts w:ascii="Palatino" w:hAnsi="Palatino"/>
          <w:szCs w:val="20"/>
        </w:rPr>
        <w:t>Parties</w:t>
      </w:r>
      <w:r w:rsidR="007B5F3B" w:rsidRPr="004F4477">
        <w:rPr>
          <w:rFonts w:ascii="Palatino" w:hAnsi="Palatino"/>
          <w:szCs w:val="20"/>
        </w:rPr>
        <w:t xml:space="preserve"> recognize that it is not their intention to harmonize their environmental standards</w:t>
      </w:r>
      <w:r w:rsidR="00545F9C">
        <w:rPr>
          <w:rFonts w:ascii="Palatino" w:hAnsi="Palatino"/>
          <w:szCs w:val="20"/>
        </w:rPr>
        <w:t>.</w:t>
      </w:r>
      <w:r w:rsidRPr="004F4477">
        <w:rPr>
          <w:rFonts w:ascii="Palatino" w:hAnsi="Palatino"/>
          <w:szCs w:val="20"/>
        </w:rPr>
        <w:t>”</w:t>
      </w:r>
    </w:p>
    <w:p w14:paraId="205705FD" w14:textId="77777777" w:rsidR="007B5F3B" w:rsidRPr="004F4477" w:rsidRDefault="007B5F3B" w:rsidP="004A1941">
      <w:pPr>
        <w:pStyle w:val="espace5"/>
        <w:ind w:hanging="567"/>
        <w:jc w:val="both"/>
        <w:rPr>
          <w:rFonts w:ascii="Palatino" w:hAnsi="Palatino"/>
          <w:sz w:val="20"/>
          <w:szCs w:val="20"/>
          <w:shd w:val="clear" w:color="auto" w:fill="FFFFFF"/>
          <w:lang w:val="en-CA"/>
        </w:rPr>
      </w:pPr>
    </w:p>
    <w:p w14:paraId="458D8696" w14:textId="45A1AD0D" w:rsidR="007B5F3B" w:rsidRPr="001B03B6" w:rsidRDefault="001B03B6" w:rsidP="004A1941">
      <w:pPr>
        <w:pStyle w:val="norme"/>
        <w:numPr>
          <w:ilvl w:val="0"/>
          <w:numId w:val="0"/>
        </w:numPr>
        <w:ind w:hanging="567"/>
        <w:jc w:val="both"/>
        <w:rPr>
          <w:rFonts w:ascii="Palatino" w:hAnsi="Palatino"/>
          <w:color w:val="000000" w:themeColor="text1"/>
          <w:sz w:val="22"/>
          <w:szCs w:val="22"/>
          <w:lang w:val="en-CA"/>
        </w:rPr>
      </w:pPr>
      <w:bookmarkStart w:id="127" w:name="_Toc308283945"/>
      <w:bookmarkStart w:id="128" w:name="_Toc308284083"/>
      <w:r>
        <w:rPr>
          <w:rFonts w:ascii="Palatino" w:hAnsi="Palatino"/>
          <w:color w:val="000000" w:themeColor="text1"/>
          <w:sz w:val="22"/>
          <w:szCs w:val="22"/>
          <w:lang w:val="en-CA"/>
        </w:rPr>
        <w:t>7.05</w:t>
      </w:r>
      <w:r>
        <w:rPr>
          <w:rFonts w:ascii="Palatino" w:hAnsi="Palatino"/>
          <w:color w:val="000000" w:themeColor="text1"/>
          <w:sz w:val="22"/>
          <w:szCs w:val="22"/>
          <w:lang w:val="en-CA"/>
        </w:rPr>
        <w:tab/>
      </w:r>
      <w:r w:rsidR="007B5F3B" w:rsidRPr="001B03B6">
        <w:rPr>
          <w:rFonts w:ascii="Palatino" w:hAnsi="Palatino"/>
          <w:color w:val="000000" w:themeColor="text1"/>
          <w:sz w:val="22"/>
          <w:szCs w:val="22"/>
          <w:lang w:val="en-CA"/>
        </w:rPr>
        <w:t>Negotiation of environmental agreements</w:t>
      </w:r>
      <w:bookmarkEnd w:id="127"/>
      <w:bookmarkEnd w:id="128"/>
    </w:p>
    <w:p w14:paraId="617113DD" w14:textId="6EA1B657" w:rsidR="007B5F3B" w:rsidRPr="004F4477" w:rsidRDefault="007B5F3B" w:rsidP="00044E7A">
      <w:pPr>
        <w:pStyle w:val="textenorme"/>
        <w:numPr>
          <w:ilvl w:val="0"/>
          <w:numId w:val="52"/>
        </w:numPr>
        <w:ind w:left="567" w:hanging="425"/>
        <w:jc w:val="both"/>
        <w:rPr>
          <w:rFonts w:ascii="Palatino" w:hAnsi="Palatino"/>
          <w:szCs w:val="20"/>
        </w:rPr>
      </w:pPr>
      <w:r w:rsidRPr="004F4477">
        <w:rPr>
          <w:rFonts w:ascii="Palatino" w:hAnsi="Palatino"/>
          <w:szCs w:val="20"/>
        </w:rPr>
        <w:t>Commitment to cooperate in the context of bilateral</w:t>
      </w:r>
      <w:r w:rsidR="00314295">
        <w:rPr>
          <w:rFonts w:ascii="Palatino" w:hAnsi="Palatino"/>
          <w:szCs w:val="20"/>
        </w:rPr>
        <w:t>,</w:t>
      </w:r>
      <w:r w:rsidRPr="004F4477">
        <w:rPr>
          <w:rFonts w:ascii="Palatino" w:hAnsi="Palatino"/>
          <w:szCs w:val="20"/>
        </w:rPr>
        <w:t xml:space="preserve"> regional or multilateral environmental negotiation</w:t>
      </w:r>
      <w:r w:rsidR="00941006">
        <w:rPr>
          <w:rFonts w:ascii="Palatino" w:hAnsi="Palatino"/>
          <w:szCs w:val="20"/>
        </w:rPr>
        <w:t>.</w:t>
      </w:r>
      <w:r w:rsidRPr="004F4477">
        <w:rPr>
          <w:rFonts w:ascii="Palatino" w:hAnsi="Palatino"/>
          <w:szCs w:val="20"/>
        </w:rPr>
        <w:t xml:space="preserve"> </w:t>
      </w:r>
    </w:p>
    <w:p w14:paraId="4A13EA4A" w14:textId="05246A24" w:rsidR="007B5F3B" w:rsidRPr="004F4477" w:rsidRDefault="007B5F3B" w:rsidP="00044E7A">
      <w:pPr>
        <w:pStyle w:val="textenorme"/>
        <w:numPr>
          <w:ilvl w:val="0"/>
          <w:numId w:val="52"/>
        </w:numPr>
        <w:ind w:left="567" w:hanging="425"/>
        <w:jc w:val="both"/>
        <w:rPr>
          <w:rFonts w:ascii="Palatino" w:hAnsi="Palatino"/>
          <w:szCs w:val="20"/>
        </w:rPr>
      </w:pPr>
      <w:r w:rsidRPr="004F4477">
        <w:rPr>
          <w:rFonts w:ascii="Palatino" w:hAnsi="Palatino"/>
          <w:szCs w:val="20"/>
        </w:rPr>
        <w:t>Include</w:t>
      </w:r>
      <w:r w:rsidR="004B2B2A">
        <w:rPr>
          <w:rFonts w:ascii="Palatino" w:hAnsi="Palatino"/>
          <w:szCs w:val="20"/>
        </w:rPr>
        <w:t>s</w:t>
      </w:r>
      <w:r w:rsidRPr="004F4477">
        <w:rPr>
          <w:rFonts w:ascii="Palatino" w:hAnsi="Palatino"/>
          <w:szCs w:val="20"/>
        </w:rPr>
        <w:t xml:space="preserve"> cooperation </w:t>
      </w:r>
      <w:r w:rsidR="00696FED">
        <w:rPr>
          <w:rFonts w:ascii="Palatino" w:hAnsi="Palatino"/>
          <w:szCs w:val="20"/>
        </w:rPr>
        <w:t>for negotiations taking place within</w:t>
      </w:r>
      <w:r w:rsidRPr="004F4477">
        <w:rPr>
          <w:rFonts w:ascii="Palatino" w:hAnsi="Palatino"/>
          <w:szCs w:val="20"/>
        </w:rPr>
        <w:t xml:space="preserve"> the WTO Trade and Environment </w:t>
      </w:r>
      <w:r w:rsidR="001E6DB7">
        <w:rPr>
          <w:rFonts w:ascii="Palatino" w:hAnsi="Palatino"/>
          <w:szCs w:val="20"/>
        </w:rPr>
        <w:t>C</w:t>
      </w:r>
      <w:r w:rsidRPr="004F4477">
        <w:rPr>
          <w:rFonts w:ascii="Palatino" w:hAnsi="Palatino"/>
          <w:szCs w:val="20"/>
        </w:rPr>
        <w:t>ommittee</w:t>
      </w:r>
      <w:r w:rsidR="00CD0514">
        <w:rPr>
          <w:rFonts w:ascii="Palatino" w:hAnsi="Palatino"/>
          <w:szCs w:val="20"/>
        </w:rPr>
        <w:t>.</w:t>
      </w:r>
      <w:r w:rsidRPr="004F4477">
        <w:rPr>
          <w:rFonts w:ascii="Palatino" w:hAnsi="Palatino"/>
          <w:szCs w:val="20"/>
        </w:rPr>
        <w:t xml:space="preserve"> </w:t>
      </w:r>
    </w:p>
    <w:p w14:paraId="790FED06" w14:textId="61B82C0D" w:rsidR="007B5F3B" w:rsidRPr="004F4477" w:rsidRDefault="007B5F3B" w:rsidP="00044E7A">
      <w:pPr>
        <w:pStyle w:val="textenorme"/>
        <w:numPr>
          <w:ilvl w:val="0"/>
          <w:numId w:val="52"/>
        </w:numPr>
        <w:ind w:left="567" w:hanging="425"/>
        <w:jc w:val="both"/>
        <w:rPr>
          <w:rFonts w:ascii="Palatino" w:hAnsi="Palatino"/>
          <w:szCs w:val="20"/>
        </w:rPr>
      </w:pPr>
      <w:r w:rsidRPr="004F4477">
        <w:rPr>
          <w:rFonts w:ascii="Palatino" w:hAnsi="Palatino"/>
          <w:szCs w:val="20"/>
        </w:rPr>
        <w:t>Include</w:t>
      </w:r>
      <w:r w:rsidR="004B2B2A">
        <w:rPr>
          <w:rFonts w:ascii="Palatino" w:hAnsi="Palatino"/>
          <w:szCs w:val="20"/>
        </w:rPr>
        <w:t>s</w:t>
      </w:r>
      <w:r w:rsidRPr="004F4477">
        <w:rPr>
          <w:rFonts w:ascii="Palatino" w:hAnsi="Palatino"/>
          <w:szCs w:val="20"/>
        </w:rPr>
        <w:t xml:space="preserve"> cooperation on agreements related to the </w:t>
      </w:r>
      <w:r w:rsidR="005D1E89" w:rsidRPr="004F4477">
        <w:rPr>
          <w:rFonts w:ascii="Palatino" w:hAnsi="Palatino"/>
          <w:szCs w:val="20"/>
        </w:rPr>
        <w:t>environment.</w:t>
      </w:r>
    </w:p>
    <w:p w14:paraId="7304FEB4" w14:textId="1041CE71" w:rsidR="007B5F3B" w:rsidRPr="004F4477" w:rsidRDefault="007B5F3B" w:rsidP="00044E7A">
      <w:pPr>
        <w:pStyle w:val="textenorme"/>
        <w:numPr>
          <w:ilvl w:val="0"/>
          <w:numId w:val="52"/>
        </w:numPr>
        <w:ind w:left="567" w:hanging="425"/>
        <w:jc w:val="both"/>
        <w:rPr>
          <w:rFonts w:ascii="Palatino" w:hAnsi="Palatino"/>
          <w:szCs w:val="20"/>
        </w:rPr>
      </w:pPr>
      <w:r w:rsidRPr="004F4477">
        <w:rPr>
          <w:rFonts w:ascii="Palatino" w:hAnsi="Palatino"/>
          <w:szCs w:val="20"/>
        </w:rPr>
        <w:t>Include</w:t>
      </w:r>
      <w:r w:rsidR="004B2B2A">
        <w:rPr>
          <w:rFonts w:ascii="Palatino" w:hAnsi="Palatino"/>
          <w:szCs w:val="20"/>
        </w:rPr>
        <w:t>s</w:t>
      </w:r>
      <w:r w:rsidRPr="004F4477">
        <w:rPr>
          <w:rFonts w:ascii="Palatino" w:hAnsi="Palatino"/>
          <w:szCs w:val="20"/>
        </w:rPr>
        <w:t xml:space="preserve"> negotiations taking place in the framework of the trade agreement if</w:t>
      </w:r>
      <w:r w:rsidR="00360ABE">
        <w:rPr>
          <w:rFonts w:ascii="Palatino" w:hAnsi="Palatino"/>
          <w:szCs w:val="20"/>
        </w:rPr>
        <w:t xml:space="preserve"> it</w:t>
      </w:r>
      <w:r w:rsidRPr="004F4477">
        <w:rPr>
          <w:rFonts w:ascii="Palatino" w:hAnsi="Palatino"/>
          <w:szCs w:val="20"/>
        </w:rPr>
        <w:t xml:space="preserve"> leads to </w:t>
      </w:r>
      <w:r w:rsidR="00574140">
        <w:rPr>
          <w:rFonts w:ascii="Palatino" w:hAnsi="Palatino"/>
          <w:szCs w:val="20"/>
        </w:rPr>
        <w:t xml:space="preserve">an </w:t>
      </w:r>
      <w:r w:rsidRPr="004F4477">
        <w:rPr>
          <w:rFonts w:ascii="Palatino" w:hAnsi="Palatino"/>
          <w:szCs w:val="20"/>
        </w:rPr>
        <w:t xml:space="preserve">agreement (rather than merely </w:t>
      </w:r>
      <w:r w:rsidR="001A5290">
        <w:rPr>
          <w:rFonts w:ascii="Palatino" w:hAnsi="Palatino"/>
          <w:szCs w:val="20"/>
        </w:rPr>
        <w:t>“</w:t>
      </w:r>
      <w:r w:rsidR="00CD0B4D">
        <w:rPr>
          <w:rFonts w:ascii="Palatino" w:hAnsi="Palatino"/>
          <w:szCs w:val="20"/>
        </w:rPr>
        <w:t>cooperation”</w:t>
      </w:r>
      <w:r w:rsidRPr="004F4477">
        <w:rPr>
          <w:rFonts w:ascii="Palatino" w:hAnsi="Palatino"/>
          <w:szCs w:val="20"/>
        </w:rPr>
        <w:t>)</w:t>
      </w:r>
      <w:r w:rsidR="00CD0514">
        <w:rPr>
          <w:rFonts w:ascii="Palatino" w:hAnsi="Palatino"/>
          <w:szCs w:val="20"/>
        </w:rPr>
        <w:t>.</w:t>
      </w:r>
    </w:p>
    <w:p w14:paraId="21AC4597" w14:textId="1AB7B2C1" w:rsidR="007B5F3B" w:rsidRPr="004F4477" w:rsidRDefault="007B5F3B" w:rsidP="00044E7A">
      <w:pPr>
        <w:pStyle w:val="textenorme"/>
        <w:numPr>
          <w:ilvl w:val="0"/>
          <w:numId w:val="52"/>
        </w:numPr>
        <w:ind w:left="567" w:hanging="425"/>
        <w:jc w:val="both"/>
        <w:rPr>
          <w:rFonts w:ascii="Palatino" w:hAnsi="Palatino"/>
          <w:szCs w:val="20"/>
        </w:rPr>
      </w:pPr>
      <w:r w:rsidRPr="004F4477">
        <w:rPr>
          <w:rFonts w:ascii="Palatino" w:hAnsi="Palatino"/>
          <w:szCs w:val="20"/>
        </w:rPr>
        <w:t>Include</w:t>
      </w:r>
      <w:r w:rsidR="004B2B2A">
        <w:rPr>
          <w:rFonts w:ascii="Palatino" w:hAnsi="Palatino"/>
          <w:szCs w:val="20"/>
        </w:rPr>
        <w:t>s</w:t>
      </w:r>
      <w:r w:rsidRPr="004F4477">
        <w:rPr>
          <w:rFonts w:ascii="Palatino" w:hAnsi="Palatino"/>
          <w:szCs w:val="20"/>
        </w:rPr>
        <w:t xml:space="preserve"> the negotiation of </w:t>
      </w:r>
      <w:r w:rsidR="00B35E74">
        <w:rPr>
          <w:rFonts w:ascii="Palatino" w:hAnsi="Palatino"/>
          <w:szCs w:val="20"/>
        </w:rPr>
        <w:t xml:space="preserve">an </w:t>
      </w:r>
      <w:r w:rsidRPr="004F4477">
        <w:rPr>
          <w:rFonts w:ascii="Palatino" w:hAnsi="Palatino"/>
          <w:szCs w:val="20"/>
        </w:rPr>
        <w:t xml:space="preserve">agreement </w:t>
      </w:r>
      <w:r w:rsidR="009E4BA2">
        <w:rPr>
          <w:rFonts w:ascii="Palatino" w:hAnsi="Palatino"/>
          <w:szCs w:val="20"/>
        </w:rPr>
        <w:t xml:space="preserve">explicitly </w:t>
      </w:r>
      <w:r w:rsidRPr="004F4477">
        <w:rPr>
          <w:rFonts w:ascii="Palatino" w:hAnsi="Palatino"/>
          <w:szCs w:val="20"/>
        </w:rPr>
        <w:t xml:space="preserve">concerning environmental protection </w:t>
      </w:r>
      <w:r w:rsidR="009E4BA2">
        <w:rPr>
          <w:rFonts w:ascii="Palatino" w:hAnsi="Palatino"/>
          <w:szCs w:val="20"/>
        </w:rPr>
        <w:t xml:space="preserve">even if it </w:t>
      </w:r>
      <w:proofErr w:type="gramStart"/>
      <w:r w:rsidR="009E4BA2">
        <w:rPr>
          <w:rFonts w:ascii="Palatino" w:hAnsi="Palatino"/>
          <w:szCs w:val="20"/>
        </w:rPr>
        <w:t xml:space="preserve">is </w:t>
      </w:r>
      <w:r w:rsidRPr="004F4477">
        <w:rPr>
          <w:rFonts w:ascii="Palatino" w:hAnsi="Palatino"/>
          <w:szCs w:val="20"/>
        </w:rPr>
        <w:t>not exclusively focused</w:t>
      </w:r>
      <w:proofErr w:type="gramEnd"/>
      <w:r w:rsidRPr="004F4477">
        <w:rPr>
          <w:rFonts w:ascii="Palatino" w:hAnsi="Palatino"/>
          <w:szCs w:val="20"/>
        </w:rPr>
        <w:t xml:space="preserve"> on the environment. </w:t>
      </w:r>
    </w:p>
    <w:p w14:paraId="68F6719E" w14:textId="07B333EC" w:rsidR="007B5F3B" w:rsidRPr="004F4477" w:rsidRDefault="007B5F3B" w:rsidP="00044E7A">
      <w:pPr>
        <w:pStyle w:val="textenorme"/>
        <w:numPr>
          <w:ilvl w:val="0"/>
          <w:numId w:val="52"/>
        </w:numPr>
        <w:ind w:left="567" w:hanging="425"/>
        <w:jc w:val="both"/>
        <w:rPr>
          <w:rFonts w:ascii="Palatino" w:hAnsi="Palatino"/>
          <w:szCs w:val="20"/>
        </w:rPr>
      </w:pPr>
      <w:r w:rsidRPr="004F4477">
        <w:rPr>
          <w:rFonts w:ascii="Palatino" w:hAnsi="Palatino"/>
          <w:szCs w:val="20"/>
        </w:rPr>
        <w:t>Include</w:t>
      </w:r>
      <w:r w:rsidR="004B2B2A">
        <w:rPr>
          <w:rFonts w:ascii="Palatino" w:hAnsi="Palatino"/>
          <w:szCs w:val="20"/>
        </w:rPr>
        <w:t>s</w:t>
      </w:r>
      <w:r w:rsidRPr="004F4477">
        <w:rPr>
          <w:rFonts w:ascii="Palatino" w:hAnsi="Palatino"/>
          <w:szCs w:val="20"/>
        </w:rPr>
        <w:t xml:space="preserve"> commitment to collaborate to develop international environmental law</w:t>
      </w:r>
      <w:r w:rsidR="00CD0514">
        <w:rPr>
          <w:rFonts w:ascii="Palatino" w:hAnsi="Palatino"/>
          <w:szCs w:val="20"/>
        </w:rPr>
        <w:t>.</w:t>
      </w:r>
      <w:r w:rsidRPr="004F4477">
        <w:rPr>
          <w:rFonts w:ascii="Palatino" w:hAnsi="Palatino"/>
          <w:szCs w:val="20"/>
        </w:rPr>
        <w:t xml:space="preserve"> </w:t>
      </w:r>
    </w:p>
    <w:p w14:paraId="5171AA57" w14:textId="6156001D" w:rsidR="007B5F3B" w:rsidRPr="00AB2627" w:rsidRDefault="007B5F3B" w:rsidP="00044E7A">
      <w:pPr>
        <w:pStyle w:val="textenorme"/>
        <w:numPr>
          <w:ilvl w:val="0"/>
          <w:numId w:val="52"/>
        </w:numPr>
        <w:ind w:left="567" w:hanging="425"/>
        <w:jc w:val="both"/>
        <w:rPr>
          <w:rStyle w:val="Accentuation"/>
          <w:rFonts w:ascii="Palatino" w:hAnsi="Palatino"/>
          <w:iCs w:val="0"/>
          <w:szCs w:val="20"/>
        </w:rPr>
      </w:pPr>
      <w:r w:rsidRPr="004F4477">
        <w:rPr>
          <w:rStyle w:val="Accentuation"/>
          <w:rFonts w:ascii="Palatino" w:hAnsi="Palatino"/>
          <w:i w:val="0"/>
          <w:szCs w:val="20"/>
        </w:rPr>
        <w:lastRenderedPageBreak/>
        <w:t xml:space="preserve">“Cooperation on environmental issues in other bilateral, regional and multilateral fora” </w:t>
      </w:r>
      <w:proofErr w:type="gramStart"/>
      <w:r w:rsidRPr="004F4477">
        <w:rPr>
          <w:rStyle w:val="Accentuation"/>
          <w:rFonts w:ascii="Palatino" w:hAnsi="Palatino"/>
          <w:i w:val="0"/>
          <w:szCs w:val="20"/>
        </w:rPr>
        <w:t>is considered</w:t>
      </w:r>
      <w:proofErr w:type="gramEnd"/>
      <w:r w:rsidRPr="004F4477">
        <w:rPr>
          <w:rStyle w:val="Accentuation"/>
          <w:rFonts w:ascii="Palatino" w:hAnsi="Palatino"/>
          <w:i w:val="0"/>
          <w:szCs w:val="20"/>
        </w:rPr>
        <w:t xml:space="preserve"> as refer</w:t>
      </w:r>
      <w:r w:rsidR="0092069C">
        <w:rPr>
          <w:rStyle w:val="Accentuation"/>
          <w:rFonts w:ascii="Palatino" w:hAnsi="Palatino"/>
          <w:i w:val="0"/>
          <w:szCs w:val="20"/>
        </w:rPr>
        <w:t>ring</w:t>
      </w:r>
      <w:r w:rsidRPr="004F4477">
        <w:rPr>
          <w:rStyle w:val="Accentuation"/>
          <w:rFonts w:ascii="Palatino" w:hAnsi="Palatino"/>
          <w:i w:val="0"/>
          <w:szCs w:val="20"/>
        </w:rPr>
        <w:t xml:space="preserve"> to negotiation</w:t>
      </w:r>
      <w:r w:rsidR="00E00857">
        <w:rPr>
          <w:rStyle w:val="Accentuation"/>
          <w:rFonts w:ascii="Palatino" w:hAnsi="Palatino"/>
          <w:i w:val="0"/>
          <w:szCs w:val="20"/>
        </w:rPr>
        <w:t xml:space="preserve"> and is coded here</w:t>
      </w:r>
      <w:r w:rsidRPr="004F4477">
        <w:rPr>
          <w:rStyle w:val="Accentuation"/>
          <w:rFonts w:ascii="Palatino" w:hAnsi="Palatino"/>
          <w:i w:val="0"/>
          <w:szCs w:val="20"/>
        </w:rPr>
        <w:t xml:space="preserve">. However, “cooperating with third </w:t>
      </w:r>
      <w:r w:rsidR="00AF5F75" w:rsidRPr="004F4477">
        <w:rPr>
          <w:rStyle w:val="Accentuation"/>
          <w:rFonts w:ascii="Palatino" w:hAnsi="Palatino"/>
          <w:i w:val="0"/>
          <w:szCs w:val="20"/>
        </w:rPr>
        <w:t>Parties</w:t>
      </w:r>
      <w:r w:rsidR="003E0F54">
        <w:rPr>
          <w:rStyle w:val="Accentuation"/>
          <w:rFonts w:ascii="Palatino" w:hAnsi="Palatino"/>
          <w:i w:val="0"/>
          <w:szCs w:val="20"/>
        </w:rPr>
        <w:t xml:space="preserve">” is not sufficient and </w:t>
      </w:r>
      <w:proofErr w:type="gramStart"/>
      <w:r w:rsidR="003E0F54">
        <w:rPr>
          <w:rStyle w:val="Accentuation"/>
          <w:rFonts w:ascii="Palatino" w:hAnsi="Palatino"/>
          <w:i w:val="0"/>
          <w:szCs w:val="20"/>
        </w:rPr>
        <w:t>should not be coded</w:t>
      </w:r>
      <w:proofErr w:type="gramEnd"/>
      <w:r w:rsidR="003E0F54">
        <w:rPr>
          <w:rStyle w:val="Accentuation"/>
          <w:rFonts w:ascii="Palatino" w:hAnsi="Palatino"/>
          <w:i w:val="0"/>
          <w:szCs w:val="20"/>
        </w:rPr>
        <w:t>.</w:t>
      </w:r>
    </w:p>
    <w:p w14:paraId="4735C25F" w14:textId="5EFFEFEB" w:rsidR="002005F1" w:rsidRPr="00230380" w:rsidRDefault="002005F1" w:rsidP="00044E7A">
      <w:pPr>
        <w:pStyle w:val="textenorme"/>
        <w:numPr>
          <w:ilvl w:val="0"/>
          <w:numId w:val="52"/>
        </w:numPr>
        <w:ind w:left="567" w:hanging="425"/>
        <w:jc w:val="both"/>
        <w:rPr>
          <w:rStyle w:val="Accentuation"/>
          <w:rFonts w:ascii="Palatino" w:hAnsi="Palatino"/>
          <w:iCs w:val="0"/>
          <w:szCs w:val="20"/>
        </w:rPr>
      </w:pPr>
      <w:proofErr w:type="gramStart"/>
      <w:r w:rsidRPr="00230380">
        <w:rPr>
          <w:rStyle w:val="Accentuation"/>
          <w:rFonts w:ascii="Palatino" w:hAnsi="Palatino"/>
          <w:i w:val="0"/>
          <w:iCs w:val="0"/>
          <w:szCs w:val="20"/>
        </w:rPr>
        <w:t>Also</w:t>
      </w:r>
      <w:proofErr w:type="gramEnd"/>
      <w:r w:rsidRPr="00230380">
        <w:rPr>
          <w:rStyle w:val="Accentuation"/>
          <w:rFonts w:ascii="Palatino" w:hAnsi="Palatino"/>
          <w:i w:val="0"/>
          <w:iCs w:val="0"/>
          <w:szCs w:val="20"/>
        </w:rPr>
        <w:t xml:space="preserve"> code in 14.04 </w:t>
      </w:r>
      <w:r w:rsidR="00230380">
        <w:rPr>
          <w:rStyle w:val="Accentuation"/>
          <w:rFonts w:ascii="Palatino" w:hAnsi="Palatino"/>
          <w:i w:val="0"/>
          <w:iCs w:val="0"/>
          <w:szCs w:val="20"/>
        </w:rPr>
        <w:t>if an</w:t>
      </w:r>
      <w:r w:rsidRPr="00230380">
        <w:rPr>
          <w:rStyle w:val="Accentuation"/>
          <w:rFonts w:ascii="Palatino" w:hAnsi="Palatino"/>
          <w:i w:val="0"/>
          <w:iCs w:val="0"/>
          <w:szCs w:val="20"/>
        </w:rPr>
        <w:t xml:space="preserve"> international institution</w:t>
      </w:r>
      <w:r w:rsidR="00230380">
        <w:rPr>
          <w:rStyle w:val="Accentuation"/>
          <w:rFonts w:ascii="Palatino" w:hAnsi="Palatino"/>
          <w:i w:val="0"/>
          <w:iCs w:val="0"/>
          <w:szCs w:val="20"/>
        </w:rPr>
        <w:t xml:space="preserve"> is mentioned</w:t>
      </w:r>
      <w:r w:rsidRPr="00230380">
        <w:rPr>
          <w:rStyle w:val="Accentuation"/>
          <w:rFonts w:ascii="Palatino" w:hAnsi="Palatino"/>
          <w:i w:val="0"/>
          <w:iCs w:val="0"/>
          <w:szCs w:val="20"/>
        </w:rPr>
        <w:t>.</w:t>
      </w:r>
    </w:p>
    <w:p w14:paraId="2422823C" w14:textId="620C825E" w:rsidR="00AB2627" w:rsidRPr="00230380" w:rsidRDefault="00AB2627" w:rsidP="00044E7A">
      <w:pPr>
        <w:pStyle w:val="textenorme"/>
        <w:numPr>
          <w:ilvl w:val="0"/>
          <w:numId w:val="52"/>
        </w:numPr>
        <w:ind w:left="567" w:hanging="425"/>
        <w:jc w:val="both"/>
        <w:rPr>
          <w:rFonts w:ascii="Palatino" w:hAnsi="Palatino"/>
          <w:i/>
          <w:szCs w:val="20"/>
        </w:rPr>
      </w:pPr>
      <w:r w:rsidRPr="00230380">
        <w:rPr>
          <w:rStyle w:val="Accentuation"/>
          <w:rFonts w:ascii="Palatino" w:hAnsi="Palatino"/>
          <w:i w:val="0"/>
          <w:szCs w:val="20"/>
        </w:rPr>
        <w:t xml:space="preserve">Other references to international environmental institutions that do not meet the criteria for 7.05 </w:t>
      </w:r>
      <w:proofErr w:type="gramStart"/>
      <w:r w:rsidRPr="00230380">
        <w:rPr>
          <w:rStyle w:val="Accentuation"/>
          <w:rFonts w:ascii="Palatino" w:hAnsi="Palatino"/>
          <w:i w:val="0"/>
          <w:szCs w:val="20"/>
        </w:rPr>
        <w:t>should be coded</w:t>
      </w:r>
      <w:proofErr w:type="gramEnd"/>
      <w:r w:rsidRPr="00230380">
        <w:rPr>
          <w:rStyle w:val="Accentuation"/>
          <w:rFonts w:ascii="Palatino" w:hAnsi="Palatino"/>
          <w:i w:val="0"/>
          <w:szCs w:val="20"/>
        </w:rPr>
        <w:t xml:space="preserve"> in 14.04</w:t>
      </w:r>
      <w:r w:rsidR="00BA6401">
        <w:rPr>
          <w:rStyle w:val="Accentuation"/>
          <w:rFonts w:ascii="Palatino" w:hAnsi="Palatino"/>
          <w:i w:val="0"/>
          <w:szCs w:val="20"/>
        </w:rPr>
        <w:t xml:space="preserve"> only</w:t>
      </w:r>
      <w:r w:rsidRPr="00230380">
        <w:rPr>
          <w:rStyle w:val="Accentuation"/>
          <w:rFonts w:ascii="Palatino" w:hAnsi="Palatino"/>
          <w:i w:val="0"/>
          <w:szCs w:val="20"/>
        </w:rPr>
        <w:t>.</w:t>
      </w:r>
      <w:r w:rsidR="005B7856" w:rsidRPr="00230380">
        <w:rPr>
          <w:rStyle w:val="Accentuation"/>
          <w:rFonts w:ascii="Palatino" w:hAnsi="Palatino"/>
          <w:i w:val="0"/>
          <w:szCs w:val="20"/>
        </w:rPr>
        <w:t xml:space="preserve"> </w:t>
      </w:r>
    </w:p>
    <w:p w14:paraId="10A0B3AF" w14:textId="2F4ACB83" w:rsidR="007B5F3B" w:rsidRPr="004F4477" w:rsidRDefault="003D57DA" w:rsidP="003578AB">
      <w:pPr>
        <w:pStyle w:val="exemplesousnorme"/>
        <w:ind w:left="142" w:firstLine="0"/>
        <w:jc w:val="both"/>
        <w:rPr>
          <w:rFonts w:ascii="Palatino" w:hAnsi="Palatino"/>
          <w:szCs w:val="20"/>
        </w:rPr>
      </w:pPr>
      <w:r w:rsidRPr="004F4477">
        <w:rPr>
          <w:rFonts w:ascii="Palatino" w:hAnsi="Palatino"/>
          <w:szCs w:val="20"/>
        </w:rPr>
        <w:t>Bulgaria-</w:t>
      </w:r>
      <w:r w:rsidR="005D1E89" w:rsidRPr="004F4477">
        <w:rPr>
          <w:rFonts w:ascii="Palatino" w:hAnsi="Palatino"/>
          <w:szCs w:val="20"/>
        </w:rPr>
        <w:t>EC</w:t>
      </w:r>
      <w:r w:rsidR="00702085" w:rsidRPr="004F4477">
        <w:rPr>
          <w:rFonts w:ascii="Palatino" w:hAnsi="Palatino"/>
          <w:szCs w:val="20"/>
        </w:rPr>
        <w:t>, art. 81(3)</w:t>
      </w:r>
      <w:r w:rsidR="007B5F3B" w:rsidRPr="004F4477">
        <w:rPr>
          <w:rFonts w:ascii="Palatino" w:hAnsi="Palatino"/>
          <w:szCs w:val="20"/>
        </w:rPr>
        <w:t xml:space="preserve">: </w:t>
      </w:r>
      <w:proofErr w:type="gramStart"/>
      <w:r w:rsidR="007B5F3B" w:rsidRPr="004F4477">
        <w:rPr>
          <w:rFonts w:ascii="Palatino" w:hAnsi="Palatino"/>
          <w:szCs w:val="20"/>
        </w:rPr>
        <w:t>3</w:t>
      </w:r>
      <w:proofErr w:type="gramEnd"/>
      <w:r w:rsidR="007B5F3B" w:rsidRPr="004F4477">
        <w:rPr>
          <w:rFonts w:ascii="Palatino" w:hAnsi="Palatino"/>
          <w:szCs w:val="20"/>
        </w:rPr>
        <w:t>. Cooperation shall take place notably through: - cooperation within the framework of the European Environment Agency once it comes into existence,</w:t>
      </w:r>
    </w:p>
    <w:p w14:paraId="0019FF85" w14:textId="593E13A3" w:rsidR="007B5F3B" w:rsidRPr="004F4477" w:rsidRDefault="003D57DA" w:rsidP="003578AB">
      <w:pPr>
        <w:pStyle w:val="exemplesousnorme"/>
        <w:ind w:left="142" w:firstLine="0"/>
        <w:jc w:val="both"/>
        <w:rPr>
          <w:rFonts w:ascii="Palatino" w:hAnsi="Palatino"/>
          <w:color w:val="000000" w:themeColor="text1"/>
          <w:szCs w:val="20"/>
        </w:rPr>
      </w:pPr>
      <w:r w:rsidRPr="004F4477">
        <w:rPr>
          <w:rFonts w:ascii="Palatino" w:hAnsi="Palatino"/>
          <w:color w:val="000000" w:themeColor="text1"/>
          <w:szCs w:val="20"/>
        </w:rPr>
        <w:t>Korea-EC, art.</w:t>
      </w:r>
      <w:r w:rsidR="007B5F3B" w:rsidRPr="004F4477">
        <w:rPr>
          <w:rFonts w:ascii="Palatino" w:hAnsi="Palatino"/>
          <w:color w:val="000000" w:themeColor="text1"/>
          <w:szCs w:val="20"/>
        </w:rPr>
        <w:t xml:space="preserve"> </w:t>
      </w:r>
      <w:proofErr w:type="gramStart"/>
      <w:r w:rsidR="007B5F3B" w:rsidRPr="004F4477">
        <w:rPr>
          <w:rFonts w:ascii="Palatino" w:hAnsi="Palatino"/>
          <w:color w:val="000000" w:themeColor="text1"/>
          <w:szCs w:val="20"/>
        </w:rPr>
        <w:t>13.5</w:t>
      </w:r>
      <w:proofErr w:type="gramEnd"/>
      <w:r w:rsidR="007B5F3B" w:rsidRPr="004F4477">
        <w:rPr>
          <w:rFonts w:ascii="Palatino" w:hAnsi="Palatino"/>
          <w:color w:val="000000" w:themeColor="text1"/>
          <w:szCs w:val="20"/>
        </w:rPr>
        <w:t xml:space="preserve">: “1. The </w:t>
      </w:r>
      <w:r w:rsidR="00AF5F75" w:rsidRPr="004F4477">
        <w:rPr>
          <w:rFonts w:ascii="Palatino" w:hAnsi="Palatino"/>
          <w:color w:val="000000" w:themeColor="text1"/>
          <w:szCs w:val="20"/>
        </w:rPr>
        <w:t>Parties</w:t>
      </w:r>
      <w:r w:rsidR="007B5F3B" w:rsidRPr="004F4477">
        <w:rPr>
          <w:rFonts w:ascii="Palatino" w:hAnsi="Palatino"/>
          <w:color w:val="000000" w:themeColor="text1"/>
          <w:szCs w:val="20"/>
        </w:rPr>
        <w:t xml:space="preserve"> recognize the value of international environmental governance and agreements as a response of the international community to global or regional environmental problems and they commit to consulting and cooperating as appropriate with respect to negotiations on trade-related environme</w:t>
      </w:r>
      <w:r w:rsidR="005D1E89" w:rsidRPr="004F4477">
        <w:rPr>
          <w:rFonts w:ascii="Palatino" w:hAnsi="Palatino"/>
          <w:color w:val="000000" w:themeColor="text1"/>
          <w:szCs w:val="20"/>
        </w:rPr>
        <w:t>ntal issues of mutual interest.</w:t>
      </w:r>
      <w:r w:rsidR="00CD0514">
        <w:rPr>
          <w:rFonts w:ascii="Palatino" w:hAnsi="Palatino"/>
          <w:color w:val="000000" w:themeColor="text1"/>
          <w:szCs w:val="20"/>
        </w:rPr>
        <w:t>”</w:t>
      </w:r>
    </w:p>
    <w:p w14:paraId="006C349D" w14:textId="77777777" w:rsidR="005D1E89" w:rsidRPr="004F4477" w:rsidRDefault="005D1E89" w:rsidP="004A1941">
      <w:pPr>
        <w:pStyle w:val="espace5"/>
        <w:ind w:hanging="567"/>
        <w:jc w:val="both"/>
        <w:rPr>
          <w:rFonts w:ascii="Palatino" w:hAnsi="Palatino"/>
          <w:sz w:val="20"/>
          <w:szCs w:val="20"/>
          <w:lang w:val="en-CA"/>
        </w:rPr>
      </w:pPr>
    </w:p>
    <w:p w14:paraId="522B0D5A" w14:textId="3984103E" w:rsidR="007B5F3B" w:rsidRPr="00244560" w:rsidRDefault="001B03B6" w:rsidP="004A1941">
      <w:pPr>
        <w:pStyle w:val="norme"/>
        <w:numPr>
          <w:ilvl w:val="0"/>
          <w:numId w:val="0"/>
        </w:numPr>
        <w:ind w:hanging="567"/>
        <w:jc w:val="both"/>
        <w:rPr>
          <w:rFonts w:ascii="Palatino" w:hAnsi="Palatino"/>
          <w:sz w:val="22"/>
          <w:szCs w:val="22"/>
          <w:lang w:val="en-CA"/>
        </w:rPr>
      </w:pPr>
      <w:bookmarkStart w:id="129" w:name="_Toc308283946"/>
      <w:bookmarkStart w:id="130" w:name="_Toc308284084"/>
      <w:r w:rsidRPr="00244560">
        <w:rPr>
          <w:rFonts w:ascii="Palatino" w:hAnsi="Palatino"/>
          <w:sz w:val="22"/>
          <w:szCs w:val="22"/>
          <w:lang w:val="en-CA"/>
        </w:rPr>
        <w:t>7.06</w:t>
      </w:r>
      <w:r w:rsidRPr="00244560">
        <w:rPr>
          <w:rFonts w:ascii="Palatino" w:hAnsi="Palatino"/>
          <w:sz w:val="22"/>
          <w:szCs w:val="22"/>
          <w:lang w:val="en-CA"/>
        </w:rPr>
        <w:tab/>
      </w:r>
      <w:r w:rsidR="007B5F3B" w:rsidRPr="00244560">
        <w:rPr>
          <w:rFonts w:ascii="Palatino" w:hAnsi="Palatino"/>
          <w:sz w:val="22"/>
          <w:szCs w:val="22"/>
          <w:lang w:val="en-CA"/>
        </w:rPr>
        <w:t xml:space="preserve">Prohibit the export to the other </w:t>
      </w:r>
      <w:r w:rsidR="00AF5F75" w:rsidRPr="00244560">
        <w:rPr>
          <w:rFonts w:ascii="Palatino" w:hAnsi="Palatino"/>
          <w:sz w:val="22"/>
          <w:szCs w:val="22"/>
          <w:lang w:val="en-CA"/>
        </w:rPr>
        <w:t>Party</w:t>
      </w:r>
      <w:r w:rsidR="007B5F3B" w:rsidRPr="00244560">
        <w:rPr>
          <w:rFonts w:ascii="Palatino" w:hAnsi="Palatino"/>
          <w:sz w:val="22"/>
          <w:szCs w:val="22"/>
          <w:lang w:val="en-CA"/>
        </w:rPr>
        <w:t xml:space="preserve"> of environmental</w:t>
      </w:r>
      <w:r w:rsidR="00FF6232" w:rsidRPr="00244560">
        <w:rPr>
          <w:rFonts w:ascii="Palatino" w:hAnsi="Palatino"/>
          <w:sz w:val="22"/>
          <w:szCs w:val="22"/>
          <w:lang w:val="en-CA"/>
        </w:rPr>
        <w:t>ly harmful</w:t>
      </w:r>
      <w:r w:rsidR="007B5F3B" w:rsidRPr="00244560">
        <w:rPr>
          <w:rFonts w:ascii="Palatino" w:hAnsi="Palatino"/>
          <w:sz w:val="22"/>
          <w:szCs w:val="22"/>
          <w:lang w:val="en-CA"/>
        </w:rPr>
        <w:t xml:space="preserve"> good</w:t>
      </w:r>
      <w:r w:rsidR="00C303E5">
        <w:rPr>
          <w:rFonts w:ascii="Palatino" w:hAnsi="Palatino"/>
          <w:sz w:val="22"/>
          <w:szCs w:val="22"/>
          <w:lang w:val="en-CA"/>
        </w:rPr>
        <w:t>s</w:t>
      </w:r>
      <w:r w:rsidR="007B5F3B" w:rsidRPr="00244560">
        <w:rPr>
          <w:rFonts w:ascii="Palatino" w:hAnsi="Palatino"/>
          <w:sz w:val="22"/>
          <w:szCs w:val="22"/>
          <w:lang w:val="en-CA"/>
        </w:rPr>
        <w:t xml:space="preserve"> whose use or import </w:t>
      </w:r>
      <w:proofErr w:type="gramStart"/>
      <w:r w:rsidR="007B5F3B" w:rsidRPr="00244560">
        <w:rPr>
          <w:rFonts w:ascii="Palatino" w:hAnsi="Palatino"/>
          <w:sz w:val="22"/>
          <w:szCs w:val="22"/>
          <w:lang w:val="en-CA"/>
        </w:rPr>
        <w:t>is prohibited</w:t>
      </w:r>
      <w:proofErr w:type="gramEnd"/>
      <w:r w:rsidR="007B5F3B" w:rsidRPr="00244560">
        <w:rPr>
          <w:rFonts w:ascii="Palatino" w:hAnsi="Palatino"/>
          <w:sz w:val="22"/>
          <w:szCs w:val="22"/>
          <w:lang w:val="en-CA"/>
        </w:rPr>
        <w:t xml:space="preserve"> within that </w:t>
      </w:r>
      <w:r w:rsidR="00AF5F75" w:rsidRPr="00244560">
        <w:rPr>
          <w:rFonts w:ascii="Palatino" w:hAnsi="Palatino"/>
          <w:sz w:val="22"/>
          <w:szCs w:val="22"/>
          <w:lang w:val="en-CA"/>
        </w:rPr>
        <w:t>Party</w:t>
      </w:r>
      <w:r w:rsidR="007B5F3B" w:rsidRPr="00244560">
        <w:rPr>
          <w:rFonts w:ascii="Palatino" w:hAnsi="Palatino"/>
          <w:sz w:val="22"/>
          <w:szCs w:val="22"/>
          <w:lang w:val="en-CA"/>
        </w:rPr>
        <w:t>’s territory</w:t>
      </w:r>
      <w:bookmarkEnd w:id="129"/>
      <w:bookmarkEnd w:id="130"/>
    </w:p>
    <w:p w14:paraId="6A914D9E" w14:textId="3FB270B5" w:rsidR="009170EF" w:rsidRPr="00C303E5" w:rsidRDefault="009170EF" w:rsidP="00C303E5">
      <w:pPr>
        <w:pStyle w:val="exemplesousnorme"/>
        <w:ind w:left="142" w:firstLine="0"/>
        <w:jc w:val="both"/>
        <w:rPr>
          <w:rFonts w:ascii="Palatino" w:hAnsi="Palatino"/>
          <w:color w:val="000000" w:themeColor="text1"/>
          <w:szCs w:val="20"/>
        </w:rPr>
      </w:pPr>
      <w:r w:rsidRPr="00C303E5">
        <w:rPr>
          <w:rFonts w:ascii="Palatino" w:hAnsi="Palatino"/>
          <w:color w:val="000000" w:themeColor="text1"/>
          <w:szCs w:val="20"/>
        </w:rPr>
        <w:t xml:space="preserve">Canada-Chile, Agreement on Environmental Cooperation, art. 2(3). Each Party shall consider prohibiting the export to the territory of the other Party of a pesticide or toxic substance whose use </w:t>
      </w:r>
      <w:proofErr w:type="gramStart"/>
      <w:r w:rsidRPr="00C303E5">
        <w:rPr>
          <w:rFonts w:ascii="Palatino" w:hAnsi="Palatino"/>
          <w:color w:val="000000" w:themeColor="text1"/>
          <w:szCs w:val="20"/>
        </w:rPr>
        <w:t>is prohibited</w:t>
      </w:r>
      <w:proofErr w:type="gramEnd"/>
      <w:r w:rsidRPr="00C303E5">
        <w:rPr>
          <w:rFonts w:ascii="Palatino" w:hAnsi="Palatino"/>
          <w:color w:val="000000" w:themeColor="text1"/>
          <w:szCs w:val="20"/>
        </w:rPr>
        <w:t xml:space="preserve"> within the Party's territory. </w:t>
      </w:r>
    </w:p>
    <w:p w14:paraId="31E792D0" w14:textId="77777777" w:rsidR="00893125" w:rsidRDefault="00893125" w:rsidP="009170EF">
      <w:pPr>
        <w:pStyle w:val="exemplesousnorme"/>
        <w:tabs>
          <w:tab w:val="clear" w:pos="1134"/>
        </w:tabs>
        <w:ind w:left="142" w:firstLine="0"/>
        <w:rPr>
          <w:highlight w:val="magenta"/>
        </w:rPr>
      </w:pPr>
    </w:p>
    <w:p w14:paraId="5F1DE875" w14:textId="7AA83F3F" w:rsidR="007B5F3B" w:rsidRPr="00244560" w:rsidRDefault="001B03B6" w:rsidP="004A1941">
      <w:pPr>
        <w:pStyle w:val="norme"/>
        <w:numPr>
          <w:ilvl w:val="0"/>
          <w:numId w:val="0"/>
        </w:numPr>
        <w:ind w:hanging="567"/>
        <w:jc w:val="both"/>
        <w:rPr>
          <w:rFonts w:ascii="Palatino" w:hAnsi="Palatino"/>
          <w:sz w:val="22"/>
          <w:szCs w:val="22"/>
          <w:lang w:val="en-CA"/>
        </w:rPr>
      </w:pPr>
      <w:bookmarkStart w:id="131" w:name="_Toc308283947"/>
      <w:bookmarkStart w:id="132" w:name="_Toc308284085"/>
      <w:r w:rsidRPr="00244560">
        <w:rPr>
          <w:rFonts w:ascii="Palatino" w:hAnsi="Palatino"/>
          <w:sz w:val="22"/>
          <w:szCs w:val="22"/>
          <w:lang w:val="en-CA"/>
        </w:rPr>
        <w:t>7.07</w:t>
      </w:r>
      <w:r w:rsidRPr="00244560">
        <w:rPr>
          <w:rFonts w:ascii="Palatino" w:hAnsi="Palatino"/>
          <w:sz w:val="22"/>
          <w:szCs w:val="22"/>
          <w:lang w:val="en-CA"/>
        </w:rPr>
        <w:tab/>
      </w:r>
      <w:r w:rsidR="007B5F3B" w:rsidRPr="00244560">
        <w:rPr>
          <w:rFonts w:ascii="Palatino" w:hAnsi="Palatino"/>
          <w:sz w:val="22"/>
          <w:szCs w:val="22"/>
          <w:lang w:val="en-CA"/>
        </w:rPr>
        <w:t>Prohi</w:t>
      </w:r>
      <w:r w:rsidR="00FF6232" w:rsidRPr="00244560">
        <w:rPr>
          <w:rFonts w:ascii="Palatino" w:hAnsi="Palatino"/>
          <w:sz w:val="22"/>
          <w:szCs w:val="22"/>
          <w:lang w:val="en-CA"/>
        </w:rPr>
        <w:t xml:space="preserve">bit the import of environmentally harmful </w:t>
      </w:r>
      <w:r w:rsidR="007B5F3B" w:rsidRPr="00244560">
        <w:rPr>
          <w:rFonts w:ascii="Palatino" w:hAnsi="Palatino"/>
          <w:sz w:val="22"/>
          <w:szCs w:val="22"/>
          <w:lang w:val="en-CA"/>
        </w:rPr>
        <w:t>good</w:t>
      </w:r>
      <w:r w:rsidR="00C303E5">
        <w:rPr>
          <w:rFonts w:ascii="Palatino" w:hAnsi="Palatino"/>
          <w:sz w:val="22"/>
          <w:szCs w:val="22"/>
          <w:lang w:val="en-CA"/>
        </w:rPr>
        <w:t>s</w:t>
      </w:r>
      <w:r w:rsidR="007B5F3B" w:rsidRPr="00244560">
        <w:rPr>
          <w:rFonts w:ascii="Palatino" w:hAnsi="Palatino"/>
          <w:sz w:val="22"/>
          <w:szCs w:val="22"/>
          <w:lang w:val="en-CA"/>
        </w:rPr>
        <w:t xml:space="preserve"> from a </w:t>
      </w:r>
      <w:r w:rsidR="00AF5F75" w:rsidRPr="00244560">
        <w:rPr>
          <w:rFonts w:ascii="Palatino" w:hAnsi="Palatino"/>
          <w:sz w:val="22"/>
          <w:szCs w:val="22"/>
          <w:lang w:val="en-CA"/>
        </w:rPr>
        <w:t>Party</w:t>
      </w:r>
      <w:r w:rsidR="007B5F3B" w:rsidRPr="00244560">
        <w:rPr>
          <w:rFonts w:ascii="Palatino" w:hAnsi="Palatino"/>
          <w:sz w:val="22"/>
          <w:szCs w:val="22"/>
          <w:lang w:val="en-CA"/>
        </w:rPr>
        <w:t xml:space="preserve"> where </w:t>
      </w:r>
      <w:proofErr w:type="gramStart"/>
      <w:r w:rsidR="007B5F3B" w:rsidRPr="00244560">
        <w:rPr>
          <w:rFonts w:ascii="Palatino" w:hAnsi="Palatino"/>
          <w:sz w:val="22"/>
          <w:szCs w:val="22"/>
          <w:lang w:val="en-CA"/>
        </w:rPr>
        <w:t xml:space="preserve">its use or export is prohibited by that </w:t>
      </w:r>
      <w:r w:rsidR="00AF5F75" w:rsidRPr="00244560">
        <w:rPr>
          <w:rFonts w:ascii="Palatino" w:hAnsi="Palatino"/>
          <w:sz w:val="22"/>
          <w:szCs w:val="22"/>
          <w:lang w:val="en-CA"/>
        </w:rPr>
        <w:t>Party</w:t>
      </w:r>
      <w:bookmarkEnd w:id="131"/>
      <w:bookmarkEnd w:id="132"/>
      <w:proofErr w:type="gramEnd"/>
    </w:p>
    <w:p w14:paraId="196BB30A" w14:textId="77777777" w:rsidR="007B5F3B" w:rsidRPr="004F4477" w:rsidRDefault="007B5F3B" w:rsidP="004A1941">
      <w:pPr>
        <w:pStyle w:val="espace5"/>
        <w:ind w:hanging="567"/>
        <w:jc w:val="both"/>
        <w:rPr>
          <w:rFonts w:ascii="Palatino" w:hAnsi="Palatino"/>
          <w:sz w:val="20"/>
          <w:szCs w:val="20"/>
          <w:lang w:val="en-CA"/>
        </w:rPr>
      </w:pPr>
    </w:p>
    <w:p w14:paraId="53C034A3" w14:textId="55C13B29" w:rsidR="007B5F3B" w:rsidRPr="001B03B6" w:rsidRDefault="001B03B6" w:rsidP="004A1941">
      <w:pPr>
        <w:pStyle w:val="norme"/>
        <w:numPr>
          <w:ilvl w:val="0"/>
          <w:numId w:val="0"/>
        </w:numPr>
        <w:ind w:hanging="567"/>
        <w:jc w:val="both"/>
        <w:rPr>
          <w:rFonts w:ascii="Palatino" w:hAnsi="Palatino"/>
          <w:sz w:val="22"/>
          <w:szCs w:val="22"/>
          <w:lang w:val="en-CA"/>
        </w:rPr>
      </w:pPr>
      <w:bookmarkStart w:id="133" w:name="_Toc308283948"/>
      <w:bookmarkStart w:id="134" w:name="_Toc308284086"/>
      <w:r>
        <w:rPr>
          <w:rFonts w:ascii="Palatino" w:hAnsi="Palatino"/>
          <w:sz w:val="22"/>
          <w:szCs w:val="22"/>
          <w:lang w:val="en-CA"/>
        </w:rPr>
        <w:t>7.08</w:t>
      </w:r>
      <w:r>
        <w:rPr>
          <w:rFonts w:ascii="Palatino" w:hAnsi="Palatino"/>
          <w:sz w:val="22"/>
          <w:szCs w:val="22"/>
          <w:lang w:val="en-CA"/>
        </w:rPr>
        <w:tab/>
      </w:r>
      <w:r w:rsidR="007B5F3B" w:rsidRPr="001B03B6">
        <w:rPr>
          <w:rFonts w:ascii="Palatino" w:hAnsi="Palatino"/>
          <w:sz w:val="22"/>
          <w:szCs w:val="22"/>
          <w:lang w:val="en-CA"/>
        </w:rPr>
        <w:t>Cooperate in the prevention of deceptive practices</w:t>
      </w:r>
      <w:bookmarkEnd w:id="133"/>
      <w:bookmarkEnd w:id="134"/>
    </w:p>
    <w:p w14:paraId="0FB03F4A" w14:textId="1CB546BA" w:rsidR="007B5F3B" w:rsidRPr="00120338" w:rsidRDefault="00E34BCC" w:rsidP="00064C3B">
      <w:pPr>
        <w:pStyle w:val="textenorme"/>
        <w:numPr>
          <w:ilvl w:val="0"/>
          <w:numId w:val="52"/>
        </w:numPr>
        <w:ind w:left="426" w:hanging="426"/>
        <w:jc w:val="both"/>
        <w:rPr>
          <w:rFonts w:ascii="Palatino" w:hAnsi="Palatino"/>
          <w:szCs w:val="20"/>
        </w:rPr>
      </w:pPr>
      <w:r w:rsidRPr="00120338">
        <w:rPr>
          <w:rFonts w:ascii="Palatino" w:hAnsi="Palatino"/>
          <w:szCs w:val="20"/>
        </w:rPr>
        <w:t xml:space="preserve">As a reminder, only if linked to the environment. The presence of both concepts in an enumeration is not sufficient if they </w:t>
      </w:r>
      <w:proofErr w:type="gramStart"/>
      <w:r w:rsidRPr="00120338">
        <w:rPr>
          <w:rFonts w:ascii="Palatino" w:hAnsi="Palatino"/>
          <w:szCs w:val="20"/>
        </w:rPr>
        <w:t>are not linked</w:t>
      </w:r>
      <w:proofErr w:type="gramEnd"/>
      <w:r w:rsidRPr="00120338">
        <w:rPr>
          <w:rFonts w:ascii="Palatino" w:hAnsi="Palatino"/>
          <w:szCs w:val="20"/>
        </w:rPr>
        <w:t xml:space="preserve"> with one another.</w:t>
      </w:r>
    </w:p>
    <w:p w14:paraId="5681FF5E" w14:textId="77777777" w:rsidR="00E34BCC" w:rsidRPr="004F4477" w:rsidRDefault="00E34BCC" w:rsidP="004A1941">
      <w:pPr>
        <w:pStyle w:val="espace5"/>
        <w:ind w:hanging="567"/>
        <w:jc w:val="both"/>
        <w:rPr>
          <w:rFonts w:ascii="Palatino" w:hAnsi="Palatino"/>
          <w:sz w:val="20"/>
          <w:szCs w:val="20"/>
          <w:lang w:val="en-CA"/>
        </w:rPr>
      </w:pPr>
    </w:p>
    <w:p w14:paraId="7778A6D6" w14:textId="47DDF661" w:rsidR="007B5F3B" w:rsidRPr="001B03B6" w:rsidRDefault="007B5F3B" w:rsidP="004A1941">
      <w:pPr>
        <w:pStyle w:val="norme"/>
        <w:numPr>
          <w:ilvl w:val="0"/>
          <w:numId w:val="0"/>
        </w:numPr>
        <w:ind w:hanging="567"/>
        <w:jc w:val="both"/>
        <w:rPr>
          <w:rFonts w:ascii="Palatino" w:hAnsi="Palatino"/>
          <w:sz w:val="22"/>
          <w:szCs w:val="22"/>
          <w:lang w:val="en-CA"/>
        </w:rPr>
      </w:pPr>
      <w:bookmarkStart w:id="135" w:name="_Toc308283949"/>
      <w:bookmarkStart w:id="136" w:name="_Toc308284087"/>
      <w:r w:rsidRPr="001B03B6">
        <w:rPr>
          <w:rFonts w:ascii="Palatino" w:hAnsi="Palatino"/>
          <w:sz w:val="22"/>
          <w:szCs w:val="22"/>
          <w:lang w:val="en-CA"/>
        </w:rPr>
        <w:t>7.</w:t>
      </w:r>
      <w:r w:rsidR="001B03B6">
        <w:rPr>
          <w:rFonts w:ascii="Palatino" w:hAnsi="Palatino"/>
          <w:sz w:val="22"/>
          <w:szCs w:val="22"/>
          <w:lang w:val="en-CA"/>
        </w:rPr>
        <w:t>09</w:t>
      </w:r>
      <w:r w:rsidR="001B03B6">
        <w:rPr>
          <w:rFonts w:ascii="Palatino" w:hAnsi="Palatino"/>
          <w:sz w:val="22"/>
          <w:szCs w:val="22"/>
          <w:lang w:val="en-CA"/>
        </w:rPr>
        <w:tab/>
      </w:r>
      <w:r w:rsidRPr="001B03B6">
        <w:rPr>
          <w:rFonts w:ascii="Palatino" w:hAnsi="Palatino"/>
          <w:sz w:val="22"/>
          <w:szCs w:val="22"/>
          <w:lang w:val="en-CA"/>
        </w:rPr>
        <w:t>Vague commitments to cooperate</w:t>
      </w:r>
      <w:bookmarkEnd w:id="135"/>
      <w:bookmarkEnd w:id="136"/>
    </w:p>
    <w:p w14:paraId="6AA55F58" w14:textId="77777777"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 xml:space="preserve">On the environment, sustainable management of natural resources, ecology, etc. </w:t>
      </w:r>
    </w:p>
    <w:p w14:paraId="654799B2" w14:textId="2ADD0E84"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Excludes provisions on specific environmental issue-areas</w:t>
      </w:r>
      <w:r w:rsidR="004B2B2A">
        <w:rPr>
          <w:rFonts w:ascii="Palatino" w:hAnsi="Palatino"/>
          <w:szCs w:val="20"/>
        </w:rPr>
        <w:t>.</w:t>
      </w:r>
    </w:p>
    <w:p w14:paraId="06E01CA1" w14:textId="7D82A7FB"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Includes activities conducted jointly via a committee</w:t>
      </w:r>
      <w:r w:rsidR="004B2B2A">
        <w:rPr>
          <w:rFonts w:ascii="Palatino" w:hAnsi="Palatino"/>
          <w:szCs w:val="20"/>
        </w:rPr>
        <w:t>.</w:t>
      </w:r>
    </w:p>
    <w:p w14:paraId="5EB71398" w14:textId="187333B5"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 xml:space="preserve">Could be in addition to </w:t>
      </w:r>
      <w:proofErr w:type="gramStart"/>
      <w:r w:rsidRPr="004F4477">
        <w:rPr>
          <w:rFonts w:ascii="Palatino" w:hAnsi="Palatino"/>
          <w:szCs w:val="20"/>
        </w:rPr>
        <w:t>more specific commitments</w:t>
      </w:r>
      <w:proofErr w:type="gramEnd"/>
      <w:r w:rsidR="004B2B2A">
        <w:rPr>
          <w:rFonts w:ascii="Palatino" w:hAnsi="Palatino"/>
          <w:szCs w:val="20"/>
        </w:rPr>
        <w:t>.</w:t>
      </w:r>
    </w:p>
    <w:p w14:paraId="30779685" w14:textId="7D079F4E"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 xml:space="preserve">Excludes measures dealing in general with any issue-area related to the trade agreement, unless the environment is explicitly mentioned as one </w:t>
      </w:r>
      <w:proofErr w:type="gramStart"/>
      <w:r w:rsidRPr="004F4477">
        <w:rPr>
          <w:rFonts w:ascii="Palatino" w:hAnsi="Palatino"/>
          <w:szCs w:val="20"/>
        </w:rPr>
        <w:t>subject-matter</w:t>
      </w:r>
      <w:proofErr w:type="gramEnd"/>
      <w:r w:rsidRPr="004F4477">
        <w:rPr>
          <w:rFonts w:ascii="Palatino" w:hAnsi="Palatino"/>
          <w:szCs w:val="20"/>
        </w:rPr>
        <w:t xml:space="preserve"> for cooperation. </w:t>
      </w:r>
    </w:p>
    <w:p w14:paraId="76D64028" w14:textId="65FF221C"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4B2B2A">
        <w:rPr>
          <w:rFonts w:ascii="Palatino" w:hAnsi="Palatino"/>
          <w:szCs w:val="20"/>
        </w:rPr>
        <w:t>s</w:t>
      </w:r>
      <w:r w:rsidRPr="004F4477">
        <w:rPr>
          <w:rFonts w:ascii="Palatino" w:hAnsi="Palatino"/>
          <w:szCs w:val="20"/>
        </w:rPr>
        <w:t xml:space="preserve"> statements (often in a preamble) that one of the objectives of the chapter/agreement is to promote cooperation. </w:t>
      </w:r>
      <w:r w:rsidR="00C323B9">
        <w:rPr>
          <w:rFonts w:ascii="Palatino" w:hAnsi="Palatino"/>
          <w:szCs w:val="20"/>
        </w:rPr>
        <w:t>However, a</w:t>
      </w:r>
      <w:r w:rsidR="004B2B2A">
        <w:rPr>
          <w:rFonts w:ascii="Palatino" w:hAnsi="Palatino"/>
          <w:szCs w:val="20"/>
        </w:rPr>
        <w:t xml:space="preserve"> commitment that t</w:t>
      </w:r>
      <w:r w:rsidRPr="004F4477">
        <w:rPr>
          <w:rFonts w:ascii="Palatino" w:hAnsi="Palatino"/>
          <w:szCs w:val="20"/>
        </w:rPr>
        <w:t>he cooperation should follow t</w:t>
      </w:r>
      <w:r w:rsidR="004B2B2A">
        <w:rPr>
          <w:rFonts w:ascii="Palatino" w:hAnsi="Palatino"/>
          <w:szCs w:val="20"/>
        </w:rPr>
        <w:t xml:space="preserve">he conclusion of the agreement </w:t>
      </w:r>
      <w:r w:rsidR="00C323B9">
        <w:rPr>
          <w:rFonts w:ascii="Palatino" w:hAnsi="Palatino"/>
          <w:szCs w:val="20"/>
        </w:rPr>
        <w:t>is included</w:t>
      </w:r>
      <w:r w:rsidR="004B2B2A">
        <w:rPr>
          <w:rFonts w:ascii="Palatino" w:hAnsi="Palatino"/>
          <w:szCs w:val="20"/>
        </w:rPr>
        <w:t xml:space="preserve"> in 7.09</w:t>
      </w:r>
      <w:r w:rsidR="001A6FD7">
        <w:rPr>
          <w:rFonts w:ascii="Palatino" w:hAnsi="Palatino"/>
          <w:szCs w:val="20"/>
        </w:rPr>
        <w:t>.</w:t>
      </w:r>
    </w:p>
    <w:p w14:paraId="1468488D" w14:textId="16A1A862"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 xml:space="preserve">Cooperation must be joint. A vague commitment </w:t>
      </w:r>
      <w:proofErr w:type="gramStart"/>
      <w:r w:rsidRPr="004F4477">
        <w:rPr>
          <w:rFonts w:ascii="Palatino" w:hAnsi="Palatino"/>
          <w:szCs w:val="20"/>
        </w:rPr>
        <w:t>to independently protect</w:t>
      </w:r>
      <w:proofErr w:type="gramEnd"/>
      <w:r w:rsidRPr="004F4477">
        <w:rPr>
          <w:rFonts w:ascii="Palatino" w:hAnsi="Palatino"/>
          <w:szCs w:val="20"/>
        </w:rPr>
        <w:t xml:space="preserve"> the environment </w:t>
      </w:r>
      <w:r w:rsidR="00FE3ECD">
        <w:rPr>
          <w:rFonts w:ascii="Palatino" w:hAnsi="Palatino"/>
          <w:szCs w:val="20"/>
        </w:rPr>
        <w:t>should not be coded</w:t>
      </w:r>
      <w:r w:rsidRPr="004F4477">
        <w:rPr>
          <w:rFonts w:ascii="Palatino" w:hAnsi="Palatino"/>
          <w:szCs w:val="20"/>
        </w:rPr>
        <w:t>.</w:t>
      </w:r>
    </w:p>
    <w:p w14:paraId="7FB4132C" w14:textId="0F91A98F" w:rsidR="007B5F3B" w:rsidRPr="004F4477" w:rsidRDefault="007B5F3B" w:rsidP="00064C3B">
      <w:pPr>
        <w:pStyle w:val="textenorme"/>
        <w:numPr>
          <w:ilvl w:val="0"/>
          <w:numId w:val="52"/>
        </w:numPr>
        <w:ind w:left="426" w:hanging="426"/>
        <w:jc w:val="both"/>
        <w:rPr>
          <w:rFonts w:ascii="Palatino" w:hAnsi="Palatino"/>
          <w:szCs w:val="20"/>
        </w:rPr>
      </w:pPr>
      <w:r w:rsidRPr="004F4477">
        <w:rPr>
          <w:rFonts w:ascii="Palatino" w:hAnsi="Palatino"/>
          <w:szCs w:val="20"/>
        </w:rPr>
        <w:t>Cooperation can include</w:t>
      </w:r>
      <w:r w:rsidR="00747DDF">
        <w:rPr>
          <w:rFonts w:ascii="Palatino" w:hAnsi="Palatino"/>
          <w:szCs w:val="20"/>
        </w:rPr>
        <w:t xml:space="preserve"> a</w:t>
      </w:r>
      <w:r w:rsidRPr="004F4477">
        <w:rPr>
          <w:rFonts w:ascii="Palatino" w:hAnsi="Palatino"/>
          <w:szCs w:val="20"/>
        </w:rPr>
        <w:t xml:space="preserve"> third </w:t>
      </w:r>
      <w:r w:rsidR="00AF5F75" w:rsidRPr="004F4477">
        <w:rPr>
          <w:rFonts w:ascii="Palatino" w:hAnsi="Palatino"/>
          <w:szCs w:val="20"/>
        </w:rPr>
        <w:t>Party</w:t>
      </w:r>
      <w:r w:rsidRPr="004F4477">
        <w:rPr>
          <w:rFonts w:ascii="Palatino" w:hAnsi="Palatino"/>
          <w:szCs w:val="20"/>
        </w:rPr>
        <w:t>. Ho</w:t>
      </w:r>
      <w:r w:rsidR="005D1E89" w:rsidRPr="004F4477">
        <w:rPr>
          <w:rFonts w:ascii="Palatino" w:hAnsi="Palatino"/>
          <w:szCs w:val="20"/>
        </w:rPr>
        <w:t xml:space="preserve">wever, </w:t>
      </w:r>
      <w:r w:rsidR="00B90936">
        <w:rPr>
          <w:rFonts w:ascii="Palatino" w:hAnsi="Palatino"/>
          <w:szCs w:val="20"/>
        </w:rPr>
        <w:t xml:space="preserve">a </w:t>
      </w:r>
      <w:r w:rsidR="005D1E89" w:rsidRPr="004F4477">
        <w:rPr>
          <w:rFonts w:ascii="Palatino" w:hAnsi="Palatino"/>
          <w:szCs w:val="20"/>
        </w:rPr>
        <w:t>commitment to cooperate</w:t>
      </w:r>
      <w:r w:rsidRPr="004F4477">
        <w:rPr>
          <w:rFonts w:ascii="Palatino" w:hAnsi="Palatino"/>
          <w:szCs w:val="20"/>
        </w:rPr>
        <w:t xml:space="preserve"> with </w:t>
      </w:r>
      <w:r w:rsidR="00B54BD5">
        <w:rPr>
          <w:rFonts w:ascii="Palatino" w:hAnsi="Palatino"/>
          <w:szCs w:val="20"/>
        </w:rPr>
        <w:t xml:space="preserve">a </w:t>
      </w:r>
      <w:r w:rsidRPr="004F4477">
        <w:rPr>
          <w:rFonts w:ascii="Palatino" w:hAnsi="Palatino"/>
          <w:szCs w:val="20"/>
        </w:rPr>
        <w:t xml:space="preserve">third State is not sufficient to conclude that the </w:t>
      </w:r>
      <w:r w:rsidR="00AF5F75" w:rsidRPr="004F4477">
        <w:rPr>
          <w:rFonts w:ascii="Palatino" w:hAnsi="Palatino"/>
          <w:szCs w:val="20"/>
        </w:rPr>
        <w:t>Parties</w:t>
      </w:r>
      <w:r w:rsidRPr="004F4477">
        <w:rPr>
          <w:rFonts w:ascii="Palatino" w:hAnsi="Palatino"/>
          <w:szCs w:val="20"/>
        </w:rPr>
        <w:t xml:space="preserve"> to the agreement shall cooperate</w:t>
      </w:r>
      <w:r w:rsidR="006A5B70">
        <w:rPr>
          <w:rFonts w:ascii="Palatino" w:hAnsi="Palatino"/>
          <w:szCs w:val="20"/>
        </w:rPr>
        <w:t xml:space="preserve"> and </w:t>
      </w:r>
      <w:proofErr w:type="gramStart"/>
      <w:r w:rsidR="006A5B70">
        <w:rPr>
          <w:rFonts w:ascii="Palatino" w:hAnsi="Palatino"/>
          <w:szCs w:val="20"/>
        </w:rPr>
        <w:t>should not be coded</w:t>
      </w:r>
      <w:proofErr w:type="gramEnd"/>
      <w:r w:rsidRPr="004F4477">
        <w:rPr>
          <w:rFonts w:ascii="Palatino" w:hAnsi="Palatino"/>
          <w:szCs w:val="20"/>
        </w:rPr>
        <w:t>.</w:t>
      </w:r>
    </w:p>
    <w:p w14:paraId="3EC733C4" w14:textId="77777777" w:rsidR="005D1E89" w:rsidRPr="004F4477" w:rsidRDefault="005D1E89" w:rsidP="003578A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567" w:hanging="425"/>
        <w:jc w:val="both"/>
        <w:rPr>
          <w:rFonts w:ascii="Palatino" w:hAnsi="Palatino"/>
          <w:bCs/>
          <w:i/>
          <w:sz w:val="20"/>
          <w:szCs w:val="20"/>
          <w:shd w:val="clear" w:color="auto" w:fill="FFFFFF"/>
          <w:lang w:val="en-US"/>
        </w:rPr>
      </w:pPr>
      <w:r w:rsidRPr="00B54BD5">
        <w:rPr>
          <w:rFonts w:ascii="Palatino" w:hAnsi="Palatino"/>
          <w:sz w:val="20"/>
          <w:szCs w:val="20"/>
          <w:lang w:val="en-CA"/>
        </w:rPr>
        <w:br w:type="page"/>
      </w:r>
    </w:p>
    <w:p w14:paraId="17C03D77" w14:textId="127DFF53" w:rsidR="000B18CC" w:rsidRPr="00234F0A" w:rsidRDefault="005D1E89" w:rsidP="000B18CC">
      <w:pPr>
        <w:pStyle w:val="Titresection"/>
        <w:numPr>
          <w:ilvl w:val="0"/>
          <w:numId w:val="29"/>
        </w:numPr>
        <w:ind w:left="0" w:hanging="567"/>
        <w:jc w:val="both"/>
        <w:rPr>
          <w:rFonts w:ascii="Palatino" w:hAnsi="Palatino"/>
          <w:color w:val="000000" w:themeColor="text1"/>
          <w:sz w:val="28"/>
          <w:szCs w:val="24"/>
        </w:rPr>
      </w:pPr>
      <w:bookmarkStart w:id="137" w:name="_Toc308283950"/>
      <w:bookmarkStart w:id="138" w:name="_Toc308284088"/>
      <w:bookmarkStart w:id="139" w:name="_Toc489521091"/>
      <w:r w:rsidRPr="00234F0A">
        <w:rPr>
          <w:rFonts w:ascii="Palatino" w:hAnsi="Palatino"/>
          <w:color w:val="000000" w:themeColor="text1"/>
          <w:sz w:val="28"/>
          <w:szCs w:val="24"/>
        </w:rPr>
        <w:lastRenderedPageBreak/>
        <w:t>Specific trade-related measures</w:t>
      </w:r>
      <w:bookmarkEnd w:id="137"/>
      <w:bookmarkEnd w:id="138"/>
      <w:bookmarkEnd w:id="139"/>
      <w:r w:rsidRPr="00234F0A">
        <w:rPr>
          <w:rFonts w:ascii="Palatino" w:hAnsi="Palatino"/>
          <w:color w:val="000000" w:themeColor="text1"/>
          <w:sz w:val="28"/>
          <w:szCs w:val="24"/>
        </w:rPr>
        <w:t xml:space="preserve"> </w:t>
      </w:r>
    </w:p>
    <w:p w14:paraId="06B8CC1A" w14:textId="2037EA3A" w:rsidR="000B18CC" w:rsidRPr="00234F0A" w:rsidRDefault="000B18CC" w:rsidP="006D1674">
      <w:pPr>
        <w:pStyle w:val="textenorme"/>
        <w:numPr>
          <w:ilvl w:val="0"/>
          <w:numId w:val="65"/>
        </w:numPr>
        <w:jc w:val="both"/>
        <w:rPr>
          <w:rFonts w:ascii="Palatino" w:hAnsi="Palatino"/>
        </w:rPr>
      </w:pPr>
      <w:r w:rsidRPr="00234F0A">
        <w:rPr>
          <w:rFonts w:ascii="Palatino" w:hAnsi="Palatino"/>
        </w:rPr>
        <w:t>As an exception,</w:t>
      </w:r>
      <w:r w:rsidR="00EE1BB5" w:rsidRPr="00234F0A">
        <w:rPr>
          <w:rFonts w:ascii="Palatino" w:hAnsi="Palatino"/>
        </w:rPr>
        <w:t xml:space="preserve"> references to</w:t>
      </w:r>
      <w:r w:rsidRPr="00234F0A">
        <w:rPr>
          <w:rFonts w:ascii="Palatino" w:hAnsi="Palatino"/>
        </w:rPr>
        <w:t xml:space="preserve"> environmental </w:t>
      </w:r>
      <w:r w:rsidR="00EE1BB5" w:rsidRPr="00234F0A">
        <w:rPr>
          <w:rFonts w:ascii="Palatino" w:hAnsi="Palatino"/>
        </w:rPr>
        <w:t>exceptions</w:t>
      </w:r>
      <w:r w:rsidRPr="00234F0A">
        <w:rPr>
          <w:rFonts w:ascii="Palatino" w:hAnsi="Palatino"/>
        </w:rPr>
        <w:t xml:space="preserve"> contained in GATT/WTO agreements</w:t>
      </w:r>
      <w:r w:rsidR="00EE1BB5" w:rsidRPr="00234F0A">
        <w:rPr>
          <w:rFonts w:ascii="Palatino" w:hAnsi="Palatino"/>
        </w:rPr>
        <w:t xml:space="preserve"> </w:t>
      </w:r>
      <w:proofErr w:type="gramStart"/>
      <w:r w:rsidR="00D47DEC" w:rsidRPr="00234F0A">
        <w:rPr>
          <w:rFonts w:ascii="Palatino" w:hAnsi="Palatino"/>
        </w:rPr>
        <w:t>are</w:t>
      </w:r>
      <w:r w:rsidR="00EE1BB5" w:rsidRPr="00234F0A">
        <w:rPr>
          <w:rFonts w:ascii="Palatino" w:hAnsi="Palatino"/>
        </w:rPr>
        <w:t xml:space="preserve"> coded</w:t>
      </w:r>
      <w:proofErr w:type="gramEnd"/>
      <w:r w:rsidR="00EE1BB5" w:rsidRPr="00234F0A">
        <w:rPr>
          <w:rFonts w:ascii="Palatino" w:hAnsi="Palatino"/>
        </w:rPr>
        <w:t xml:space="preserve"> in section 8.</w:t>
      </w:r>
    </w:p>
    <w:p w14:paraId="25DAD851" w14:textId="77777777" w:rsidR="005D1E89" w:rsidRPr="00460D00" w:rsidRDefault="005D1E89" w:rsidP="004A1941">
      <w:pPr>
        <w:pStyle w:val="exemplesection"/>
        <w:ind w:left="0" w:hanging="567"/>
        <w:jc w:val="both"/>
        <w:rPr>
          <w:rFonts w:ascii="Palatino" w:hAnsi="Palatino"/>
          <w:sz w:val="20"/>
          <w:szCs w:val="20"/>
          <w:lang w:val="en-CA"/>
        </w:rPr>
      </w:pPr>
    </w:p>
    <w:p w14:paraId="57A96322" w14:textId="77777777" w:rsidR="005D1E89" w:rsidRPr="005F5530" w:rsidRDefault="005D1E89" w:rsidP="004A1941">
      <w:pPr>
        <w:pStyle w:val="norme"/>
        <w:numPr>
          <w:ilvl w:val="1"/>
          <w:numId w:val="24"/>
        </w:numPr>
        <w:ind w:left="0" w:hanging="567"/>
        <w:jc w:val="both"/>
        <w:rPr>
          <w:rFonts w:ascii="Palatino" w:hAnsi="Palatino"/>
          <w:color w:val="000000" w:themeColor="text1"/>
          <w:sz w:val="22"/>
          <w:szCs w:val="22"/>
          <w:lang w:val="en-US"/>
        </w:rPr>
      </w:pPr>
      <w:r w:rsidRPr="005F5530">
        <w:rPr>
          <w:rFonts w:ascii="Palatino" w:hAnsi="Palatino"/>
          <w:color w:val="000000" w:themeColor="text1"/>
          <w:sz w:val="22"/>
          <w:szCs w:val="22"/>
          <w:lang w:val="en-US"/>
        </w:rPr>
        <w:t xml:space="preserve"> </w:t>
      </w:r>
      <w:bookmarkStart w:id="140" w:name="_Toc308283951"/>
      <w:bookmarkStart w:id="141" w:name="_Toc308284089"/>
      <w:r w:rsidRPr="005F5530">
        <w:rPr>
          <w:rFonts w:ascii="Palatino" w:hAnsi="Palatino"/>
          <w:color w:val="000000" w:themeColor="text1"/>
          <w:sz w:val="22"/>
          <w:szCs w:val="22"/>
          <w:lang w:val="en-US"/>
        </w:rPr>
        <w:t>General exceptions for trade in goods</w:t>
      </w:r>
      <w:bookmarkEnd w:id="140"/>
      <w:bookmarkEnd w:id="141"/>
    </w:p>
    <w:p w14:paraId="3FD9DF8C" w14:textId="77777777" w:rsidR="005066C5" w:rsidRPr="005066C5" w:rsidRDefault="005D1E89" w:rsidP="00064C3B">
      <w:pPr>
        <w:pStyle w:val="textenorme"/>
        <w:numPr>
          <w:ilvl w:val="0"/>
          <w:numId w:val="52"/>
        </w:numPr>
        <w:ind w:left="567" w:hanging="425"/>
        <w:jc w:val="both"/>
        <w:rPr>
          <w:rFonts w:ascii="Palatino" w:hAnsi="Palatino"/>
          <w:szCs w:val="20"/>
        </w:rPr>
      </w:pPr>
      <w:proofErr w:type="gramStart"/>
      <w:r w:rsidRPr="005066C5">
        <w:rPr>
          <w:rFonts w:ascii="Palatino" w:hAnsi="Palatino"/>
          <w:szCs w:val="20"/>
        </w:rPr>
        <w:t>Is considered</w:t>
      </w:r>
      <w:proofErr w:type="gramEnd"/>
      <w:r w:rsidRPr="005066C5">
        <w:rPr>
          <w:rFonts w:ascii="Palatino" w:hAnsi="Palatino"/>
          <w:szCs w:val="20"/>
        </w:rPr>
        <w:t xml:space="preserve"> as a general exception if </w:t>
      </w:r>
      <w:r w:rsidR="00977E18" w:rsidRPr="005066C5">
        <w:rPr>
          <w:rFonts w:ascii="Palatino" w:hAnsi="Palatino"/>
          <w:szCs w:val="20"/>
        </w:rPr>
        <w:t>it applies</w:t>
      </w:r>
      <w:r w:rsidRPr="005066C5">
        <w:rPr>
          <w:rFonts w:ascii="Palatino" w:hAnsi="Palatino"/>
          <w:szCs w:val="20"/>
        </w:rPr>
        <w:t xml:space="preserve"> in general to any restriction on imports</w:t>
      </w:r>
      <w:r w:rsidR="005066C5" w:rsidRPr="005066C5">
        <w:rPr>
          <w:rFonts w:ascii="Palatino" w:hAnsi="Palatino"/>
          <w:szCs w:val="20"/>
        </w:rPr>
        <w:t xml:space="preserve">. </w:t>
      </w:r>
    </w:p>
    <w:p w14:paraId="184CE2AD" w14:textId="2461CE42" w:rsidR="005D1E89" w:rsidRPr="00120338" w:rsidRDefault="005066C5" w:rsidP="005066C5">
      <w:pPr>
        <w:pStyle w:val="textenorme"/>
        <w:numPr>
          <w:ilvl w:val="0"/>
          <w:numId w:val="52"/>
        </w:numPr>
        <w:ind w:left="567" w:hanging="425"/>
        <w:jc w:val="both"/>
        <w:rPr>
          <w:rFonts w:ascii="Palatino" w:hAnsi="Palatino"/>
          <w:szCs w:val="20"/>
        </w:rPr>
      </w:pPr>
      <w:r w:rsidRPr="00120338">
        <w:rPr>
          <w:rFonts w:ascii="Palatino" w:hAnsi="Palatino"/>
          <w:szCs w:val="20"/>
        </w:rPr>
        <w:t xml:space="preserve">In addition to the classic restrictions authorized by the WTO, can also include, </w:t>
      </w:r>
      <w:r w:rsidR="00D328AA" w:rsidRPr="00120338">
        <w:rPr>
          <w:rFonts w:ascii="Palatino" w:hAnsi="Palatino"/>
          <w:szCs w:val="20"/>
        </w:rPr>
        <w:t>for instance, prior authorization for environmentally harmful goods</w:t>
      </w:r>
      <w:r w:rsidR="005D1E89" w:rsidRPr="00120338">
        <w:rPr>
          <w:rFonts w:ascii="Palatino" w:hAnsi="Palatino"/>
          <w:szCs w:val="20"/>
        </w:rPr>
        <w:t xml:space="preserve">. </w:t>
      </w:r>
    </w:p>
    <w:p w14:paraId="58A0B9B9" w14:textId="3FE5BB07" w:rsidR="005D1E89" w:rsidRPr="004F4477" w:rsidRDefault="005D1E89" w:rsidP="00044E7A">
      <w:pPr>
        <w:pStyle w:val="textenorme"/>
        <w:numPr>
          <w:ilvl w:val="0"/>
          <w:numId w:val="52"/>
        </w:numPr>
        <w:ind w:left="567" w:hanging="425"/>
        <w:jc w:val="both"/>
        <w:rPr>
          <w:rFonts w:ascii="Palatino" w:hAnsi="Palatino"/>
          <w:szCs w:val="20"/>
        </w:rPr>
      </w:pPr>
      <w:r w:rsidRPr="004F4477">
        <w:rPr>
          <w:rFonts w:ascii="Palatino" w:hAnsi="Palatino"/>
          <w:szCs w:val="20"/>
        </w:rPr>
        <w:t xml:space="preserve">In some cases, it </w:t>
      </w:r>
      <w:proofErr w:type="gramStart"/>
      <w:r w:rsidR="00873C26">
        <w:rPr>
          <w:rFonts w:ascii="Palatino" w:hAnsi="Palatino"/>
          <w:szCs w:val="20"/>
        </w:rPr>
        <w:t>could be found</w:t>
      </w:r>
      <w:proofErr w:type="gramEnd"/>
      <w:r w:rsidR="00873C26">
        <w:rPr>
          <w:rFonts w:ascii="Palatino" w:hAnsi="Palatino"/>
          <w:szCs w:val="20"/>
        </w:rPr>
        <w:t xml:space="preserve"> in a </w:t>
      </w:r>
      <w:r w:rsidRPr="004F4477">
        <w:rPr>
          <w:rFonts w:ascii="Palatino" w:hAnsi="Palatino"/>
          <w:szCs w:val="20"/>
        </w:rPr>
        <w:t xml:space="preserve">definition. </w:t>
      </w:r>
    </w:p>
    <w:p w14:paraId="2901D4DC" w14:textId="4BD0BC1E" w:rsidR="005D1E89" w:rsidRPr="004F4477" w:rsidRDefault="005D1E89" w:rsidP="00044E7A">
      <w:pPr>
        <w:pStyle w:val="textenorme"/>
        <w:numPr>
          <w:ilvl w:val="0"/>
          <w:numId w:val="52"/>
        </w:numPr>
        <w:ind w:left="567" w:hanging="425"/>
        <w:jc w:val="both"/>
        <w:rPr>
          <w:rFonts w:ascii="Palatino" w:hAnsi="Palatino"/>
          <w:szCs w:val="20"/>
        </w:rPr>
      </w:pPr>
      <w:r w:rsidRPr="004F4477">
        <w:rPr>
          <w:rFonts w:ascii="Palatino" w:hAnsi="Palatino"/>
          <w:szCs w:val="20"/>
        </w:rPr>
        <w:t>Exclude</w:t>
      </w:r>
      <w:r w:rsidR="00356072">
        <w:rPr>
          <w:rFonts w:ascii="Palatino" w:hAnsi="Palatino"/>
          <w:szCs w:val="20"/>
        </w:rPr>
        <w:t>s</w:t>
      </w:r>
      <w:r w:rsidRPr="004F4477">
        <w:rPr>
          <w:rFonts w:ascii="Palatino" w:hAnsi="Palatino"/>
          <w:szCs w:val="20"/>
        </w:rPr>
        <w:t xml:space="preserve"> exceptions that are specific to TBT, SPS measures, agricultural products, etc. </w:t>
      </w:r>
    </w:p>
    <w:p w14:paraId="464FCFEB" w14:textId="2A1C1FFA" w:rsidR="005D1E89" w:rsidRPr="004F4477" w:rsidRDefault="005D1E89" w:rsidP="00044E7A">
      <w:pPr>
        <w:pStyle w:val="textenorme"/>
        <w:numPr>
          <w:ilvl w:val="0"/>
          <w:numId w:val="52"/>
        </w:numPr>
        <w:ind w:left="567" w:hanging="425"/>
        <w:jc w:val="both"/>
        <w:rPr>
          <w:rFonts w:ascii="Palatino" w:hAnsi="Palatino"/>
          <w:szCs w:val="20"/>
        </w:rPr>
      </w:pPr>
      <w:r w:rsidRPr="004F4477">
        <w:rPr>
          <w:rFonts w:ascii="Palatino" w:hAnsi="Palatino"/>
          <w:szCs w:val="20"/>
          <w:lang w:val="en-CA"/>
        </w:rPr>
        <w:t>As a reminder, “animal/plant life or health</w:t>
      </w:r>
      <w:r w:rsidR="00600D6E">
        <w:rPr>
          <w:rFonts w:ascii="Palatino" w:hAnsi="Palatino"/>
          <w:szCs w:val="20"/>
          <w:lang w:val="en-CA"/>
        </w:rPr>
        <w:t>”</w:t>
      </w:r>
      <w:r w:rsidRPr="004F4477">
        <w:rPr>
          <w:rFonts w:ascii="Palatino" w:hAnsi="Palatino"/>
          <w:szCs w:val="20"/>
          <w:lang w:val="en-CA"/>
        </w:rPr>
        <w:t xml:space="preserve"> </w:t>
      </w:r>
      <w:proofErr w:type="gramStart"/>
      <w:r w:rsidRPr="004F4477">
        <w:rPr>
          <w:rFonts w:ascii="Palatino" w:hAnsi="Palatino"/>
          <w:szCs w:val="20"/>
          <w:lang w:val="en-CA"/>
        </w:rPr>
        <w:t>is considered</w:t>
      </w:r>
      <w:proofErr w:type="gramEnd"/>
      <w:r w:rsidRPr="004F4477">
        <w:rPr>
          <w:rFonts w:ascii="Palatino" w:hAnsi="Palatino"/>
          <w:szCs w:val="20"/>
          <w:lang w:val="en-CA"/>
        </w:rPr>
        <w:t xml:space="preserve"> as environmental, </w:t>
      </w:r>
      <w:r w:rsidR="00600D6E">
        <w:rPr>
          <w:rFonts w:ascii="Palatino" w:hAnsi="Palatino"/>
          <w:szCs w:val="20"/>
          <w:lang w:val="en-CA"/>
        </w:rPr>
        <w:t xml:space="preserve">except in SPS chapters or for SPS measures </w:t>
      </w:r>
      <w:r w:rsidR="00E70B41">
        <w:rPr>
          <w:rFonts w:ascii="Palatino" w:hAnsi="Palatino"/>
          <w:szCs w:val="20"/>
          <w:lang w:val="en-CA"/>
        </w:rPr>
        <w:t xml:space="preserve">where </w:t>
      </w:r>
      <w:r w:rsidR="00600D6E">
        <w:rPr>
          <w:rFonts w:ascii="Palatino" w:hAnsi="Palatino"/>
          <w:szCs w:val="20"/>
          <w:lang w:val="en-CA"/>
        </w:rPr>
        <w:t>such a reference does not concern the environment</w:t>
      </w:r>
      <w:r w:rsidRPr="004F4477">
        <w:rPr>
          <w:rFonts w:ascii="Palatino" w:hAnsi="Palatino"/>
          <w:szCs w:val="20"/>
          <w:lang w:val="en-CA"/>
        </w:rPr>
        <w:t>.</w:t>
      </w:r>
    </w:p>
    <w:p w14:paraId="7EE83598" w14:textId="7DA38AE2" w:rsidR="005D1E89" w:rsidRPr="004F4477" w:rsidRDefault="005D1E89" w:rsidP="00044E7A">
      <w:pPr>
        <w:pStyle w:val="textenorme"/>
        <w:numPr>
          <w:ilvl w:val="0"/>
          <w:numId w:val="52"/>
        </w:numPr>
        <w:ind w:left="567" w:hanging="425"/>
        <w:jc w:val="both"/>
        <w:rPr>
          <w:rFonts w:ascii="Palatino" w:hAnsi="Palatino"/>
          <w:szCs w:val="20"/>
        </w:rPr>
      </w:pPr>
      <w:r w:rsidRPr="004F4477">
        <w:rPr>
          <w:rFonts w:ascii="Palatino" w:hAnsi="Palatino"/>
          <w:szCs w:val="20"/>
        </w:rPr>
        <w:t>Exclude</w:t>
      </w:r>
      <w:r w:rsidR="00356072">
        <w:rPr>
          <w:rFonts w:ascii="Palatino" w:hAnsi="Palatino"/>
          <w:szCs w:val="20"/>
        </w:rPr>
        <w:t>s exce</w:t>
      </w:r>
      <w:r w:rsidR="00977E18">
        <w:rPr>
          <w:rFonts w:ascii="Palatino" w:hAnsi="Palatino"/>
          <w:szCs w:val="20"/>
        </w:rPr>
        <w:t>ptions on services. S</w:t>
      </w:r>
      <w:r w:rsidR="00CA4308">
        <w:rPr>
          <w:rFonts w:ascii="Palatino" w:hAnsi="Palatino"/>
          <w:szCs w:val="20"/>
        </w:rPr>
        <w:t>ee 8.09</w:t>
      </w:r>
      <w:r w:rsidR="00356072">
        <w:rPr>
          <w:rFonts w:ascii="Palatino" w:hAnsi="Palatino"/>
          <w:szCs w:val="20"/>
        </w:rPr>
        <w:t xml:space="preserve"> instead</w:t>
      </w:r>
      <w:r w:rsidRPr="004F4477">
        <w:rPr>
          <w:rFonts w:ascii="Palatino" w:hAnsi="Palatino"/>
          <w:szCs w:val="20"/>
        </w:rPr>
        <w:t>.</w:t>
      </w:r>
    </w:p>
    <w:p w14:paraId="2D5D1682" w14:textId="34F8709C" w:rsidR="005D1E89" w:rsidRPr="004F4477" w:rsidRDefault="005D1E89" w:rsidP="00044E7A">
      <w:pPr>
        <w:pStyle w:val="textenorme"/>
        <w:numPr>
          <w:ilvl w:val="0"/>
          <w:numId w:val="52"/>
        </w:numPr>
        <w:ind w:left="567" w:hanging="425"/>
        <w:jc w:val="both"/>
        <w:rPr>
          <w:rFonts w:ascii="Palatino" w:hAnsi="Palatino"/>
          <w:szCs w:val="20"/>
        </w:rPr>
      </w:pPr>
      <w:r w:rsidRPr="004F4477">
        <w:rPr>
          <w:rFonts w:ascii="Palatino" w:hAnsi="Palatino"/>
          <w:szCs w:val="20"/>
        </w:rPr>
        <w:t>Exclude</w:t>
      </w:r>
      <w:r w:rsidR="00977E18">
        <w:rPr>
          <w:rFonts w:ascii="Palatino" w:hAnsi="Palatino"/>
          <w:szCs w:val="20"/>
        </w:rPr>
        <w:t>s the precautionary principle. S</w:t>
      </w:r>
      <w:r w:rsidR="00356072">
        <w:rPr>
          <w:rFonts w:ascii="Palatino" w:hAnsi="Palatino"/>
          <w:szCs w:val="20"/>
        </w:rPr>
        <w:t>ee 1.04 instead</w:t>
      </w:r>
      <w:r w:rsidRPr="004F4477">
        <w:rPr>
          <w:rFonts w:ascii="Palatino" w:hAnsi="Palatino"/>
          <w:szCs w:val="20"/>
        </w:rPr>
        <w:t xml:space="preserve">. </w:t>
      </w:r>
    </w:p>
    <w:p w14:paraId="29AB46F2" w14:textId="77777777" w:rsidR="00977E18" w:rsidRDefault="00977E18" w:rsidP="00E43579">
      <w:pPr>
        <w:pStyle w:val="sousnorme"/>
        <w:numPr>
          <w:ilvl w:val="0"/>
          <w:numId w:val="0"/>
        </w:numPr>
        <w:tabs>
          <w:tab w:val="clear" w:pos="1134"/>
          <w:tab w:val="left" w:pos="284"/>
        </w:tabs>
        <w:jc w:val="both"/>
        <w:outlineLvl w:val="9"/>
        <w:rPr>
          <w:rFonts w:ascii="Palatino" w:hAnsi="Palatino"/>
          <w:b w:val="0"/>
          <w:color w:val="000000" w:themeColor="text1"/>
          <w:szCs w:val="20"/>
          <w:lang w:val="en-US"/>
        </w:rPr>
      </w:pPr>
    </w:p>
    <w:p w14:paraId="036488FD" w14:textId="4C9638BB" w:rsidR="005D1E89" w:rsidRPr="00977E18" w:rsidRDefault="0080307F" w:rsidP="004A1941">
      <w:pPr>
        <w:pStyle w:val="sousnorme"/>
        <w:numPr>
          <w:ilvl w:val="0"/>
          <w:numId w:val="0"/>
        </w:numPr>
        <w:tabs>
          <w:tab w:val="clear" w:pos="1134"/>
          <w:tab w:val="left" w:pos="284"/>
        </w:tabs>
        <w:ind w:hanging="567"/>
        <w:jc w:val="both"/>
        <w:rPr>
          <w:rFonts w:ascii="Palatino" w:hAnsi="Palatino"/>
          <w:color w:val="000000" w:themeColor="text1"/>
          <w:szCs w:val="20"/>
          <w:lang w:val="en-US"/>
        </w:rPr>
      </w:pPr>
      <w:r>
        <w:rPr>
          <w:rFonts w:ascii="Palatino" w:hAnsi="Palatino"/>
          <w:color w:val="000000" w:themeColor="text1"/>
          <w:szCs w:val="20"/>
          <w:lang w:val="en-US"/>
        </w:rPr>
        <w:tab/>
        <w:t>8.01.0</w:t>
      </w:r>
      <w:r w:rsidR="00977E18" w:rsidRPr="00977E18">
        <w:rPr>
          <w:rFonts w:ascii="Palatino" w:hAnsi="Palatino"/>
          <w:color w:val="000000" w:themeColor="text1"/>
          <w:szCs w:val="20"/>
          <w:lang w:val="en-US"/>
        </w:rPr>
        <w:t xml:space="preserve">1 </w:t>
      </w:r>
      <w:r w:rsidR="005D1E89" w:rsidRPr="00977E18">
        <w:rPr>
          <w:rFonts w:ascii="Palatino" w:hAnsi="Palatino"/>
          <w:color w:val="000000" w:themeColor="text1"/>
          <w:szCs w:val="20"/>
          <w:lang w:val="en-US"/>
        </w:rPr>
        <w:t xml:space="preserve">Life (or health) of animal and/or plant </w:t>
      </w:r>
    </w:p>
    <w:p w14:paraId="42E815B8" w14:textId="77777777" w:rsidR="005D1E89" w:rsidRPr="004F4477" w:rsidRDefault="005D1E89" w:rsidP="00064C3B">
      <w:pPr>
        <w:pStyle w:val="textesousnorme"/>
        <w:numPr>
          <w:ilvl w:val="0"/>
          <w:numId w:val="53"/>
        </w:numPr>
        <w:tabs>
          <w:tab w:val="clear" w:pos="1134"/>
        </w:tabs>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Can (or not) include a reference to humans. </w:t>
      </w:r>
    </w:p>
    <w:p w14:paraId="5C961C71" w14:textId="77777777" w:rsidR="005D1E89" w:rsidRPr="004F4477" w:rsidRDefault="005D1E89" w:rsidP="00064C3B">
      <w:pPr>
        <w:pStyle w:val="textesousnorme"/>
        <w:numPr>
          <w:ilvl w:val="0"/>
          <w:numId w:val="53"/>
        </w:numPr>
        <w:tabs>
          <w:tab w:val="clear" w:pos="1134"/>
          <w:tab w:val="clear" w:pos="2268"/>
        </w:tabs>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Again, exceptions on plant and animal life (or health) are here presumed to be an environmental norm.</w:t>
      </w:r>
    </w:p>
    <w:p w14:paraId="05CE0AC6" w14:textId="05AA27DA" w:rsidR="005D1E89" w:rsidRPr="004F4477" w:rsidRDefault="005D1E89" w:rsidP="00064C3B">
      <w:pPr>
        <w:pStyle w:val="textesousnorme"/>
        <w:numPr>
          <w:ilvl w:val="0"/>
          <w:numId w:val="53"/>
        </w:numPr>
        <w:tabs>
          <w:tab w:val="clear" w:pos="1134"/>
          <w:tab w:val="clear" w:pos="2268"/>
        </w:tabs>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Flora and faun</w:t>
      </w:r>
      <w:r w:rsidR="0036117A">
        <w:rPr>
          <w:rFonts w:ascii="Palatino" w:hAnsi="Palatino"/>
          <w:color w:val="000000" w:themeColor="text1"/>
          <w:szCs w:val="20"/>
          <w:lang w:val="en-US"/>
        </w:rPr>
        <w:t xml:space="preserve">a </w:t>
      </w:r>
      <w:proofErr w:type="gramStart"/>
      <w:r w:rsidR="0036117A">
        <w:rPr>
          <w:rFonts w:ascii="Palatino" w:hAnsi="Palatino"/>
          <w:color w:val="000000" w:themeColor="text1"/>
          <w:szCs w:val="20"/>
          <w:lang w:val="en-US"/>
        </w:rPr>
        <w:t>are</w:t>
      </w:r>
      <w:r w:rsidR="00D142FD">
        <w:rPr>
          <w:rFonts w:ascii="Palatino" w:hAnsi="Palatino"/>
          <w:color w:val="000000" w:themeColor="text1"/>
          <w:szCs w:val="20"/>
          <w:lang w:val="en-US"/>
        </w:rPr>
        <w:t xml:space="preserve"> considered</w:t>
      </w:r>
      <w:proofErr w:type="gramEnd"/>
      <w:r w:rsidR="00D142FD">
        <w:rPr>
          <w:rFonts w:ascii="Palatino" w:hAnsi="Palatino"/>
          <w:color w:val="000000" w:themeColor="text1"/>
          <w:szCs w:val="20"/>
          <w:lang w:val="en-US"/>
        </w:rPr>
        <w:t xml:space="preserve"> as synonymous with</w:t>
      </w:r>
      <w:r w:rsidRPr="004F4477">
        <w:rPr>
          <w:rFonts w:ascii="Palatino" w:hAnsi="Palatino"/>
          <w:color w:val="000000" w:themeColor="text1"/>
          <w:szCs w:val="20"/>
          <w:lang w:val="en-US"/>
        </w:rPr>
        <w:t xml:space="preserve"> plant and animal.</w:t>
      </w:r>
    </w:p>
    <w:p w14:paraId="4C7FFABD" w14:textId="039F6AF3" w:rsidR="005D1E89" w:rsidRPr="004F4477" w:rsidRDefault="005D1E89" w:rsidP="00064C3B">
      <w:pPr>
        <w:pStyle w:val="textesousnorme"/>
        <w:numPr>
          <w:ilvl w:val="0"/>
          <w:numId w:val="53"/>
        </w:numPr>
        <w:tabs>
          <w:tab w:val="clear" w:pos="1134"/>
          <w:tab w:val="clear" w:pos="2268"/>
        </w:tabs>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A norm providing for both a necessary and </w:t>
      </w:r>
      <w:r w:rsidR="009144D1" w:rsidRPr="004F4477">
        <w:rPr>
          <w:rFonts w:ascii="Palatino" w:hAnsi="Palatino"/>
          <w:color w:val="000000" w:themeColor="text1"/>
          <w:szCs w:val="20"/>
          <w:lang w:val="en-US"/>
        </w:rPr>
        <w:t>non-necessary exception</w:t>
      </w:r>
      <w:r w:rsidRPr="004F4477">
        <w:rPr>
          <w:rFonts w:ascii="Palatino" w:hAnsi="Palatino"/>
          <w:color w:val="000000" w:themeColor="text1"/>
          <w:szCs w:val="20"/>
          <w:lang w:val="en-US"/>
        </w:rPr>
        <w:t xml:space="preserve"> </w:t>
      </w:r>
      <w:proofErr w:type="gramStart"/>
      <w:r w:rsidR="00356072">
        <w:rPr>
          <w:rFonts w:ascii="Palatino" w:hAnsi="Palatino"/>
          <w:color w:val="000000" w:themeColor="text1"/>
          <w:szCs w:val="20"/>
          <w:lang w:val="en-US"/>
        </w:rPr>
        <w:t>is found</w:t>
      </w:r>
      <w:proofErr w:type="gramEnd"/>
      <w:r w:rsidR="00356072">
        <w:rPr>
          <w:rFonts w:ascii="Palatino" w:hAnsi="Palatino"/>
          <w:color w:val="000000" w:themeColor="text1"/>
          <w:szCs w:val="20"/>
          <w:lang w:val="en-US"/>
        </w:rPr>
        <w:t xml:space="preserve"> in</w:t>
      </w:r>
      <w:r w:rsidRPr="004F4477">
        <w:rPr>
          <w:rFonts w:ascii="Palatino" w:hAnsi="Palatino"/>
          <w:color w:val="000000" w:themeColor="text1"/>
          <w:szCs w:val="20"/>
          <w:lang w:val="en-US"/>
        </w:rPr>
        <w:t xml:space="preserve"> 8.01.01.01 and 8.01.01.02 if it is </w:t>
      </w:r>
      <w:r w:rsidR="0036117A">
        <w:rPr>
          <w:rFonts w:ascii="Palatino" w:hAnsi="Palatino"/>
          <w:color w:val="000000" w:themeColor="text1"/>
          <w:szCs w:val="20"/>
          <w:lang w:val="en-US"/>
        </w:rPr>
        <w:t xml:space="preserve">unclear which one would ultimately apply. </w:t>
      </w:r>
      <w:r w:rsidRPr="004F4477">
        <w:rPr>
          <w:rFonts w:ascii="Palatino" w:hAnsi="Palatino"/>
          <w:color w:val="000000" w:themeColor="text1"/>
          <w:szCs w:val="20"/>
          <w:lang w:val="en-US"/>
        </w:rPr>
        <w:t xml:space="preserve">However, if the </w:t>
      </w:r>
      <w:r w:rsidR="009762E8">
        <w:rPr>
          <w:rFonts w:ascii="Palatino" w:hAnsi="Palatino"/>
          <w:color w:val="000000" w:themeColor="text1"/>
          <w:szCs w:val="20"/>
          <w:lang w:val="en-US"/>
        </w:rPr>
        <w:t>“</w:t>
      </w:r>
      <w:r w:rsidRPr="004F4477">
        <w:rPr>
          <w:rFonts w:ascii="Palatino" w:hAnsi="Palatino"/>
          <w:color w:val="000000" w:themeColor="text1"/>
          <w:szCs w:val="20"/>
          <w:lang w:val="en-US"/>
        </w:rPr>
        <w:t>necessary</w:t>
      </w:r>
      <w:r w:rsidR="009762E8">
        <w:rPr>
          <w:rFonts w:ascii="Palatino" w:hAnsi="Palatino"/>
          <w:color w:val="000000" w:themeColor="text1"/>
          <w:szCs w:val="20"/>
          <w:lang w:val="en-US"/>
        </w:rPr>
        <w:t>”</w:t>
      </w:r>
      <w:r w:rsidRPr="004F4477">
        <w:rPr>
          <w:rFonts w:ascii="Palatino" w:hAnsi="Palatino"/>
          <w:color w:val="000000" w:themeColor="text1"/>
          <w:szCs w:val="20"/>
          <w:lang w:val="en-US"/>
        </w:rPr>
        <w:t xml:space="preserve"> exception is included in the </w:t>
      </w:r>
      <w:r w:rsidR="009762E8">
        <w:rPr>
          <w:rFonts w:ascii="Palatino" w:hAnsi="Palatino"/>
          <w:color w:val="000000" w:themeColor="text1"/>
          <w:szCs w:val="20"/>
          <w:lang w:val="en-US"/>
        </w:rPr>
        <w:t>“</w:t>
      </w:r>
      <w:r w:rsidRPr="004F4477">
        <w:rPr>
          <w:rFonts w:ascii="Palatino" w:hAnsi="Palatino"/>
          <w:color w:val="000000" w:themeColor="text1"/>
          <w:szCs w:val="20"/>
          <w:lang w:val="en-US"/>
        </w:rPr>
        <w:t>non-necessary</w:t>
      </w:r>
      <w:r w:rsidR="009762E8">
        <w:rPr>
          <w:rFonts w:ascii="Palatino" w:hAnsi="Palatino"/>
          <w:color w:val="000000" w:themeColor="text1"/>
          <w:szCs w:val="20"/>
          <w:lang w:val="en-US"/>
        </w:rPr>
        <w:t>”</w:t>
      </w:r>
      <w:r w:rsidRPr="004F4477">
        <w:rPr>
          <w:rFonts w:ascii="Palatino" w:hAnsi="Palatino"/>
          <w:color w:val="000000" w:themeColor="text1"/>
          <w:szCs w:val="20"/>
          <w:lang w:val="en-US"/>
        </w:rPr>
        <w:t xml:space="preserve"> exception, then it becomes clear that a measure does not need to be necessary and </w:t>
      </w:r>
      <w:proofErr w:type="gramStart"/>
      <w:r w:rsidRPr="004F4477">
        <w:rPr>
          <w:rFonts w:ascii="Palatino" w:hAnsi="Palatino"/>
          <w:color w:val="000000" w:themeColor="text1"/>
          <w:szCs w:val="20"/>
          <w:lang w:val="en-US"/>
        </w:rPr>
        <w:t xml:space="preserve">should therefore only be </w:t>
      </w:r>
      <w:r w:rsidR="00356072">
        <w:rPr>
          <w:rFonts w:ascii="Palatino" w:hAnsi="Palatino"/>
          <w:color w:val="000000" w:themeColor="text1"/>
          <w:szCs w:val="20"/>
          <w:lang w:val="en-US"/>
        </w:rPr>
        <w:t>found</w:t>
      </w:r>
      <w:proofErr w:type="gramEnd"/>
      <w:r w:rsidR="00356072">
        <w:rPr>
          <w:rFonts w:ascii="Palatino" w:hAnsi="Palatino"/>
          <w:color w:val="000000" w:themeColor="text1"/>
          <w:szCs w:val="20"/>
          <w:lang w:val="en-US"/>
        </w:rPr>
        <w:t xml:space="preserve"> in</w:t>
      </w:r>
      <w:r w:rsidRPr="004F4477">
        <w:rPr>
          <w:rFonts w:ascii="Palatino" w:hAnsi="Palatino"/>
          <w:color w:val="000000" w:themeColor="text1"/>
          <w:szCs w:val="20"/>
          <w:lang w:val="en-US"/>
        </w:rPr>
        <w:t xml:space="preserve"> 8.01.01.02</w:t>
      </w:r>
      <w:r w:rsidR="00356072">
        <w:rPr>
          <w:rFonts w:ascii="Palatino" w:hAnsi="Palatino"/>
          <w:color w:val="000000" w:themeColor="text1"/>
          <w:szCs w:val="20"/>
          <w:lang w:val="en-US"/>
        </w:rPr>
        <w:t>.</w:t>
      </w:r>
    </w:p>
    <w:p w14:paraId="64C2EFF6" w14:textId="77777777" w:rsidR="005D1E89" w:rsidRPr="004F4477" w:rsidRDefault="005D1E89" w:rsidP="004A1941">
      <w:pPr>
        <w:pStyle w:val="espace5"/>
        <w:ind w:hanging="567"/>
        <w:jc w:val="both"/>
        <w:rPr>
          <w:rFonts w:ascii="Palatino" w:hAnsi="Palatino"/>
          <w:sz w:val="20"/>
          <w:szCs w:val="20"/>
          <w:lang w:val="en-US"/>
        </w:rPr>
      </w:pPr>
    </w:p>
    <w:p w14:paraId="257C9F43" w14:textId="0425F128" w:rsidR="005D1E89" w:rsidRPr="004F4477" w:rsidRDefault="0080307F" w:rsidP="004A1941">
      <w:pPr>
        <w:pStyle w:val="sousnorme"/>
        <w:numPr>
          <w:ilvl w:val="0"/>
          <w:numId w:val="0"/>
        </w:numPr>
        <w:tabs>
          <w:tab w:val="clear" w:pos="1134"/>
          <w:tab w:val="left" w:pos="993"/>
        </w:tabs>
        <w:ind w:hanging="567"/>
        <w:jc w:val="both"/>
        <w:rPr>
          <w:rFonts w:ascii="Palatino" w:hAnsi="Palatino"/>
          <w:szCs w:val="20"/>
        </w:rPr>
      </w:pPr>
      <w:r w:rsidRPr="004B3783">
        <w:rPr>
          <w:rFonts w:ascii="Palatino" w:hAnsi="Palatino"/>
          <w:szCs w:val="20"/>
          <w:lang w:val="en-CA"/>
        </w:rPr>
        <w:tab/>
      </w:r>
      <w:r w:rsidRPr="004B3783">
        <w:rPr>
          <w:rFonts w:ascii="Palatino" w:hAnsi="Palatino"/>
          <w:szCs w:val="20"/>
          <w:lang w:val="en-CA"/>
        </w:rPr>
        <w:tab/>
      </w:r>
      <w:r>
        <w:rPr>
          <w:rFonts w:ascii="Palatino" w:hAnsi="Palatino"/>
          <w:szCs w:val="20"/>
        </w:rPr>
        <w:t xml:space="preserve">8.01.01.01 </w:t>
      </w:r>
      <w:proofErr w:type="spellStart"/>
      <w:r w:rsidR="005D1E89" w:rsidRPr="004F4477">
        <w:rPr>
          <w:rFonts w:ascii="Palatino" w:hAnsi="Palatino"/>
          <w:szCs w:val="20"/>
        </w:rPr>
        <w:t>Necessary</w:t>
      </w:r>
      <w:proofErr w:type="spellEnd"/>
      <w:r w:rsidR="005D1E89" w:rsidRPr="004F4477">
        <w:rPr>
          <w:rFonts w:ascii="Palatino" w:hAnsi="Palatino"/>
          <w:szCs w:val="20"/>
        </w:rPr>
        <w:t xml:space="preserve"> </w:t>
      </w:r>
    </w:p>
    <w:p w14:paraId="38F6A096" w14:textId="7358224B" w:rsidR="005D1E89" w:rsidRPr="004F4477" w:rsidRDefault="005D1E89" w:rsidP="00120338">
      <w:pPr>
        <w:pStyle w:val="textesousnorme"/>
        <w:numPr>
          <w:ilvl w:val="0"/>
          <w:numId w:val="53"/>
        </w:numPr>
        <w:tabs>
          <w:tab w:val="clear" w:pos="2268"/>
          <w:tab w:val="left" w:pos="2410"/>
        </w:tabs>
        <w:ind w:left="2410"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w:t>
      </w:r>
      <w:r w:rsidR="00356072">
        <w:rPr>
          <w:rFonts w:ascii="Palatino" w:hAnsi="Palatino"/>
          <w:color w:val="000000" w:themeColor="text1"/>
          <w:szCs w:val="20"/>
          <w:lang w:val="en-US"/>
        </w:rPr>
        <w:t>s</w:t>
      </w:r>
      <w:r w:rsidRPr="004F4477">
        <w:rPr>
          <w:rFonts w:ascii="Palatino" w:hAnsi="Palatino"/>
          <w:color w:val="000000" w:themeColor="text1"/>
          <w:szCs w:val="20"/>
          <w:lang w:val="en-US"/>
        </w:rPr>
        <w:t xml:space="preserve"> references to GATT art</w:t>
      </w:r>
      <w:r w:rsidR="00356072">
        <w:rPr>
          <w:rFonts w:ascii="Palatino" w:hAnsi="Palatino"/>
          <w:color w:val="000000" w:themeColor="text1"/>
          <w:szCs w:val="20"/>
          <w:lang w:val="en-US"/>
        </w:rPr>
        <w:t>. XX b) or the complete art. XX.</w:t>
      </w:r>
    </w:p>
    <w:p w14:paraId="687B6CC3" w14:textId="1CDD9338" w:rsidR="005D1E89" w:rsidRPr="004F4477" w:rsidRDefault="005D1E89" w:rsidP="00120338">
      <w:pPr>
        <w:pStyle w:val="textesousnorme"/>
        <w:numPr>
          <w:ilvl w:val="0"/>
          <w:numId w:val="53"/>
        </w:numPr>
        <w:tabs>
          <w:tab w:val="clear" w:pos="2268"/>
          <w:tab w:val="left" w:pos="2410"/>
        </w:tabs>
        <w:ind w:left="2410" w:hanging="425"/>
        <w:jc w:val="both"/>
        <w:rPr>
          <w:rFonts w:ascii="Palatino" w:hAnsi="Palatino"/>
          <w:color w:val="000000" w:themeColor="text1"/>
          <w:szCs w:val="20"/>
          <w:lang w:val="en-US"/>
        </w:rPr>
      </w:pPr>
      <w:r w:rsidRPr="004F4477">
        <w:rPr>
          <w:rFonts w:ascii="Palatino" w:hAnsi="Palatino"/>
          <w:color w:val="000000" w:themeColor="text1"/>
          <w:szCs w:val="20"/>
          <w:lang w:val="en-US"/>
        </w:rPr>
        <w:t>The term “required to</w:t>
      </w:r>
      <w:r w:rsidR="00017D27">
        <w:rPr>
          <w:rFonts w:ascii="Palatino" w:hAnsi="Palatino"/>
          <w:color w:val="000000" w:themeColor="text1"/>
          <w:szCs w:val="20"/>
          <w:lang w:val="en-US"/>
        </w:rPr>
        <w:t xml:space="preserve">” </w:t>
      </w:r>
      <w:proofErr w:type="gramStart"/>
      <w:r w:rsidR="00017D27">
        <w:rPr>
          <w:rFonts w:ascii="Palatino" w:hAnsi="Palatino"/>
          <w:color w:val="000000" w:themeColor="text1"/>
          <w:szCs w:val="20"/>
          <w:lang w:val="en-US"/>
        </w:rPr>
        <w:t>is considered</w:t>
      </w:r>
      <w:proofErr w:type="gramEnd"/>
      <w:r w:rsidR="00017D27">
        <w:rPr>
          <w:rFonts w:ascii="Palatino" w:hAnsi="Palatino"/>
          <w:color w:val="000000" w:themeColor="text1"/>
          <w:szCs w:val="20"/>
          <w:lang w:val="en-US"/>
        </w:rPr>
        <w:t xml:space="preserve"> as synonymous with</w:t>
      </w:r>
      <w:r w:rsidRPr="004F4477">
        <w:rPr>
          <w:rFonts w:ascii="Palatino" w:hAnsi="Palatino"/>
          <w:color w:val="000000" w:themeColor="text1"/>
          <w:szCs w:val="20"/>
          <w:lang w:val="en-US"/>
        </w:rPr>
        <w:t xml:space="preserve"> “necessary”</w:t>
      </w:r>
      <w:r w:rsidR="00356072">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62085F9C" w14:textId="4CECB639" w:rsidR="005D1E89" w:rsidRPr="004F4477" w:rsidRDefault="00356072" w:rsidP="00120338">
      <w:pPr>
        <w:pStyle w:val="textesousnorme"/>
        <w:numPr>
          <w:ilvl w:val="0"/>
          <w:numId w:val="53"/>
        </w:numPr>
        <w:tabs>
          <w:tab w:val="clear" w:pos="2268"/>
          <w:tab w:val="left" w:pos="2410"/>
        </w:tabs>
        <w:ind w:left="2410" w:hanging="425"/>
        <w:jc w:val="both"/>
        <w:rPr>
          <w:rFonts w:ascii="Palatino" w:hAnsi="Palatino"/>
          <w:color w:val="000000" w:themeColor="text1"/>
          <w:szCs w:val="20"/>
          <w:lang w:val="en-US"/>
        </w:rPr>
      </w:pPr>
      <w:r>
        <w:rPr>
          <w:rFonts w:ascii="Palatino" w:hAnsi="Palatino"/>
          <w:color w:val="000000" w:themeColor="text1"/>
          <w:szCs w:val="20"/>
          <w:lang w:val="en-US"/>
        </w:rPr>
        <w:t xml:space="preserve">Can </w:t>
      </w:r>
      <w:r w:rsidR="005D1E89" w:rsidRPr="004F4477">
        <w:rPr>
          <w:rFonts w:ascii="Palatino" w:hAnsi="Palatino"/>
          <w:color w:val="000000" w:themeColor="text1"/>
          <w:szCs w:val="20"/>
          <w:lang w:val="en-US"/>
        </w:rPr>
        <w:t>include a reference to GATT/WTO agreements if no other exception is included in the agreement,</w:t>
      </w:r>
      <w:r w:rsidR="00E6164A">
        <w:rPr>
          <w:rFonts w:ascii="Palatino" w:hAnsi="Palatino"/>
          <w:color w:val="000000" w:themeColor="text1"/>
          <w:szCs w:val="20"/>
          <w:lang w:val="en-US"/>
        </w:rPr>
        <w:t xml:space="preserve"> as long as it </w:t>
      </w:r>
      <w:r w:rsidR="00FC25F2">
        <w:rPr>
          <w:rFonts w:ascii="Palatino" w:hAnsi="Palatino"/>
          <w:color w:val="000000" w:themeColor="text1"/>
          <w:szCs w:val="20"/>
          <w:lang w:val="en-US"/>
        </w:rPr>
        <w:t>incorporates</w:t>
      </w:r>
      <w:r w:rsidR="00E6164A">
        <w:rPr>
          <w:rFonts w:ascii="Palatino" w:hAnsi="Palatino"/>
          <w:color w:val="000000" w:themeColor="text1"/>
          <w:szCs w:val="20"/>
          <w:lang w:val="en-US"/>
        </w:rPr>
        <w:t xml:space="preserve"> member S</w:t>
      </w:r>
      <w:r w:rsidR="005D1E89" w:rsidRPr="004F4477">
        <w:rPr>
          <w:rFonts w:ascii="Palatino" w:hAnsi="Palatino"/>
          <w:color w:val="000000" w:themeColor="text1"/>
          <w:szCs w:val="20"/>
          <w:lang w:val="en-US"/>
        </w:rPr>
        <w:t>tates “rights” in addition to their obligations</w:t>
      </w:r>
      <w:r w:rsidR="00594414" w:rsidRPr="00120338">
        <w:rPr>
          <w:rFonts w:ascii="Palatino" w:hAnsi="Palatino"/>
          <w:color w:val="000000" w:themeColor="text1"/>
          <w:szCs w:val="20"/>
          <w:lang w:val="en-US"/>
        </w:rPr>
        <w:t>,</w:t>
      </w:r>
      <w:r w:rsidR="00D61B44" w:rsidRPr="00120338">
        <w:rPr>
          <w:rFonts w:ascii="Palatino" w:hAnsi="Palatino"/>
          <w:color w:val="000000" w:themeColor="text1"/>
          <w:szCs w:val="20"/>
          <w:lang w:val="en-US"/>
        </w:rPr>
        <w:t xml:space="preserve"> or</w:t>
      </w:r>
      <w:r w:rsidR="00E6164A">
        <w:rPr>
          <w:rFonts w:ascii="Palatino" w:hAnsi="Palatino"/>
          <w:color w:val="000000" w:themeColor="text1"/>
          <w:szCs w:val="20"/>
          <w:lang w:val="en-US"/>
        </w:rPr>
        <w:t xml:space="preserve"> </w:t>
      </w:r>
      <w:r w:rsidR="00D61B44" w:rsidRPr="00120338">
        <w:rPr>
          <w:rFonts w:ascii="Palatino" w:hAnsi="Palatino"/>
          <w:color w:val="000000" w:themeColor="text1"/>
          <w:szCs w:val="20"/>
          <w:lang w:val="en-US"/>
        </w:rPr>
        <w:t xml:space="preserve">the rules of the </w:t>
      </w:r>
      <w:r w:rsidR="00594414" w:rsidRPr="00120338">
        <w:rPr>
          <w:rFonts w:ascii="Palatino" w:hAnsi="Palatino"/>
          <w:color w:val="000000" w:themeColor="text1"/>
          <w:szCs w:val="20"/>
          <w:lang w:val="en-US"/>
        </w:rPr>
        <w:t xml:space="preserve">GATT or the </w:t>
      </w:r>
      <w:r w:rsidR="00D61B44" w:rsidRPr="00120338">
        <w:rPr>
          <w:rFonts w:ascii="Palatino" w:hAnsi="Palatino"/>
          <w:color w:val="000000" w:themeColor="text1"/>
          <w:szCs w:val="20"/>
          <w:lang w:val="en-US"/>
        </w:rPr>
        <w:t>WTO as a whole</w:t>
      </w:r>
      <w:r w:rsidR="005D1E89" w:rsidRPr="00120338">
        <w:rPr>
          <w:rFonts w:ascii="Palatino" w:hAnsi="Palatino"/>
          <w:color w:val="000000" w:themeColor="text1"/>
          <w:szCs w:val="20"/>
          <w:lang w:val="en-US"/>
        </w:rPr>
        <w:t>.</w:t>
      </w:r>
      <w:r w:rsidR="005D1E89" w:rsidRPr="004F4477">
        <w:rPr>
          <w:rFonts w:ascii="Palatino" w:hAnsi="Palatino"/>
          <w:color w:val="000000" w:themeColor="text1"/>
          <w:szCs w:val="20"/>
          <w:lang w:val="en-US"/>
        </w:rPr>
        <w:t xml:space="preserve"> </w:t>
      </w:r>
    </w:p>
    <w:p w14:paraId="7648DDA7" w14:textId="7F59A9A6" w:rsidR="005D1E89" w:rsidRPr="004F4477" w:rsidRDefault="003D57DA" w:rsidP="00573F04">
      <w:pPr>
        <w:pStyle w:val="exemplesousnorme"/>
        <w:tabs>
          <w:tab w:val="clear" w:pos="2268"/>
          <w:tab w:val="left" w:pos="1985"/>
        </w:tabs>
        <w:ind w:left="1985" w:firstLine="0"/>
        <w:jc w:val="both"/>
        <w:rPr>
          <w:rFonts w:ascii="Palatino" w:hAnsi="Palatino"/>
          <w:color w:val="000000" w:themeColor="text1"/>
          <w:szCs w:val="20"/>
        </w:rPr>
      </w:pPr>
      <w:r w:rsidRPr="004F4477">
        <w:rPr>
          <w:rFonts w:ascii="Palatino" w:hAnsi="Palatino"/>
          <w:color w:val="000000" w:themeColor="text1"/>
          <w:szCs w:val="20"/>
        </w:rPr>
        <w:t xml:space="preserve">Australia-New </w:t>
      </w:r>
      <w:r w:rsidR="005D1E89" w:rsidRPr="004F4477">
        <w:rPr>
          <w:rFonts w:ascii="Palatino" w:hAnsi="Palatino"/>
          <w:color w:val="000000" w:themeColor="text1"/>
          <w:szCs w:val="20"/>
        </w:rPr>
        <w:t>Zealand FTA</w:t>
      </w:r>
      <w:r w:rsidR="009F603C" w:rsidRPr="004F4477">
        <w:rPr>
          <w:rFonts w:ascii="Palatino" w:hAnsi="Palatino"/>
          <w:color w:val="000000" w:themeColor="text1"/>
          <w:szCs w:val="20"/>
        </w:rPr>
        <w:t>, art. 12</w:t>
      </w:r>
      <w:r w:rsidR="005D1E89" w:rsidRPr="004F4477">
        <w:rPr>
          <w:rFonts w:ascii="Palatino" w:hAnsi="Palatino"/>
          <w:color w:val="000000" w:themeColor="text1"/>
          <w:szCs w:val="20"/>
        </w:rPr>
        <w:t xml:space="preserve">: </w:t>
      </w:r>
      <w:r w:rsidRPr="004F4477">
        <w:rPr>
          <w:rFonts w:ascii="Palatino" w:hAnsi="Palatino"/>
          <w:color w:val="000000" w:themeColor="text1"/>
          <w:szCs w:val="20"/>
        </w:rPr>
        <w:t>“</w:t>
      </w:r>
      <w:r w:rsidR="005D1E89" w:rsidRPr="004F4477">
        <w:rPr>
          <w:rFonts w:ascii="Palatino" w:hAnsi="Palatino"/>
          <w:color w:val="000000" w:themeColor="text1"/>
          <w:szCs w:val="20"/>
        </w:rPr>
        <w:t>Provided that such measures are not used as a means of arbitrary or unjustifiable discrimination or as a disguised restriction on trade between the Member States, nothing in this Agreement shall prevent the adoption or enforcement by a Member State of measures: (g) necessary to protect its indigenous flora and fauna;</w:t>
      </w:r>
      <w:r w:rsidRPr="004F4477">
        <w:rPr>
          <w:rFonts w:ascii="Palatino" w:hAnsi="Palatino"/>
          <w:color w:val="000000" w:themeColor="text1"/>
          <w:szCs w:val="20"/>
        </w:rPr>
        <w:t>”</w:t>
      </w:r>
    </w:p>
    <w:p w14:paraId="646C44C7" w14:textId="5B8FF799" w:rsidR="005D1E89" w:rsidRPr="004F4477" w:rsidRDefault="008D0718" w:rsidP="00573F04">
      <w:pPr>
        <w:pStyle w:val="exemplesousnorme"/>
        <w:tabs>
          <w:tab w:val="clear" w:pos="2268"/>
          <w:tab w:val="left" w:pos="1985"/>
        </w:tabs>
        <w:ind w:left="1985" w:firstLine="0"/>
        <w:jc w:val="both"/>
        <w:rPr>
          <w:rFonts w:ascii="Palatino" w:hAnsi="Palatino"/>
          <w:color w:val="000000" w:themeColor="text1"/>
          <w:szCs w:val="20"/>
        </w:rPr>
      </w:pPr>
      <w:r w:rsidRPr="004F4477">
        <w:rPr>
          <w:rFonts w:ascii="Palatino" w:hAnsi="Palatino"/>
          <w:color w:val="000000" w:themeColor="text1"/>
          <w:szCs w:val="20"/>
        </w:rPr>
        <w:t>China-New Zealand</w:t>
      </w:r>
      <w:r w:rsidR="003D57DA" w:rsidRPr="004F4477">
        <w:rPr>
          <w:rFonts w:ascii="Palatino" w:hAnsi="Palatino"/>
          <w:color w:val="000000" w:themeColor="text1"/>
          <w:szCs w:val="20"/>
        </w:rPr>
        <w:t>, art.</w:t>
      </w:r>
      <w:r w:rsidR="005D1E89" w:rsidRPr="004F4477">
        <w:rPr>
          <w:rFonts w:ascii="Palatino" w:hAnsi="Palatino"/>
          <w:color w:val="000000" w:themeColor="text1"/>
          <w:szCs w:val="20"/>
        </w:rPr>
        <w:t xml:space="preserve"> </w:t>
      </w:r>
      <w:proofErr w:type="gramStart"/>
      <w:r w:rsidR="005D1E89" w:rsidRPr="004F4477">
        <w:rPr>
          <w:rFonts w:ascii="Palatino" w:hAnsi="Palatino"/>
          <w:color w:val="000000" w:themeColor="text1"/>
          <w:szCs w:val="20"/>
        </w:rPr>
        <w:t>200</w:t>
      </w:r>
      <w:proofErr w:type="gramEnd"/>
      <w:r w:rsidR="005D1E89" w:rsidRPr="004F4477">
        <w:rPr>
          <w:rFonts w:ascii="Palatino" w:hAnsi="Palatino"/>
          <w:color w:val="000000" w:themeColor="text1"/>
          <w:szCs w:val="20"/>
        </w:rPr>
        <w:t>: “1. For the purposes of this Agreement, Article XX of GATT 1994 and its interpretative notes […] are incorporated into and made part of this Agreement, mutatis mutandis.</w:t>
      </w:r>
      <w:r w:rsidR="003D57DA" w:rsidRPr="004F4477">
        <w:rPr>
          <w:rFonts w:ascii="Palatino" w:hAnsi="Palatino"/>
          <w:color w:val="000000" w:themeColor="text1"/>
          <w:szCs w:val="20"/>
        </w:rPr>
        <w:t>”</w:t>
      </w:r>
    </w:p>
    <w:p w14:paraId="289782E7" w14:textId="77777777" w:rsidR="005D1E89" w:rsidRPr="004F4477" w:rsidRDefault="005D1E89" w:rsidP="004A1941">
      <w:pPr>
        <w:pStyle w:val="espace5"/>
        <w:ind w:hanging="567"/>
        <w:jc w:val="both"/>
        <w:rPr>
          <w:rFonts w:ascii="Palatino" w:hAnsi="Palatino"/>
          <w:sz w:val="20"/>
          <w:szCs w:val="20"/>
          <w:lang w:val="en-US"/>
        </w:rPr>
      </w:pPr>
    </w:p>
    <w:p w14:paraId="57858E04" w14:textId="4CAD0DDF" w:rsidR="005D1E89" w:rsidRPr="004F4477" w:rsidRDefault="0080307F" w:rsidP="004A1941">
      <w:pPr>
        <w:pStyle w:val="sousnorme"/>
        <w:numPr>
          <w:ilvl w:val="0"/>
          <w:numId w:val="0"/>
        </w:numPr>
        <w:tabs>
          <w:tab w:val="clear" w:pos="1134"/>
          <w:tab w:val="left" w:pos="993"/>
        </w:tabs>
        <w:ind w:hanging="567"/>
        <w:jc w:val="both"/>
        <w:rPr>
          <w:rFonts w:ascii="Palatino" w:hAnsi="Palatino"/>
          <w:szCs w:val="20"/>
        </w:rPr>
      </w:pPr>
      <w:r w:rsidRPr="004B3783">
        <w:rPr>
          <w:rFonts w:ascii="Palatino" w:hAnsi="Palatino"/>
          <w:szCs w:val="20"/>
          <w:lang w:val="en-CA"/>
        </w:rPr>
        <w:tab/>
      </w:r>
      <w:r w:rsidRPr="004B3783">
        <w:rPr>
          <w:rFonts w:ascii="Palatino" w:hAnsi="Palatino"/>
          <w:szCs w:val="20"/>
          <w:lang w:val="en-CA"/>
        </w:rPr>
        <w:tab/>
      </w:r>
      <w:r>
        <w:rPr>
          <w:rFonts w:ascii="Palatino" w:hAnsi="Palatino"/>
          <w:szCs w:val="20"/>
        </w:rPr>
        <w:t xml:space="preserve">8.01.01.02 </w:t>
      </w:r>
      <w:r w:rsidR="005D1E89" w:rsidRPr="004F4477">
        <w:rPr>
          <w:rFonts w:ascii="Palatino" w:hAnsi="Palatino"/>
          <w:szCs w:val="20"/>
        </w:rPr>
        <w:t xml:space="preserve">Not </w:t>
      </w:r>
      <w:proofErr w:type="spellStart"/>
      <w:r w:rsidR="005D1E89" w:rsidRPr="004F4477">
        <w:rPr>
          <w:rFonts w:ascii="Palatino" w:hAnsi="Palatino"/>
          <w:szCs w:val="20"/>
        </w:rPr>
        <w:t>necessary</w:t>
      </w:r>
      <w:proofErr w:type="spellEnd"/>
      <w:r w:rsidR="005D1E89" w:rsidRPr="004F4477">
        <w:rPr>
          <w:rFonts w:ascii="Palatino" w:hAnsi="Palatino"/>
          <w:szCs w:val="20"/>
        </w:rPr>
        <w:t xml:space="preserve"> </w:t>
      </w:r>
    </w:p>
    <w:p w14:paraId="39A60ED6" w14:textId="03957B67" w:rsidR="005D1E89" w:rsidRPr="004F4477" w:rsidRDefault="005D1E89" w:rsidP="00120338">
      <w:pPr>
        <w:pStyle w:val="textesousnorme"/>
        <w:numPr>
          <w:ilvl w:val="0"/>
          <w:numId w:val="53"/>
        </w:numPr>
        <w:tabs>
          <w:tab w:val="clear" w:pos="2268"/>
          <w:tab w:val="left" w:pos="2410"/>
        </w:tabs>
        <w:ind w:left="2410"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w:t>
      </w:r>
      <w:r w:rsidR="006A2A51">
        <w:rPr>
          <w:rFonts w:ascii="Palatino" w:hAnsi="Palatino"/>
          <w:color w:val="000000" w:themeColor="text1"/>
          <w:szCs w:val="20"/>
          <w:lang w:val="en-US"/>
        </w:rPr>
        <w:t>s</w:t>
      </w:r>
      <w:r w:rsidR="003A0E5B">
        <w:rPr>
          <w:rFonts w:ascii="Palatino" w:hAnsi="Palatino"/>
          <w:color w:val="000000" w:themeColor="text1"/>
          <w:szCs w:val="20"/>
          <w:lang w:val="en-US"/>
        </w:rPr>
        <w:t xml:space="preserve"> references to A</w:t>
      </w:r>
      <w:r w:rsidRPr="004F4477">
        <w:rPr>
          <w:rFonts w:ascii="Palatino" w:hAnsi="Palatino"/>
          <w:color w:val="000000" w:themeColor="text1"/>
          <w:szCs w:val="20"/>
          <w:lang w:val="en-US"/>
        </w:rPr>
        <w:t>rticle 30 of the EC Treaty and</w:t>
      </w:r>
      <w:r w:rsidR="003A0E5B">
        <w:rPr>
          <w:rFonts w:ascii="Palatino" w:hAnsi="Palatino"/>
          <w:color w:val="000000" w:themeColor="text1"/>
          <w:szCs w:val="20"/>
          <w:lang w:val="en-US"/>
        </w:rPr>
        <w:t xml:space="preserve"> Article 50 of the Montevideo Tr</w:t>
      </w:r>
      <w:r w:rsidRPr="004F4477">
        <w:rPr>
          <w:rFonts w:ascii="Palatino" w:hAnsi="Palatino"/>
          <w:color w:val="000000" w:themeColor="text1"/>
          <w:szCs w:val="20"/>
          <w:lang w:val="en-US"/>
        </w:rPr>
        <w:t xml:space="preserve">eaty. </w:t>
      </w:r>
    </w:p>
    <w:p w14:paraId="32940A59" w14:textId="6A9CCAD3" w:rsidR="005D1E89" w:rsidRPr="004F4477" w:rsidRDefault="006A2A51" w:rsidP="00120338">
      <w:pPr>
        <w:pStyle w:val="textesousnorme"/>
        <w:numPr>
          <w:ilvl w:val="0"/>
          <w:numId w:val="53"/>
        </w:numPr>
        <w:tabs>
          <w:tab w:val="clear" w:pos="2268"/>
          <w:tab w:val="left" w:pos="2410"/>
        </w:tabs>
        <w:ind w:left="2410" w:hanging="425"/>
        <w:jc w:val="both"/>
        <w:rPr>
          <w:rFonts w:ascii="Palatino" w:hAnsi="Palatino"/>
          <w:color w:val="000000" w:themeColor="text1"/>
          <w:szCs w:val="20"/>
          <w:lang w:val="en-US"/>
        </w:rPr>
      </w:pPr>
      <w:r>
        <w:rPr>
          <w:rFonts w:ascii="Palatino" w:hAnsi="Palatino"/>
          <w:color w:val="000000" w:themeColor="text1"/>
          <w:szCs w:val="20"/>
          <w:lang w:val="en-US"/>
        </w:rPr>
        <w:t>Can</w:t>
      </w:r>
      <w:r w:rsidR="005D1E89" w:rsidRPr="004F4477">
        <w:rPr>
          <w:rFonts w:ascii="Palatino" w:hAnsi="Palatino"/>
          <w:color w:val="000000" w:themeColor="text1"/>
          <w:szCs w:val="20"/>
          <w:lang w:val="en-US"/>
        </w:rPr>
        <w:t xml:space="preserve"> include a reference to the entire EC Treaty or Montevideo </w:t>
      </w:r>
      <w:r w:rsidR="003A0E5B">
        <w:rPr>
          <w:rFonts w:ascii="Palatino" w:hAnsi="Palatino"/>
          <w:color w:val="000000" w:themeColor="text1"/>
          <w:szCs w:val="20"/>
          <w:lang w:val="en-US"/>
        </w:rPr>
        <w:t>T</w:t>
      </w:r>
      <w:r w:rsidR="005D1E89" w:rsidRPr="004F4477">
        <w:rPr>
          <w:rFonts w:ascii="Palatino" w:hAnsi="Palatino"/>
          <w:color w:val="000000" w:themeColor="text1"/>
          <w:szCs w:val="20"/>
          <w:lang w:val="en-US"/>
        </w:rPr>
        <w:t xml:space="preserve">reaty if no other exception is included in the agreement, as long as it </w:t>
      </w:r>
      <w:r w:rsidR="00D40736">
        <w:rPr>
          <w:rFonts w:ascii="Palatino" w:hAnsi="Palatino"/>
          <w:color w:val="000000" w:themeColor="text1"/>
          <w:szCs w:val="20"/>
          <w:lang w:val="en-US"/>
        </w:rPr>
        <w:t>incorporates</w:t>
      </w:r>
      <w:r w:rsidR="005D1E89" w:rsidRPr="004F4477">
        <w:rPr>
          <w:rFonts w:ascii="Palatino" w:hAnsi="Palatino"/>
          <w:color w:val="000000" w:themeColor="text1"/>
          <w:szCs w:val="20"/>
          <w:lang w:val="en-US"/>
        </w:rPr>
        <w:t xml:space="preserve"> member </w:t>
      </w:r>
      <w:r w:rsidR="00D40736">
        <w:rPr>
          <w:rFonts w:ascii="Palatino" w:hAnsi="Palatino"/>
          <w:color w:val="000000" w:themeColor="text1"/>
          <w:szCs w:val="20"/>
          <w:lang w:val="en-US"/>
        </w:rPr>
        <w:t>S</w:t>
      </w:r>
      <w:r w:rsidR="005D1E89" w:rsidRPr="004F4477">
        <w:rPr>
          <w:rFonts w:ascii="Palatino" w:hAnsi="Palatino"/>
          <w:color w:val="000000" w:themeColor="text1"/>
          <w:szCs w:val="20"/>
          <w:lang w:val="en-US"/>
        </w:rPr>
        <w:t>tates “rights” in addition to their obligations</w:t>
      </w:r>
      <w:r w:rsidR="00820438">
        <w:rPr>
          <w:rFonts w:ascii="Palatino" w:hAnsi="Palatino"/>
          <w:color w:val="000000" w:themeColor="text1"/>
          <w:szCs w:val="20"/>
          <w:lang w:val="en-US"/>
        </w:rPr>
        <w:t>.</w:t>
      </w:r>
    </w:p>
    <w:p w14:paraId="745DD3AB" w14:textId="4FF52667" w:rsidR="005D1E89" w:rsidRPr="004F4477" w:rsidRDefault="005D1E89" w:rsidP="00120338">
      <w:pPr>
        <w:pStyle w:val="textesousnorme"/>
        <w:numPr>
          <w:ilvl w:val="0"/>
          <w:numId w:val="53"/>
        </w:numPr>
        <w:tabs>
          <w:tab w:val="clear" w:pos="2268"/>
          <w:tab w:val="left" w:pos="2410"/>
        </w:tabs>
        <w:ind w:left="2410"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“Justified on grounds of” does not mean “necessary” and </w:t>
      </w:r>
      <w:proofErr w:type="gramStart"/>
      <w:r w:rsidR="006A2A51">
        <w:rPr>
          <w:rFonts w:ascii="Palatino" w:hAnsi="Palatino"/>
          <w:color w:val="000000" w:themeColor="text1"/>
          <w:szCs w:val="20"/>
          <w:lang w:val="en-US"/>
        </w:rPr>
        <w:t>is found</w:t>
      </w:r>
      <w:proofErr w:type="gramEnd"/>
      <w:r w:rsidRPr="004F4477">
        <w:rPr>
          <w:rFonts w:ascii="Palatino" w:hAnsi="Palatino"/>
          <w:color w:val="000000" w:themeColor="text1"/>
          <w:szCs w:val="20"/>
          <w:lang w:val="en-US"/>
        </w:rPr>
        <w:t xml:space="preserve"> here.</w:t>
      </w:r>
    </w:p>
    <w:p w14:paraId="4E8E3112" w14:textId="62A91495" w:rsidR="005D1E89" w:rsidRPr="004F4477" w:rsidRDefault="003D57DA" w:rsidP="00573F04">
      <w:pPr>
        <w:pStyle w:val="textenorme"/>
        <w:numPr>
          <w:ilvl w:val="0"/>
          <w:numId w:val="0"/>
        </w:numPr>
        <w:tabs>
          <w:tab w:val="clear" w:pos="2268"/>
          <w:tab w:val="left" w:pos="1985"/>
        </w:tabs>
        <w:ind w:left="1985"/>
        <w:jc w:val="both"/>
        <w:rPr>
          <w:rFonts w:ascii="Palatino" w:hAnsi="Palatino"/>
          <w:i/>
          <w:szCs w:val="20"/>
        </w:rPr>
      </w:pPr>
      <w:r w:rsidRPr="004F4477">
        <w:rPr>
          <w:rFonts w:ascii="Palatino" w:hAnsi="Palatino"/>
          <w:i/>
          <w:szCs w:val="20"/>
        </w:rPr>
        <w:t>EC-South Africa, art.</w:t>
      </w:r>
      <w:r w:rsidR="005D1E89" w:rsidRPr="004F4477">
        <w:rPr>
          <w:rFonts w:ascii="Palatino" w:hAnsi="Palatino"/>
          <w:i/>
          <w:szCs w:val="20"/>
        </w:rPr>
        <w:t xml:space="preserve"> </w:t>
      </w:r>
      <w:proofErr w:type="gramStart"/>
      <w:r w:rsidR="005D1E89" w:rsidRPr="004F4477">
        <w:rPr>
          <w:rFonts w:ascii="Palatino" w:hAnsi="Palatino"/>
          <w:i/>
          <w:szCs w:val="20"/>
        </w:rPr>
        <w:t xml:space="preserve">27: “The Agreement shall not preclude prohibitions or restrictions on imports, exports, goods in transit or trade in used goods justified on grounds of […] the protection of health and life of humans, animals or plants […] Such prohibitions or restrictions shall not, however, constitute a means of arbitrary </w:t>
      </w:r>
      <w:r w:rsidR="005D1E89" w:rsidRPr="004F4477">
        <w:rPr>
          <w:rFonts w:ascii="Palatino" w:hAnsi="Palatino"/>
          <w:i/>
          <w:szCs w:val="20"/>
        </w:rPr>
        <w:lastRenderedPageBreak/>
        <w:t xml:space="preserve">or unjustifiable discrimination where the same conditions prevail or a disguised restriction on trade between the </w:t>
      </w:r>
      <w:r w:rsidR="00AF5F75" w:rsidRPr="004F4477">
        <w:rPr>
          <w:rFonts w:ascii="Palatino" w:hAnsi="Palatino"/>
          <w:i/>
          <w:szCs w:val="20"/>
        </w:rPr>
        <w:t>Parties</w:t>
      </w:r>
      <w:r w:rsidR="005D1E89" w:rsidRPr="004F4477">
        <w:rPr>
          <w:rFonts w:ascii="Palatino" w:hAnsi="Palatino"/>
          <w:i/>
          <w:szCs w:val="20"/>
        </w:rPr>
        <w:t>.”</w:t>
      </w:r>
      <w:proofErr w:type="gramEnd"/>
    </w:p>
    <w:p w14:paraId="3FFD5362" w14:textId="77777777" w:rsidR="005D1E89" w:rsidRPr="004F4477" w:rsidRDefault="005D1E89" w:rsidP="004A1941">
      <w:pPr>
        <w:pStyle w:val="espace5"/>
        <w:ind w:hanging="567"/>
        <w:jc w:val="both"/>
        <w:rPr>
          <w:rFonts w:ascii="Palatino" w:hAnsi="Palatino"/>
          <w:sz w:val="20"/>
          <w:szCs w:val="20"/>
          <w:lang w:val="en-US"/>
        </w:rPr>
      </w:pPr>
    </w:p>
    <w:p w14:paraId="7474BA41" w14:textId="6DD91679" w:rsidR="005D1E89" w:rsidRPr="004F4477" w:rsidRDefault="00C308D3" w:rsidP="004A1941">
      <w:pPr>
        <w:pStyle w:val="sousnorme"/>
        <w:numPr>
          <w:ilvl w:val="0"/>
          <w:numId w:val="0"/>
        </w:numPr>
        <w:tabs>
          <w:tab w:val="clear" w:pos="1134"/>
          <w:tab w:val="left" w:pos="993"/>
        </w:tabs>
        <w:ind w:hanging="567"/>
        <w:jc w:val="both"/>
        <w:rPr>
          <w:rFonts w:ascii="Palatino" w:hAnsi="Palatino"/>
          <w:color w:val="000000" w:themeColor="text1"/>
          <w:szCs w:val="20"/>
        </w:rPr>
      </w:pPr>
      <w:r w:rsidRPr="004B3783">
        <w:rPr>
          <w:rFonts w:ascii="Palatino" w:hAnsi="Palatino"/>
          <w:color w:val="000000" w:themeColor="text1"/>
          <w:szCs w:val="20"/>
          <w:lang w:val="en-CA"/>
        </w:rPr>
        <w:tab/>
      </w:r>
      <w:r w:rsidR="009144D1">
        <w:rPr>
          <w:rFonts w:ascii="Palatino" w:hAnsi="Palatino"/>
          <w:color w:val="000000" w:themeColor="text1"/>
          <w:szCs w:val="20"/>
        </w:rPr>
        <w:t>8.01.02 Conservation</w:t>
      </w:r>
      <w:r w:rsidR="005D1E89" w:rsidRPr="004F4477">
        <w:rPr>
          <w:rFonts w:ascii="Palatino" w:hAnsi="Palatino"/>
          <w:color w:val="000000" w:themeColor="text1"/>
          <w:szCs w:val="20"/>
        </w:rPr>
        <w:t xml:space="preserve"> of </w:t>
      </w:r>
      <w:proofErr w:type="spellStart"/>
      <w:r w:rsidR="005D1E89" w:rsidRPr="004F4477">
        <w:rPr>
          <w:rFonts w:ascii="Palatino" w:hAnsi="Palatino"/>
          <w:color w:val="000000" w:themeColor="text1"/>
          <w:szCs w:val="20"/>
        </w:rPr>
        <w:t>natural</w:t>
      </w:r>
      <w:proofErr w:type="spellEnd"/>
      <w:r w:rsidR="005D1E89" w:rsidRPr="004F4477">
        <w:rPr>
          <w:rFonts w:ascii="Palatino" w:hAnsi="Palatino"/>
          <w:color w:val="000000" w:themeColor="text1"/>
          <w:szCs w:val="20"/>
        </w:rPr>
        <w:t xml:space="preserve"> </w:t>
      </w:r>
      <w:proofErr w:type="spellStart"/>
      <w:r w:rsidR="005D1E89" w:rsidRPr="004F4477">
        <w:rPr>
          <w:rFonts w:ascii="Palatino" w:hAnsi="Palatino"/>
          <w:color w:val="000000" w:themeColor="text1"/>
          <w:szCs w:val="20"/>
        </w:rPr>
        <w:t>resources</w:t>
      </w:r>
      <w:proofErr w:type="spellEnd"/>
    </w:p>
    <w:p w14:paraId="3D1A3FC8" w14:textId="234FAA6F" w:rsidR="005D1E89" w:rsidRPr="004F4477" w:rsidRDefault="006A2A51" w:rsidP="00120338">
      <w:pPr>
        <w:pStyle w:val="textesousnorme"/>
        <w:numPr>
          <w:ilvl w:val="0"/>
          <w:numId w:val="53"/>
        </w:numPr>
        <w:tabs>
          <w:tab w:val="clear" w:pos="1134"/>
          <w:tab w:val="left" w:pos="709"/>
        </w:tabs>
        <w:ind w:left="1134" w:hanging="425"/>
        <w:jc w:val="both"/>
        <w:rPr>
          <w:rFonts w:ascii="Palatino" w:hAnsi="Palatino"/>
          <w:color w:val="000000" w:themeColor="text1"/>
          <w:szCs w:val="20"/>
          <w:lang w:val="en-US"/>
        </w:rPr>
      </w:pPr>
      <w:r>
        <w:rPr>
          <w:rFonts w:ascii="Palatino" w:hAnsi="Palatino"/>
          <w:color w:val="000000" w:themeColor="text1"/>
          <w:szCs w:val="20"/>
          <w:lang w:val="en-US"/>
        </w:rPr>
        <w:t>Can</w:t>
      </w:r>
      <w:r w:rsidR="005D1E89" w:rsidRPr="004F4477">
        <w:rPr>
          <w:rFonts w:ascii="Palatino" w:hAnsi="Palatino"/>
          <w:color w:val="000000" w:themeColor="text1"/>
          <w:szCs w:val="20"/>
          <w:lang w:val="en-US"/>
        </w:rPr>
        <w:t xml:space="preserve"> specify or not that the natural resources include living/biological resources</w:t>
      </w:r>
      <w:r>
        <w:rPr>
          <w:rFonts w:ascii="Palatino" w:hAnsi="Palatino"/>
          <w:color w:val="000000" w:themeColor="text1"/>
          <w:szCs w:val="20"/>
          <w:lang w:val="en-US"/>
        </w:rPr>
        <w:t>.</w:t>
      </w:r>
    </w:p>
    <w:p w14:paraId="330DB259" w14:textId="440C4FE9" w:rsidR="005D1E89" w:rsidRPr="004B3783" w:rsidRDefault="005D1E89" w:rsidP="00120338">
      <w:pPr>
        <w:pStyle w:val="textesousnorme"/>
        <w:numPr>
          <w:ilvl w:val="0"/>
          <w:numId w:val="53"/>
        </w:numPr>
        <w:tabs>
          <w:tab w:val="clear" w:pos="1134"/>
          <w:tab w:val="left" w:pos="709"/>
        </w:tabs>
        <w:ind w:left="1134" w:hanging="425"/>
        <w:jc w:val="both"/>
        <w:rPr>
          <w:rFonts w:ascii="Palatino" w:hAnsi="Palatino"/>
          <w:color w:val="000000" w:themeColor="text1"/>
          <w:szCs w:val="20"/>
          <w:lang w:val="en-CA"/>
        </w:rPr>
      </w:pPr>
      <w:r w:rsidRPr="004B3783">
        <w:rPr>
          <w:rFonts w:ascii="Palatino" w:hAnsi="Palatino"/>
          <w:color w:val="000000" w:themeColor="text1"/>
          <w:szCs w:val="20"/>
          <w:lang w:val="en-CA"/>
        </w:rPr>
        <w:t>C</w:t>
      </w:r>
      <w:r w:rsidR="006A2A51" w:rsidRPr="004B3783">
        <w:rPr>
          <w:rFonts w:ascii="Palatino" w:hAnsi="Palatino"/>
          <w:color w:val="000000" w:themeColor="text1"/>
          <w:szCs w:val="20"/>
          <w:lang w:val="en-CA"/>
        </w:rPr>
        <w:t>an</w:t>
      </w:r>
      <w:r w:rsidRPr="004B3783">
        <w:rPr>
          <w:rFonts w:ascii="Palatino" w:hAnsi="Palatino"/>
          <w:color w:val="000000" w:themeColor="text1"/>
          <w:szCs w:val="20"/>
          <w:lang w:val="en-CA"/>
        </w:rPr>
        <w:t xml:space="preserve"> be necessary or not</w:t>
      </w:r>
      <w:r w:rsidR="006A2A51" w:rsidRPr="004B3783">
        <w:rPr>
          <w:rFonts w:ascii="Palatino" w:hAnsi="Palatino"/>
          <w:color w:val="000000" w:themeColor="text1"/>
          <w:szCs w:val="20"/>
          <w:lang w:val="en-CA"/>
        </w:rPr>
        <w:t>.</w:t>
      </w:r>
      <w:r w:rsidRPr="004B3783">
        <w:rPr>
          <w:rFonts w:ascii="Palatino" w:hAnsi="Palatino"/>
          <w:color w:val="000000" w:themeColor="text1"/>
          <w:szCs w:val="20"/>
          <w:lang w:val="en-CA"/>
        </w:rPr>
        <w:t xml:space="preserve"> </w:t>
      </w:r>
    </w:p>
    <w:p w14:paraId="2F7FE03E" w14:textId="585BDD1D" w:rsidR="005D1E89" w:rsidRPr="004F4477" w:rsidRDefault="005D1E89" w:rsidP="00064C3B">
      <w:pPr>
        <w:pStyle w:val="textesousnorme"/>
        <w:numPr>
          <w:ilvl w:val="0"/>
          <w:numId w:val="53"/>
        </w:numPr>
        <w:tabs>
          <w:tab w:val="clear" w:pos="1134"/>
        </w:tabs>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Includes norms that refer to GATT art</w:t>
      </w:r>
      <w:r w:rsidR="009C6753">
        <w:rPr>
          <w:rFonts w:ascii="Palatino" w:hAnsi="Palatino"/>
          <w:color w:val="000000" w:themeColor="text1"/>
          <w:szCs w:val="20"/>
          <w:lang w:val="en-US"/>
        </w:rPr>
        <w:t>.</w:t>
      </w:r>
      <w:r w:rsidRPr="004F4477">
        <w:rPr>
          <w:rFonts w:ascii="Palatino" w:hAnsi="Palatino"/>
          <w:color w:val="000000" w:themeColor="text1"/>
          <w:szCs w:val="20"/>
          <w:lang w:val="en-US"/>
        </w:rPr>
        <w:t xml:space="preserve"> XX (g) or the complete art. XX</w:t>
      </w:r>
      <w:r w:rsidR="006A2A51">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57CA712E" w14:textId="17F18244" w:rsidR="005D1E89" w:rsidRPr="004F4477" w:rsidRDefault="006A2A51" w:rsidP="00064C3B">
      <w:pPr>
        <w:pStyle w:val="textesousnorme"/>
        <w:numPr>
          <w:ilvl w:val="0"/>
          <w:numId w:val="53"/>
        </w:numPr>
        <w:tabs>
          <w:tab w:val="clear" w:pos="1134"/>
        </w:tabs>
        <w:ind w:left="1134" w:hanging="425"/>
        <w:jc w:val="both"/>
        <w:rPr>
          <w:rFonts w:ascii="Palatino" w:hAnsi="Palatino"/>
          <w:color w:val="000000" w:themeColor="text1"/>
          <w:szCs w:val="20"/>
          <w:lang w:val="en-US"/>
        </w:rPr>
      </w:pPr>
      <w:r>
        <w:rPr>
          <w:rFonts w:ascii="Palatino" w:hAnsi="Palatino"/>
          <w:color w:val="000000" w:themeColor="text1"/>
          <w:szCs w:val="20"/>
          <w:lang w:val="en-US"/>
        </w:rPr>
        <w:t>Can</w:t>
      </w:r>
      <w:r w:rsidR="005D1E89" w:rsidRPr="004F4477">
        <w:rPr>
          <w:rFonts w:ascii="Palatino" w:hAnsi="Palatino"/>
          <w:color w:val="000000" w:themeColor="text1"/>
          <w:szCs w:val="20"/>
          <w:lang w:val="en-US"/>
        </w:rPr>
        <w:t xml:space="preserve"> include a reference to the entire GATT/WTO agreements if no other exception </w:t>
      </w:r>
      <w:r w:rsidR="009144D1" w:rsidRPr="004F4477">
        <w:rPr>
          <w:rFonts w:ascii="Palatino" w:hAnsi="Palatino"/>
          <w:color w:val="000000" w:themeColor="text1"/>
          <w:szCs w:val="20"/>
          <w:lang w:val="en-US"/>
        </w:rPr>
        <w:t>is</w:t>
      </w:r>
      <w:r w:rsidR="005D1E89" w:rsidRPr="004F4477">
        <w:rPr>
          <w:rFonts w:ascii="Palatino" w:hAnsi="Palatino"/>
          <w:color w:val="000000" w:themeColor="text1"/>
          <w:szCs w:val="20"/>
          <w:lang w:val="en-US"/>
        </w:rPr>
        <w:t xml:space="preserve"> included in the agreement, as long as it </w:t>
      </w:r>
      <w:r w:rsidR="00526740">
        <w:rPr>
          <w:rFonts w:ascii="Palatino" w:hAnsi="Palatino"/>
          <w:color w:val="000000" w:themeColor="text1"/>
          <w:szCs w:val="20"/>
          <w:lang w:val="en-US"/>
        </w:rPr>
        <w:t>incorporates</w:t>
      </w:r>
      <w:r w:rsidR="005D1E89" w:rsidRPr="004F4477">
        <w:rPr>
          <w:rFonts w:ascii="Palatino" w:hAnsi="Palatino"/>
          <w:color w:val="000000" w:themeColor="text1"/>
          <w:szCs w:val="20"/>
          <w:lang w:val="en-US"/>
        </w:rPr>
        <w:t xml:space="preserve"> member states “rights” in addition to their obligations.</w:t>
      </w:r>
    </w:p>
    <w:p w14:paraId="0C64D691" w14:textId="419AB64C" w:rsidR="005D1E89" w:rsidRPr="004F4477" w:rsidRDefault="008D0718" w:rsidP="00573F04">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China-New Zealand</w:t>
      </w:r>
      <w:r w:rsidR="003D57DA" w:rsidRPr="004F4477">
        <w:rPr>
          <w:rFonts w:ascii="Palatino" w:hAnsi="Palatino"/>
          <w:color w:val="000000" w:themeColor="text1"/>
          <w:szCs w:val="20"/>
        </w:rPr>
        <w:t>, art.</w:t>
      </w:r>
      <w:r w:rsidR="005D1E89" w:rsidRPr="004F4477">
        <w:rPr>
          <w:rFonts w:ascii="Palatino" w:hAnsi="Palatino"/>
          <w:color w:val="000000" w:themeColor="text1"/>
          <w:szCs w:val="20"/>
        </w:rPr>
        <w:t xml:space="preserve"> </w:t>
      </w:r>
      <w:proofErr w:type="gramStart"/>
      <w:r w:rsidR="005D1E89" w:rsidRPr="004F4477">
        <w:rPr>
          <w:rFonts w:ascii="Palatino" w:hAnsi="Palatino"/>
          <w:color w:val="000000" w:themeColor="text1"/>
          <w:szCs w:val="20"/>
        </w:rPr>
        <w:t xml:space="preserve">200: “The </w:t>
      </w:r>
      <w:r w:rsidR="00AF5F75" w:rsidRPr="004F4477">
        <w:rPr>
          <w:rFonts w:ascii="Palatino" w:hAnsi="Palatino"/>
          <w:color w:val="000000" w:themeColor="text1"/>
          <w:szCs w:val="20"/>
        </w:rPr>
        <w:t>Parties</w:t>
      </w:r>
      <w:r w:rsidR="005D1E89" w:rsidRPr="004F4477">
        <w:rPr>
          <w:rFonts w:ascii="Palatino" w:hAnsi="Palatino"/>
          <w:color w:val="000000" w:themeColor="text1"/>
          <w:szCs w:val="20"/>
        </w:rPr>
        <w:t xml:space="preserve"> understand that the measures referred […] Article XX (g) of GATT 1994, as incorporated into this Agreement, applies to measures relating to the conservation of living and non-living exhaustible natural resources, subject to the requirement that they are not applied in a manner which would constitute a means of arbitrary or unjustifiable discrimination or a disguised restriction on trade in goods or services or investment.”</w:t>
      </w:r>
      <w:proofErr w:type="gramEnd"/>
      <w:r w:rsidR="005D1E89" w:rsidRPr="004F4477">
        <w:rPr>
          <w:rFonts w:ascii="Palatino" w:hAnsi="Palatino"/>
          <w:color w:val="000000" w:themeColor="text1"/>
          <w:szCs w:val="20"/>
        </w:rPr>
        <w:t xml:space="preserve"> </w:t>
      </w:r>
    </w:p>
    <w:p w14:paraId="13883EE3" w14:textId="77777777" w:rsidR="005D1E89" w:rsidRPr="004F4477" w:rsidRDefault="005D1E89" w:rsidP="004A1941">
      <w:pPr>
        <w:pStyle w:val="espace5"/>
        <w:ind w:hanging="567"/>
        <w:jc w:val="both"/>
        <w:rPr>
          <w:rFonts w:ascii="Palatino" w:hAnsi="Palatino"/>
          <w:sz w:val="20"/>
          <w:szCs w:val="20"/>
          <w:lang w:val="en-US"/>
        </w:rPr>
      </w:pPr>
    </w:p>
    <w:p w14:paraId="6CE14582" w14:textId="14A591C0" w:rsidR="005D1E89" w:rsidRPr="004F4477" w:rsidRDefault="00C308D3" w:rsidP="004A1941">
      <w:pPr>
        <w:pStyle w:val="sousnorme"/>
        <w:numPr>
          <w:ilvl w:val="0"/>
          <w:numId w:val="0"/>
        </w:numPr>
        <w:tabs>
          <w:tab w:val="clear" w:pos="1134"/>
          <w:tab w:val="left" w:pos="709"/>
        </w:tabs>
        <w:ind w:left="284" w:hanging="284"/>
        <w:jc w:val="both"/>
        <w:rPr>
          <w:rFonts w:ascii="Palatino" w:hAnsi="Palatino"/>
          <w:color w:val="000000" w:themeColor="text1"/>
          <w:szCs w:val="20"/>
        </w:rPr>
      </w:pPr>
      <w:r>
        <w:rPr>
          <w:rFonts w:ascii="Palatino" w:hAnsi="Palatino"/>
          <w:color w:val="000000" w:themeColor="text1"/>
          <w:szCs w:val="20"/>
        </w:rPr>
        <w:t>8.01.03</w:t>
      </w:r>
      <w:r w:rsidR="0080307F">
        <w:rPr>
          <w:rFonts w:ascii="Palatino" w:hAnsi="Palatino"/>
          <w:color w:val="000000" w:themeColor="text1"/>
          <w:szCs w:val="20"/>
        </w:rPr>
        <w:t xml:space="preserve"> </w:t>
      </w:r>
      <w:r w:rsidR="005D1E89" w:rsidRPr="004F4477">
        <w:rPr>
          <w:rFonts w:ascii="Palatino" w:hAnsi="Palatino"/>
          <w:color w:val="000000" w:themeColor="text1"/>
          <w:szCs w:val="20"/>
        </w:rPr>
        <w:t xml:space="preserve">Protection of the </w:t>
      </w:r>
      <w:proofErr w:type="spellStart"/>
      <w:r w:rsidR="005D1E89" w:rsidRPr="004F4477">
        <w:rPr>
          <w:rFonts w:ascii="Palatino" w:hAnsi="Palatino"/>
          <w:color w:val="000000" w:themeColor="text1"/>
          <w:szCs w:val="20"/>
        </w:rPr>
        <w:t>environment</w:t>
      </w:r>
      <w:proofErr w:type="spellEnd"/>
      <w:r w:rsidR="005D1E89" w:rsidRPr="004F4477">
        <w:rPr>
          <w:rFonts w:ascii="Palatino" w:hAnsi="Palatino"/>
          <w:color w:val="000000" w:themeColor="text1"/>
          <w:szCs w:val="20"/>
        </w:rPr>
        <w:t xml:space="preserve"> </w:t>
      </w:r>
    </w:p>
    <w:p w14:paraId="19346B2A" w14:textId="0A1FFF30" w:rsidR="005D1E89" w:rsidRPr="004F4477" w:rsidRDefault="005D1E89" w:rsidP="00064C3B">
      <w:pPr>
        <w:pStyle w:val="textesousnorme"/>
        <w:numPr>
          <w:ilvl w:val="0"/>
          <w:numId w:val="53"/>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w:t>
      </w:r>
      <w:r w:rsidR="006A2A51">
        <w:rPr>
          <w:rFonts w:ascii="Palatino" w:hAnsi="Palatino"/>
          <w:color w:val="000000" w:themeColor="text1"/>
          <w:szCs w:val="20"/>
          <w:lang w:val="en-US"/>
        </w:rPr>
        <w:t>s</w:t>
      </w:r>
      <w:r w:rsidRPr="004F4477">
        <w:rPr>
          <w:rFonts w:ascii="Palatino" w:hAnsi="Palatino"/>
          <w:color w:val="000000" w:themeColor="text1"/>
          <w:szCs w:val="20"/>
          <w:lang w:val="en-US"/>
        </w:rPr>
        <w:t xml:space="preserve"> related concepts, such as “integrity of ecosystem</w:t>
      </w:r>
      <w:r w:rsidR="00526740">
        <w:rPr>
          <w:rFonts w:ascii="Palatino" w:hAnsi="Palatino"/>
          <w:color w:val="000000" w:themeColor="text1"/>
          <w:szCs w:val="20"/>
          <w:lang w:val="en-US"/>
        </w:rPr>
        <w:t>s</w:t>
      </w:r>
      <w:r w:rsidRPr="004F4477">
        <w:rPr>
          <w:rFonts w:ascii="Palatino" w:hAnsi="Palatino"/>
          <w:color w:val="000000" w:themeColor="text1"/>
          <w:szCs w:val="20"/>
          <w:lang w:val="en-US"/>
        </w:rPr>
        <w:t>” and “pollution control”</w:t>
      </w:r>
      <w:r w:rsidR="006A2A51">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0AFFE322" w14:textId="223F3FF7" w:rsidR="005D1E89" w:rsidRPr="004F4477" w:rsidRDefault="005D1E89" w:rsidP="00064C3B">
      <w:pPr>
        <w:pStyle w:val="textesousnorme"/>
        <w:numPr>
          <w:ilvl w:val="0"/>
          <w:numId w:val="53"/>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w:t>
      </w:r>
      <w:r w:rsidR="006A2A51">
        <w:rPr>
          <w:rFonts w:ascii="Palatino" w:hAnsi="Palatino"/>
          <w:color w:val="000000" w:themeColor="text1"/>
          <w:szCs w:val="20"/>
          <w:lang w:val="en-US"/>
        </w:rPr>
        <w:t>s</w:t>
      </w:r>
      <w:r w:rsidRPr="004F4477">
        <w:rPr>
          <w:rFonts w:ascii="Palatino" w:hAnsi="Palatino"/>
          <w:color w:val="000000" w:themeColor="text1"/>
          <w:szCs w:val="20"/>
          <w:lang w:val="en-US"/>
        </w:rPr>
        <w:t xml:space="preserve"> exceptions for the protection of “animal</w:t>
      </w:r>
      <w:r w:rsidR="00481068">
        <w:rPr>
          <w:rFonts w:ascii="Palatino" w:hAnsi="Palatino"/>
          <w:color w:val="000000" w:themeColor="text1"/>
          <w:szCs w:val="20"/>
          <w:lang w:val="en-US"/>
        </w:rPr>
        <w:t>s</w:t>
      </w:r>
      <w:r w:rsidRPr="004F4477">
        <w:rPr>
          <w:rFonts w:ascii="Palatino" w:hAnsi="Palatino"/>
          <w:color w:val="000000" w:themeColor="text1"/>
          <w:szCs w:val="20"/>
          <w:lang w:val="en-US"/>
        </w:rPr>
        <w:t xml:space="preserve"> and plant</w:t>
      </w:r>
      <w:r w:rsidR="00481068">
        <w:rPr>
          <w:rFonts w:ascii="Palatino" w:hAnsi="Palatino"/>
          <w:color w:val="000000" w:themeColor="text1"/>
          <w:szCs w:val="20"/>
          <w:lang w:val="en-US"/>
        </w:rPr>
        <w:t>s</w:t>
      </w:r>
      <w:r w:rsidRPr="004F4477">
        <w:rPr>
          <w:rFonts w:ascii="Palatino" w:hAnsi="Palatino"/>
          <w:color w:val="000000" w:themeColor="text1"/>
          <w:szCs w:val="20"/>
          <w:lang w:val="en-US"/>
        </w:rPr>
        <w:t xml:space="preserve"> and the environment” or the “conservation of natural resources and the environment” (because the environment is considered as an addition</w:t>
      </w:r>
      <w:r w:rsidR="00481068">
        <w:rPr>
          <w:rFonts w:ascii="Palatino" w:hAnsi="Palatino"/>
          <w:color w:val="000000" w:themeColor="text1"/>
          <w:szCs w:val="20"/>
          <w:lang w:val="en-US"/>
        </w:rPr>
        <w:t xml:space="preserve"> to the first elements</w:t>
      </w:r>
      <w:r w:rsidRPr="004F4477">
        <w:rPr>
          <w:rFonts w:ascii="Palatino" w:hAnsi="Palatino"/>
          <w:color w:val="000000" w:themeColor="text1"/>
          <w:szCs w:val="20"/>
          <w:lang w:val="en-US"/>
        </w:rPr>
        <w:t xml:space="preserve">). </w:t>
      </w:r>
    </w:p>
    <w:p w14:paraId="15B93DA9" w14:textId="2EC85B82" w:rsidR="005D1E89" w:rsidRPr="004F4477" w:rsidRDefault="005D1E89" w:rsidP="00064C3B">
      <w:pPr>
        <w:pStyle w:val="textesousnorme"/>
        <w:numPr>
          <w:ilvl w:val="0"/>
          <w:numId w:val="53"/>
        </w:numPr>
        <w:ind w:left="1134" w:hanging="425"/>
        <w:jc w:val="both"/>
        <w:rPr>
          <w:rFonts w:ascii="Palatino" w:hAnsi="Palatino"/>
          <w:szCs w:val="20"/>
          <w:lang w:val="en-US"/>
        </w:rPr>
      </w:pPr>
      <w:r w:rsidRPr="004F4477">
        <w:rPr>
          <w:rFonts w:ascii="Palatino" w:hAnsi="Palatino"/>
          <w:szCs w:val="20"/>
          <w:lang w:val="en-US"/>
        </w:rPr>
        <w:t>Exclude</w:t>
      </w:r>
      <w:r w:rsidR="006A2A51">
        <w:rPr>
          <w:rFonts w:ascii="Palatino" w:hAnsi="Palatino"/>
          <w:szCs w:val="20"/>
          <w:lang w:val="en-US"/>
        </w:rPr>
        <w:t>s</w:t>
      </w:r>
      <w:r w:rsidRPr="004F4477">
        <w:rPr>
          <w:rFonts w:ascii="Palatino" w:hAnsi="Palatino"/>
          <w:szCs w:val="20"/>
          <w:lang w:val="en-US"/>
        </w:rPr>
        <w:t xml:space="preserve"> “environmental measures” necessary to protect human,</w:t>
      </w:r>
      <w:r w:rsidR="003A0E5B">
        <w:rPr>
          <w:rFonts w:ascii="Palatino" w:hAnsi="Palatino"/>
          <w:szCs w:val="20"/>
          <w:lang w:val="en-US"/>
        </w:rPr>
        <w:t xml:space="preserve"> animal or plant life or health or</w:t>
      </w:r>
      <w:r w:rsidRPr="004F4477">
        <w:rPr>
          <w:rFonts w:ascii="Palatino" w:hAnsi="Palatino"/>
          <w:szCs w:val="20"/>
          <w:lang w:val="en-US"/>
        </w:rPr>
        <w:t xml:space="preserve"> “environmental measures” for the conservation of natural resources since they are not considered as sufficiently different from 8.</w:t>
      </w:r>
      <w:r w:rsidR="000D4280" w:rsidRPr="004F4477">
        <w:rPr>
          <w:rFonts w:ascii="Palatino" w:hAnsi="Palatino"/>
          <w:szCs w:val="20"/>
          <w:lang w:val="en-US"/>
        </w:rPr>
        <w:t>0</w:t>
      </w:r>
      <w:r w:rsidRPr="004F4477">
        <w:rPr>
          <w:rFonts w:ascii="Palatino" w:hAnsi="Palatino"/>
          <w:szCs w:val="20"/>
          <w:lang w:val="en-US"/>
        </w:rPr>
        <w:t>1.</w:t>
      </w:r>
      <w:r w:rsidR="000D4280" w:rsidRPr="004F4477">
        <w:rPr>
          <w:rFonts w:ascii="Palatino" w:hAnsi="Palatino"/>
          <w:szCs w:val="20"/>
          <w:lang w:val="en-US"/>
        </w:rPr>
        <w:t>0</w:t>
      </w:r>
      <w:r w:rsidRPr="004F4477">
        <w:rPr>
          <w:rFonts w:ascii="Palatino" w:hAnsi="Palatino"/>
          <w:szCs w:val="20"/>
          <w:lang w:val="en-US"/>
        </w:rPr>
        <w:t>1</w:t>
      </w:r>
      <w:r w:rsidR="003A0E5B">
        <w:rPr>
          <w:rFonts w:ascii="Palatino" w:hAnsi="Palatino"/>
          <w:szCs w:val="20"/>
          <w:lang w:val="en-US"/>
        </w:rPr>
        <w:t xml:space="preserve"> and usually only serve to clarify this same exception</w:t>
      </w:r>
      <w:r w:rsidRPr="004F4477">
        <w:rPr>
          <w:rFonts w:ascii="Palatino" w:hAnsi="Palatino"/>
          <w:szCs w:val="20"/>
          <w:lang w:val="en-US"/>
        </w:rPr>
        <w:t xml:space="preserve">. </w:t>
      </w:r>
      <w:r w:rsidR="003A0E5B">
        <w:rPr>
          <w:rFonts w:ascii="Palatino" w:hAnsi="Palatino"/>
          <w:szCs w:val="20"/>
          <w:lang w:val="en-US"/>
        </w:rPr>
        <w:t>8.01.03 require</w:t>
      </w:r>
      <w:r w:rsidR="00481068">
        <w:rPr>
          <w:rFonts w:ascii="Palatino" w:hAnsi="Palatino"/>
          <w:szCs w:val="20"/>
          <w:lang w:val="en-US"/>
        </w:rPr>
        <w:t>s</w:t>
      </w:r>
      <w:r w:rsidR="003A0E5B">
        <w:rPr>
          <w:rFonts w:ascii="Palatino" w:hAnsi="Palatino"/>
          <w:szCs w:val="20"/>
          <w:lang w:val="en-US"/>
        </w:rPr>
        <w:t xml:space="preserve"> the environment to be a distinct and/or additional ground for an exception</w:t>
      </w:r>
      <w:r w:rsidR="00D224DC">
        <w:rPr>
          <w:rFonts w:ascii="Palatino" w:hAnsi="Palatino"/>
          <w:szCs w:val="20"/>
          <w:lang w:val="en-US"/>
        </w:rPr>
        <w:t xml:space="preserve"> rather than just a clarification</w:t>
      </w:r>
      <w:r w:rsidR="003A0E5B">
        <w:rPr>
          <w:rFonts w:ascii="Palatino" w:hAnsi="Palatino"/>
          <w:szCs w:val="20"/>
          <w:lang w:val="en-US"/>
        </w:rPr>
        <w:t>.</w:t>
      </w:r>
    </w:p>
    <w:p w14:paraId="7E7F399C" w14:textId="3143D044" w:rsidR="005D1E89" w:rsidRPr="004F4477" w:rsidRDefault="003D57DA" w:rsidP="00573F04">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Armenia-Estonia, art.</w:t>
      </w:r>
      <w:r w:rsidR="005D1E89" w:rsidRPr="004F4477">
        <w:rPr>
          <w:rFonts w:ascii="Palatino" w:hAnsi="Palatino"/>
          <w:color w:val="000000" w:themeColor="text1"/>
          <w:szCs w:val="20"/>
        </w:rPr>
        <w:t xml:space="preserve"> </w:t>
      </w:r>
      <w:proofErr w:type="gramStart"/>
      <w:r w:rsidR="005D1E89" w:rsidRPr="004F4477">
        <w:rPr>
          <w:rFonts w:ascii="Palatino" w:hAnsi="Palatino"/>
          <w:color w:val="000000" w:themeColor="text1"/>
          <w:szCs w:val="20"/>
        </w:rPr>
        <w:t xml:space="preserve">8: “In accordance with the provisions of the GATT-94 the Agreement shall not preclude the rights of either </w:t>
      </w:r>
      <w:r w:rsidR="00AF5F75" w:rsidRPr="004F4477">
        <w:rPr>
          <w:rFonts w:ascii="Palatino" w:hAnsi="Palatino"/>
          <w:color w:val="000000" w:themeColor="text1"/>
          <w:szCs w:val="20"/>
        </w:rPr>
        <w:t>Party</w:t>
      </w:r>
      <w:r w:rsidR="005D1E89" w:rsidRPr="004F4477">
        <w:rPr>
          <w:rFonts w:ascii="Palatino" w:hAnsi="Palatino"/>
          <w:color w:val="000000" w:themeColor="text1"/>
          <w:szCs w:val="20"/>
        </w:rPr>
        <w:t xml:space="preserve"> or its obligations foreseen by the other international agreements, to adopt the regulatory measures, customary in international practice in the field of foreign economic relations, if the measures are related to: […] the environmental protection; […] Such prohibitions or restrictions shall not, however, constitute a means of arbitrary discrimination or concealed limitation of trade between the </w:t>
      </w:r>
      <w:r w:rsidR="00AF5F75" w:rsidRPr="004F4477">
        <w:rPr>
          <w:rFonts w:ascii="Palatino" w:hAnsi="Palatino"/>
          <w:color w:val="000000" w:themeColor="text1"/>
          <w:szCs w:val="20"/>
        </w:rPr>
        <w:t>Parties</w:t>
      </w:r>
      <w:r w:rsidR="005D1E89" w:rsidRPr="004F4477">
        <w:rPr>
          <w:rFonts w:ascii="Palatino" w:hAnsi="Palatino"/>
          <w:color w:val="000000" w:themeColor="text1"/>
          <w:szCs w:val="20"/>
        </w:rPr>
        <w:t>.”</w:t>
      </w:r>
      <w:proofErr w:type="gramEnd"/>
    </w:p>
    <w:p w14:paraId="71D1FEDE" w14:textId="7572E302" w:rsidR="005D1E89" w:rsidRPr="004F4477" w:rsidRDefault="005D1E89" w:rsidP="00573F04">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SADC</w:t>
      </w:r>
      <w:r w:rsidR="00531CC4" w:rsidRPr="004F4477">
        <w:rPr>
          <w:rFonts w:ascii="Palatino" w:hAnsi="Palatino"/>
          <w:color w:val="000000" w:themeColor="text1"/>
          <w:szCs w:val="20"/>
        </w:rPr>
        <w:t>, art. 9(h)</w:t>
      </w:r>
      <w:r w:rsidRPr="004F4477">
        <w:rPr>
          <w:rFonts w:ascii="Palatino" w:hAnsi="Palatino"/>
          <w:color w:val="000000" w:themeColor="text1"/>
          <w:szCs w:val="20"/>
        </w:rPr>
        <w:t>: “relating to the conservation of exhaustible natural resources and the environment”.</w:t>
      </w:r>
    </w:p>
    <w:p w14:paraId="202B8BC1" w14:textId="77777777" w:rsidR="005D1E89" w:rsidRPr="004F4477" w:rsidRDefault="005D1E89" w:rsidP="004A1941">
      <w:pPr>
        <w:pStyle w:val="espace5"/>
        <w:ind w:hanging="567"/>
        <w:jc w:val="both"/>
        <w:rPr>
          <w:rFonts w:ascii="Palatino" w:hAnsi="Palatino"/>
          <w:sz w:val="20"/>
          <w:szCs w:val="20"/>
          <w:lang w:val="en-US"/>
        </w:rPr>
      </w:pPr>
    </w:p>
    <w:p w14:paraId="419D1D64" w14:textId="49D983A0" w:rsidR="005D1E89" w:rsidRPr="005F5530" w:rsidRDefault="0080307F" w:rsidP="004A1941">
      <w:pPr>
        <w:pStyle w:val="norme"/>
        <w:numPr>
          <w:ilvl w:val="0"/>
          <w:numId w:val="0"/>
        </w:numPr>
        <w:ind w:hanging="567"/>
        <w:jc w:val="both"/>
        <w:rPr>
          <w:rFonts w:ascii="Palatino" w:hAnsi="Palatino"/>
          <w:color w:val="000000" w:themeColor="text1"/>
          <w:sz w:val="22"/>
          <w:szCs w:val="22"/>
        </w:rPr>
      </w:pPr>
      <w:bookmarkStart w:id="142" w:name="_Toc308283952"/>
      <w:bookmarkStart w:id="143" w:name="_Toc308284090"/>
      <w:r>
        <w:rPr>
          <w:rFonts w:ascii="Palatino" w:hAnsi="Palatino"/>
          <w:color w:val="000000" w:themeColor="text1"/>
          <w:sz w:val="22"/>
          <w:szCs w:val="22"/>
        </w:rPr>
        <w:t>8.02</w:t>
      </w:r>
      <w:r>
        <w:rPr>
          <w:rFonts w:ascii="Palatino" w:hAnsi="Palatino"/>
          <w:color w:val="000000" w:themeColor="text1"/>
          <w:sz w:val="22"/>
          <w:szCs w:val="22"/>
        </w:rPr>
        <w:tab/>
      </w:r>
      <w:proofErr w:type="spellStart"/>
      <w:r w:rsidR="005D1E89" w:rsidRPr="005F5530">
        <w:rPr>
          <w:rFonts w:ascii="Palatino" w:hAnsi="Palatino"/>
          <w:color w:val="000000" w:themeColor="text1"/>
          <w:sz w:val="22"/>
          <w:szCs w:val="22"/>
        </w:rPr>
        <w:t>Technical</w:t>
      </w:r>
      <w:proofErr w:type="spellEnd"/>
      <w:r w:rsidR="005D1E89" w:rsidRPr="005F5530">
        <w:rPr>
          <w:rFonts w:ascii="Palatino" w:hAnsi="Palatino"/>
          <w:color w:val="000000" w:themeColor="text1"/>
          <w:sz w:val="22"/>
          <w:szCs w:val="22"/>
        </w:rPr>
        <w:t xml:space="preserve"> </w:t>
      </w:r>
      <w:proofErr w:type="spellStart"/>
      <w:r w:rsidR="005D1E89" w:rsidRPr="005F5530">
        <w:rPr>
          <w:rFonts w:ascii="Palatino" w:hAnsi="Palatino"/>
          <w:color w:val="000000" w:themeColor="text1"/>
          <w:sz w:val="22"/>
          <w:szCs w:val="22"/>
        </w:rPr>
        <w:t>barriers</w:t>
      </w:r>
      <w:proofErr w:type="spellEnd"/>
      <w:r w:rsidR="005D1E89" w:rsidRPr="005F5530">
        <w:rPr>
          <w:rFonts w:ascii="Palatino" w:hAnsi="Palatino"/>
          <w:color w:val="000000" w:themeColor="text1"/>
          <w:sz w:val="22"/>
          <w:szCs w:val="22"/>
        </w:rPr>
        <w:t xml:space="preserve"> to </w:t>
      </w:r>
      <w:proofErr w:type="spellStart"/>
      <w:r w:rsidR="005D1E89" w:rsidRPr="005F5530">
        <w:rPr>
          <w:rFonts w:ascii="Palatino" w:hAnsi="Palatino"/>
          <w:color w:val="000000" w:themeColor="text1"/>
          <w:sz w:val="22"/>
          <w:szCs w:val="22"/>
        </w:rPr>
        <w:t>trade</w:t>
      </w:r>
      <w:bookmarkEnd w:id="142"/>
      <w:bookmarkEnd w:id="143"/>
      <w:proofErr w:type="spellEnd"/>
      <w:r w:rsidR="005D1E89" w:rsidRPr="005F5530">
        <w:rPr>
          <w:rFonts w:ascii="Palatino" w:hAnsi="Palatino"/>
          <w:color w:val="000000" w:themeColor="text1"/>
          <w:sz w:val="22"/>
          <w:szCs w:val="22"/>
        </w:rPr>
        <w:t xml:space="preserve"> </w:t>
      </w:r>
    </w:p>
    <w:p w14:paraId="437D5A99" w14:textId="02B0EC0C"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Includes norms on environmental marking or labelling</w:t>
      </w:r>
      <w:r w:rsidR="00A84E0B">
        <w:rPr>
          <w:rFonts w:ascii="Palatino" w:hAnsi="Palatino"/>
          <w:szCs w:val="20"/>
        </w:rPr>
        <w:t xml:space="preserve"> schemes</w:t>
      </w:r>
      <w:r w:rsidRPr="004F4477">
        <w:rPr>
          <w:rFonts w:ascii="Palatino" w:hAnsi="Palatino"/>
          <w:szCs w:val="20"/>
        </w:rPr>
        <w:t xml:space="preserve"> that </w:t>
      </w:r>
      <w:proofErr w:type="gramStart"/>
      <w:r w:rsidRPr="004F4477">
        <w:rPr>
          <w:rFonts w:ascii="Palatino" w:hAnsi="Palatino"/>
          <w:szCs w:val="20"/>
        </w:rPr>
        <w:t>might</w:t>
      </w:r>
      <w:r w:rsidR="00820E08">
        <w:rPr>
          <w:rFonts w:ascii="Palatino" w:hAnsi="Palatino"/>
          <w:szCs w:val="20"/>
        </w:rPr>
        <w:t xml:space="preserve"> </w:t>
      </w:r>
      <w:r w:rsidR="00820E08" w:rsidRPr="004F4477">
        <w:rPr>
          <w:rFonts w:ascii="Palatino" w:hAnsi="Palatino"/>
          <w:szCs w:val="20"/>
        </w:rPr>
        <w:t>otherwise</w:t>
      </w:r>
      <w:r w:rsidRPr="004F4477">
        <w:rPr>
          <w:rFonts w:ascii="Palatino" w:hAnsi="Palatino"/>
          <w:szCs w:val="20"/>
        </w:rPr>
        <w:t xml:space="preserve"> be considered</w:t>
      </w:r>
      <w:proofErr w:type="gramEnd"/>
      <w:r w:rsidRPr="004F4477">
        <w:rPr>
          <w:rFonts w:ascii="Palatino" w:hAnsi="Palatino"/>
          <w:szCs w:val="20"/>
        </w:rPr>
        <w:t xml:space="preserve"> as technical barrier</w:t>
      </w:r>
      <w:r w:rsidR="004017D7">
        <w:rPr>
          <w:rFonts w:ascii="Palatino" w:hAnsi="Palatino"/>
          <w:szCs w:val="20"/>
        </w:rPr>
        <w:t>s</w:t>
      </w:r>
      <w:r w:rsidRPr="004F4477">
        <w:rPr>
          <w:rFonts w:ascii="Palatino" w:hAnsi="Palatino"/>
          <w:szCs w:val="20"/>
        </w:rPr>
        <w:t xml:space="preserve"> to trade.</w:t>
      </w:r>
    </w:p>
    <w:p w14:paraId="3B096E2F" w14:textId="55CE7C2C" w:rsidR="005D1E89" w:rsidRPr="00506523"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I</w:t>
      </w:r>
      <w:proofErr w:type="spellStart"/>
      <w:r w:rsidRPr="004F4477">
        <w:rPr>
          <w:rFonts w:ascii="Palatino" w:hAnsi="Palatino"/>
          <w:szCs w:val="20"/>
          <w:lang w:val="en"/>
        </w:rPr>
        <w:t>nclude</w:t>
      </w:r>
      <w:r w:rsidR="00AB5F11">
        <w:rPr>
          <w:rFonts w:ascii="Palatino" w:hAnsi="Palatino"/>
          <w:szCs w:val="20"/>
          <w:lang w:val="en"/>
        </w:rPr>
        <w:t>s</w:t>
      </w:r>
      <w:proofErr w:type="spellEnd"/>
      <w:r w:rsidRPr="004F4477">
        <w:rPr>
          <w:rFonts w:ascii="Palatino" w:hAnsi="Palatino"/>
          <w:szCs w:val="20"/>
          <w:lang w:val="en"/>
        </w:rPr>
        <w:t xml:space="preserve"> provisional, urgent or temporary technical measures adopted for environmental reasons. </w:t>
      </w:r>
    </w:p>
    <w:p w14:paraId="097393F5" w14:textId="417C0F80" w:rsidR="00506523" w:rsidRPr="006A2A51" w:rsidRDefault="00506523" w:rsidP="00044E7A">
      <w:pPr>
        <w:pStyle w:val="textenorme"/>
        <w:numPr>
          <w:ilvl w:val="0"/>
          <w:numId w:val="52"/>
        </w:numPr>
        <w:ind w:left="426" w:hanging="426"/>
        <w:jc w:val="both"/>
        <w:rPr>
          <w:rFonts w:ascii="Palatino" w:hAnsi="Palatino"/>
          <w:szCs w:val="20"/>
        </w:rPr>
      </w:pPr>
      <w:r w:rsidRPr="006A2A51">
        <w:rPr>
          <w:rFonts w:ascii="Palatino" w:hAnsi="Palatino"/>
          <w:szCs w:val="20"/>
        </w:rPr>
        <w:t xml:space="preserve">Norms referring to the TBT agreement in general </w:t>
      </w:r>
      <w:proofErr w:type="gramStart"/>
      <w:r w:rsidR="006A2A51" w:rsidRPr="006A2A51">
        <w:rPr>
          <w:rFonts w:ascii="Palatino" w:hAnsi="Palatino"/>
          <w:szCs w:val="20"/>
        </w:rPr>
        <w:t>are found</w:t>
      </w:r>
      <w:proofErr w:type="gramEnd"/>
      <w:r w:rsidR="006A2A51" w:rsidRPr="006A2A51">
        <w:rPr>
          <w:rFonts w:ascii="Palatino" w:hAnsi="Palatino"/>
          <w:szCs w:val="20"/>
        </w:rPr>
        <w:t xml:space="preserve"> in</w:t>
      </w:r>
      <w:r w:rsidRPr="006A2A51">
        <w:rPr>
          <w:rFonts w:ascii="Palatino" w:hAnsi="Palatino"/>
          <w:szCs w:val="20"/>
        </w:rPr>
        <w:t xml:space="preserve"> 8.02.02</w:t>
      </w:r>
      <w:r w:rsidR="008D3955">
        <w:rPr>
          <w:rFonts w:ascii="Palatino" w:hAnsi="Palatino"/>
          <w:szCs w:val="20"/>
        </w:rPr>
        <w:t xml:space="preserve"> and</w:t>
      </w:r>
      <w:r w:rsidRPr="006A2A51">
        <w:rPr>
          <w:rFonts w:ascii="Palatino" w:hAnsi="Palatino"/>
          <w:szCs w:val="20"/>
        </w:rPr>
        <w:t xml:space="preserve"> 8.02.03. </w:t>
      </w:r>
      <w:r w:rsidR="00ED613F">
        <w:rPr>
          <w:rFonts w:ascii="Palatino" w:hAnsi="Palatino"/>
          <w:szCs w:val="20"/>
        </w:rPr>
        <w:t>A s</w:t>
      </w:r>
      <w:r w:rsidRPr="006A2A51">
        <w:rPr>
          <w:rFonts w:ascii="Palatino" w:hAnsi="Palatino"/>
          <w:szCs w:val="20"/>
        </w:rPr>
        <w:t xml:space="preserve">pecific reference </w:t>
      </w:r>
      <w:r w:rsidR="00ED613F">
        <w:rPr>
          <w:rFonts w:ascii="Palatino" w:hAnsi="Palatino"/>
          <w:szCs w:val="20"/>
        </w:rPr>
        <w:t xml:space="preserve">to </w:t>
      </w:r>
      <w:r w:rsidRPr="006A2A51">
        <w:rPr>
          <w:rFonts w:ascii="Palatino" w:hAnsi="Palatino"/>
          <w:szCs w:val="20"/>
        </w:rPr>
        <w:t>article 2.2</w:t>
      </w:r>
      <w:r w:rsidR="006A2A51" w:rsidRPr="006A2A51">
        <w:rPr>
          <w:rFonts w:ascii="Palatino" w:hAnsi="Palatino"/>
          <w:szCs w:val="20"/>
        </w:rPr>
        <w:t xml:space="preserve"> </w:t>
      </w:r>
      <w:proofErr w:type="gramStart"/>
      <w:r w:rsidR="00ED613F">
        <w:rPr>
          <w:rFonts w:ascii="Palatino" w:hAnsi="Palatino"/>
          <w:szCs w:val="20"/>
        </w:rPr>
        <w:t>is</w:t>
      </w:r>
      <w:r w:rsidR="006A2A51" w:rsidRPr="006A2A51">
        <w:rPr>
          <w:rFonts w:ascii="Palatino" w:hAnsi="Palatino"/>
          <w:szCs w:val="20"/>
        </w:rPr>
        <w:t xml:space="preserve"> only found</w:t>
      </w:r>
      <w:proofErr w:type="gramEnd"/>
      <w:r w:rsidR="006A2A51" w:rsidRPr="006A2A51">
        <w:rPr>
          <w:rFonts w:ascii="Palatino" w:hAnsi="Palatino"/>
          <w:szCs w:val="20"/>
        </w:rPr>
        <w:t xml:space="preserve"> in </w:t>
      </w:r>
      <w:r w:rsidRPr="006A2A51">
        <w:rPr>
          <w:rFonts w:ascii="Palatino" w:hAnsi="Palatino"/>
          <w:szCs w:val="20"/>
        </w:rPr>
        <w:t xml:space="preserve">8.02.02. Likewise, specific references to articles 2.10 and 5.7 </w:t>
      </w:r>
      <w:proofErr w:type="gramStart"/>
      <w:r w:rsidR="006A2A51" w:rsidRPr="006A2A51">
        <w:rPr>
          <w:rFonts w:ascii="Palatino" w:hAnsi="Palatino"/>
          <w:szCs w:val="20"/>
        </w:rPr>
        <w:t xml:space="preserve">are </w:t>
      </w:r>
      <w:r w:rsidR="00ED613F">
        <w:rPr>
          <w:rFonts w:ascii="Palatino" w:hAnsi="Palatino"/>
          <w:szCs w:val="20"/>
        </w:rPr>
        <w:t xml:space="preserve">only </w:t>
      </w:r>
      <w:r w:rsidR="006A2A51" w:rsidRPr="006A2A51">
        <w:rPr>
          <w:rFonts w:ascii="Palatino" w:hAnsi="Palatino"/>
          <w:szCs w:val="20"/>
        </w:rPr>
        <w:t>found</w:t>
      </w:r>
      <w:proofErr w:type="gramEnd"/>
      <w:r w:rsidR="006A2A51" w:rsidRPr="006A2A51">
        <w:rPr>
          <w:rFonts w:ascii="Palatino" w:hAnsi="Palatino"/>
          <w:szCs w:val="20"/>
        </w:rPr>
        <w:t xml:space="preserve"> in</w:t>
      </w:r>
      <w:r w:rsidRPr="006A2A51">
        <w:rPr>
          <w:rFonts w:ascii="Palatino" w:hAnsi="Palatino"/>
          <w:szCs w:val="20"/>
        </w:rPr>
        <w:t xml:space="preserve"> 8.02.03.</w:t>
      </w:r>
    </w:p>
    <w:p w14:paraId="73D4C94D" w14:textId="056CFAF6"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lang w:val="en"/>
        </w:rPr>
        <w:t>Exclude</w:t>
      </w:r>
      <w:r w:rsidR="006A2A51">
        <w:rPr>
          <w:rFonts w:ascii="Palatino" w:hAnsi="Palatino"/>
          <w:szCs w:val="20"/>
          <w:lang w:val="en"/>
        </w:rPr>
        <w:t>s</w:t>
      </w:r>
      <w:r w:rsidRPr="004F4477">
        <w:rPr>
          <w:rFonts w:ascii="Palatino" w:hAnsi="Palatino"/>
          <w:szCs w:val="20"/>
          <w:lang w:val="en"/>
        </w:rPr>
        <w:t xml:space="preserve"> general exceptions modeled </w:t>
      </w:r>
      <w:r w:rsidR="00543818">
        <w:rPr>
          <w:rFonts w:ascii="Palatino" w:hAnsi="Palatino"/>
          <w:szCs w:val="20"/>
          <w:lang w:val="en"/>
        </w:rPr>
        <w:t xml:space="preserve">on other agreements </w:t>
      </w:r>
      <w:r w:rsidRPr="004F4477">
        <w:rPr>
          <w:rFonts w:ascii="Palatino" w:hAnsi="Palatino"/>
          <w:szCs w:val="20"/>
          <w:lang w:val="en"/>
        </w:rPr>
        <w:t>(i.</w:t>
      </w:r>
      <w:r w:rsidR="009144D1" w:rsidRPr="004F4477">
        <w:rPr>
          <w:rFonts w:ascii="Palatino" w:hAnsi="Palatino"/>
          <w:szCs w:val="20"/>
          <w:lang w:val="en"/>
        </w:rPr>
        <w:t>e.</w:t>
      </w:r>
      <w:r w:rsidR="009144D1" w:rsidRPr="004F4477">
        <w:rPr>
          <w:rFonts w:ascii="Palatino" w:hAnsi="Palatino"/>
          <w:szCs w:val="20"/>
        </w:rPr>
        <w:t xml:space="preserve"> GATT</w:t>
      </w:r>
      <w:r w:rsidRPr="004F4477">
        <w:rPr>
          <w:rFonts w:ascii="Palatino" w:hAnsi="Palatino"/>
          <w:szCs w:val="20"/>
        </w:rPr>
        <w:t xml:space="preserve"> article XX) that appl</w:t>
      </w:r>
      <w:r w:rsidR="00543818">
        <w:rPr>
          <w:rFonts w:ascii="Palatino" w:hAnsi="Palatino"/>
          <w:szCs w:val="20"/>
        </w:rPr>
        <w:t>y</w:t>
      </w:r>
      <w:r w:rsidRPr="004F4477">
        <w:rPr>
          <w:rFonts w:ascii="Palatino" w:hAnsi="Palatino"/>
          <w:szCs w:val="20"/>
        </w:rPr>
        <w:t xml:space="preserve"> </w:t>
      </w:r>
      <w:r w:rsidRPr="004F4477">
        <w:rPr>
          <w:rFonts w:ascii="Palatino" w:hAnsi="Palatino"/>
          <w:i/>
          <w:szCs w:val="20"/>
        </w:rPr>
        <w:t>inter alia</w:t>
      </w:r>
      <w:r w:rsidR="006A2A51">
        <w:rPr>
          <w:rFonts w:ascii="Palatino" w:hAnsi="Palatino"/>
          <w:szCs w:val="20"/>
        </w:rPr>
        <w:t xml:space="preserve"> to TBT</w:t>
      </w:r>
      <w:r w:rsidR="00543818">
        <w:rPr>
          <w:rFonts w:ascii="Palatino" w:hAnsi="Palatino"/>
          <w:szCs w:val="20"/>
        </w:rPr>
        <w:t xml:space="preserve"> measures</w:t>
      </w:r>
      <w:r w:rsidRPr="004F4477">
        <w:rPr>
          <w:rFonts w:ascii="Palatino" w:hAnsi="Palatino"/>
          <w:szCs w:val="20"/>
        </w:rPr>
        <w:t xml:space="preserve">. </w:t>
      </w:r>
    </w:p>
    <w:p w14:paraId="453B9312" w14:textId="1AE14095"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Exchange of information on the adoption of </w:t>
      </w:r>
      <w:r w:rsidR="00B72F0F">
        <w:rPr>
          <w:rFonts w:ascii="Palatino" w:hAnsi="Palatino"/>
          <w:szCs w:val="20"/>
        </w:rPr>
        <w:t xml:space="preserve">a </w:t>
      </w:r>
      <w:r w:rsidRPr="004F4477">
        <w:rPr>
          <w:rFonts w:ascii="Palatino" w:hAnsi="Palatino"/>
          <w:szCs w:val="20"/>
        </w:rPr>
        <w:t>TBT measure</w:t>
      </w:r>
      <w:r w:rsidR="00B72F0F">
        <w:rPr>
          <w:rFonts w:ascii="Palatino" w:hAnsi="Palatino"/>
          <w:szCs w:val="20"/>
        </w:rPr>
        <w:t xml:space="preserve"> related to the environment</w:t>
      </w:r>
      <w:r w:rsidRPr="004F4477">
        <w:rPr>
          <w:rFonts w:ascii="Palatino" w:hAnsi="Palatino"/>
          <w:szCs w:val="20"/>
        </w:rPr>
        <w:t xml:space="preserve"> </w:t>
      </w:r>
      <w:proofErr w:type="gramStart"/>
      <w:r w:rsidR="00B72F0F">
        <w:rPr>
          <w:rFonts w:ascii="Palatino" w:hAnsi="Palatino"/>
          <w:szCs w:val="20"/>
        </w:rPr>
        <w:t>is</w:t>
      </w:r>
      <w:r w:rsidR="006A2A51">
        <w:rPr>
          <w:rFonts w:ascii="Palatino" w:hAnsi="Palatino"/>
          <w:szCs w:val="20"/>
        </w:rPr>
        <w:t xml:space="preserve"> found</w:t>
      </w:r>
      <w:proofErr w:type="gramEnd"/>
      <w:r w:rsidR="006A2A51">
        <w:rPr>
          <w:rFonts w:ascii="Palatino" w:hAnsi="Palatino"/>
          <w:szCs w:val="20"/>
        </w:rPr>
        <w:t xml:space="preserve"> in</w:t>
      </w:r>
      <w:r w:rsidRPr="004F4477">
        <w:rPr>
          <w:rFonts w:ascii="Palatino" w:hAnsi="Palatino"/>
          <w:szCs w:val="20"/>
        </w:rPr>
        <w:t xml:space="preserve"> 7.03.</w:t>
      </w:r>
      <w:r w:rsidR="00F37C35" w:rsidRPr="004F4477">
        <w:rPr>
          <w:rFonts w:ascii="Palatino" w:hAnsi="Palatino"/>
          <w:szCs w:val="20"/>
        </w:rPr>
        <w:t>04</w:t>
      </w:r>
      <w:r w:rsidR="00B72F0F">
        <w:rPr>
          <w:rFonts w:ascii="Palatino" w:hAnsi="Palatino"/>
          <w:szCs w:val="20"/>
        </w:rPr>
        <w:t xml:space="preserve"> in addition to any relevant node in 8.02</w:t>
      </w:r>
      <w:r w:rsidR="00F37C35" w:rsidRPr="004F4477">
        <w:rPr>
          <w:rFonts w:ascii="Palatino" w:hAnsi="Palatino"/>
          <w:szCs w:val="20"/>
        </w:rPr>
        <w:t>.</w:t>
      </w:r>
    </w:p>
    <w:p w14:paraId="1985FC5F" w14:textId="3E0EF6D1"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6A2A51">
        <w:rPr>
          <w:rFonts w:ascii="Palatino" w:hAnsi="Palatino"/>
          <w:szCs w:val="20"/>
        </w:rPr>
        <w:t>s</w:t>
      </w:r>
      <w:r w:rsidRPr="004F4477">
        <w:rPr>
          <w:rFonts w:ascii="Palatino" w:hAnsi="Palatino"/>
          <w:szCs w:val="20"/>
        </w:rPr>
        <w:t xml:space="preserve"> norms on TBT h</w:t>
      </w:r>
      <w:r w:rsidR="006A2A51">
        <w:rPr>
          <w:rFonts w:ascii="Palatino" w:hAnsi="Palatino"/>
          <w:szCs w:val="20"/>
        </w:rPr>
        <w:t>armonization or compatibility, see 7.04 instead.</w:t>
      </w:r>
    </w:p>
    <w:p w14:paraId="442F9264" w14:textId="6F298D23" w:rsidR="005D1E89" w:rsidRPr="004F4477" w:rsidRDefault="000C1637" w:rsidP="00044E7A">
      <w:pPr>
        <w:pStyle w:val="textenorme"/>
        <w:numPr>
          <w:ilvl w:val="0"/>
          <w:numId w:val="52"/>
        </w:numPr>
        <w:ind w:left="426" w:hanging="426"/>
        <w:jc w:val="both"/>
        <w:rPr>
          <w:rFonts w:ascii="Palatino" w:hAnsi="Palatino"/>
          <w:szCs w:val="20"/>
        </w:rPr>
      </w:pPr>
      <w:r>
        <w:rPr>
          <w:rFonts w:ascii="Palatino" w:hAnsi="Palatino"/>
          <w:szCs w:val="20"/>
        </w:rPr>
        <w:t>The o</w:t>
      </w:r>
      <w:r w:rsidR="005D1E89" w:rsidRPr="004F4477">
        <w:rPr>
          <w:rFonts w:ascii="Palatino" w:hAnsi="Palatino"/>
          <w:szCs w:val="20"/>
        </w:rPr>
        <w:t xml:space="preserve">bligation to publish TBT </w:t>
      </w:r>
      <w:r>
        <w:rPr>
          <w:rFonts w:ascii="Palatino" w:hAnsi="Palatino"/>
          <w:szCs w:val="20"/>
        </w:rPr>
        <w:t xml:space="preserve">measures </w:t>
      </w:r>
      <w:r w:rsidR="005D1E89" w:rsidRPr="004F4477">
        <w:rPr>
          <w:rFonts w:ascii="Palatino" w:hAnsi="Palatino"/>
          <w:szCs w:val="20"/>
        </w:rPr>
        <w:t xml:space="preserve">related to the environment </w:t>
      </w:r>
      <w:proofErr w:type="gramStart"/>
      <w:r>
        <w:rPr>
          <w:rFonts w:ascii="Palatino" w:hAnsi="Palatino"/>
          <w:szCs w:val="20"/>
        </w:rPr>
        <w:t xml:space="preserve">is </w:t>
      </w:r>
      <w:r w:rsidR="006A2A51">
        <w:rPr>
          <w:rFonts w:ascii="Palatino" w:hAnsi="Palatino"/>
          <w:szCs w:val="20"/>
        </w:rPr>
        <w:t>found</w:t>
      </w:r>
      <w:proofErr w:type="gramEnd"/>
      <w:r w:rsidR="006A2A51">
        <w:rPr>
          <w:rFonts w:ascii="Palatino" w:hAnsi="Palatino"/>
          <w:szCs w:val="20"/>
        </w:rPr>
        <w:t xml:space="preserve"> in</w:t>
      </w:r>
      <w:r w:rsidR="005D1E89" w:rsidRPr="004F4477">
        <w:rPr>
          <w:rFonts w:ascii="Palatino" w:hAnsi="Palatino"/>
          <w:szCs w:val="20"/>
        </w:rPr>
        <w:t xml:space="preserve"> 3.03</w:t>
      </w:r>
      <w:r w:rsidR="00F37C35" w:rsidRPr="004F4477">
        <w:rPr>
          <w:rFonts w:ascii="Palatino" w:hAnsi="Palatino"/>
          <w:szCs w:val="20"/>
        </w:rPr>
        <w:t>.01.</w:t>
      </w:r>
    </w:p>
    <w:p w14:paraId="700FE3E9" w14:textId="357E4D3C" w:rsidR="005D1E89" w:rsidRPr="004F4477" w:rsidRDefault="000C1637" w:rsidP="00044E7A">
      <w:pPr>
        <w:pStyle w:val="textenorme"/>
        <w:numPr>
          <w:ilvl w:val="0"/>
          <w:numId w:val="52"/>
        </w:numPr>
        <w:ind w:left="426" w:hanging="426"/>
        <w:jc w:val="both"/>
        <w:rPr>
          <w:rFonts w:ascii="Palatino" w:hAnsi="Palatino"/>
          <w:szCs w:val="20"/>
        </w:rPr>
      </w:pPr>
      <w:r>
        <w:rPr>
          <w:rFonts w:ascii="Palatino" w:hAnsi="Palatino"/>
          <w:szCs w:val="20"/>
        </w:rPr>
        <w:t>The o</w:t>
      </w:r>
      <w:r w:rsidR="005D1E89" w:rsidRPr="004F4477">
        <w:rPr>
          <w:rFonts w:ascii="Palatino" w:hAnsi="Palatino"/>
          <w:szCs w:val="20"/>
        </w:rPr>
        <w:t>bligation to use scientific data in the elaboration of TBT measures</w:t>
      </w:r>
      <w:r>
        <w:rPr>
          <w:rFonts w:ascii="Palatino" w:hAnsi="Palatino"/>
          <w:szCs w:val="20"/>
        </w:rPr>
        <w:t xml:space="preserve"> related to the environment</w:t>
      </w:r>
      <w:r w:rsidR="005D1E89" w:rsidRPr="004F4477">
        <w:rPr>
          <w:rFonts w:ascii="Palatino" w:hAnsi="Palatino"/>
          <w:szCs w:val="20"/>
        </w:rPr>
        <w:t xml:space="preserve"> </w:t>
      </w:r>
      <w:proofErr w:type="gramStart"/>
      <w:r>
        <w:rPr>
          <w:rFonts w:ascii="Palatino" w:hAnsi="Palatino"/>
          <w:szCs w:val="20"/>
        </w:rPr>
        <w:t>is</w:t>
      </w:r>
      <w:r w:rsidR="006A2A51">
        <w:rPr>
          <w:rFonts w:ascii="Palatino" w:hAnsi="Palatino"/>
          <w:szCs w:val="20"/>
        </w:rPr>
        <w:t xml:space="preserve"> found</w:t>
      </w:r>
      <w:proofErr w:type="gramEnd"/>
      <w:r w:rsidR="006A2A51">
        <w:rPr>
          <w:rFonts w:ascii="Palatino" w:hAnsi="Palatino"/>
          <w:szCs w:val="20"/>
        </w:rPr>
        <w:t xml:space="preserve"> in</w:t>
      </w:r>
      <w:r w:rsidR="00F37C35" w:rsidRPr="004F4477">
        <w:rPr>
          <w:rFonts w:ascii="Palatino" w:hAnsi="Palatino"/>
          <w:szCs w:val="20"/>
        </w:rPr>
        <w:t xml:space="preserve"> 3.01.01.</w:t>
      </w:r>
    </w:p>
    <w:p w14:paraId="2CA75CD4" w14:textId="57E1CFEC"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If </w:t>
      </w:r>
      <w:r w:rsidR="00F37C35" w:rsidRPr="004F4477">
        <w:rPr>
          <w:rFonts w:ascii="Palatino" w:hAnsi="Palatino"/>
          <w:szCs w:val="20"/>
        </w:rPr>
        <w:t xml:space="preserve">a norm </w:t>
      </w:r>
      <w:r w:rsidRPr="004F4477">
        <w:rPr>
          <w:rFonts w:ascii="Palatino" w:hAnsi="Palatino"/>
          <w:szCs w:val="20"/>
        </w:rPr>
        <w:t>only state</w:t>
      </w:r>
      <w:r w:rsidR="00F37C35" w:rsidRPr="004F4477">
        <w:rPr>
          <w:rFonts w:ascii="Palatino" w:hAnsi="Palatino"/>
          <w:szCs w:val="20"/>
        </w:rPr>
        <w:t>s</w:t>
      </w:r>
      <w:r w:rsidRPr="004F4477">
        <w:rPr>
          <w:rFonts w:ascii="Palatino" w:hAnsi="Palatino"/>
          <w:szCs w:val="20"/>
        </w:rPr>
        <w:t xml:space="preserve"> that technical measures</w:t>
      </w:r>
      <w:r w:rsidR="00550E3F">
        <w:rPr>
          <w:rFonts w:ascii="Palatino" w:hAnsi="Palatino"/>
          <w:szCs w:val="20"/>
        </w:rPr>
        <w:t xml:space="preserve"> related to the environment</w:t>
      </w:r>
      <w:r w:rsidRPr="004F4477">
        <w:rPr>
          <w:rFonts w:ascii="Palatino" w:hAnsi="Palatino"/>
          <w:szCs w:val="20"/>
        </w:rPr>
        <w:t xml:space="preserve"> </w:t>
      </w:r>
      <w:proofErr w:type="gramStart"/>
      <w:r w:rsidRPr="004F4477">
        <w:rPr>
          <w:rFonts w:ascii="Palatino" w:hAnsi="Palatino"/>
          <w:szCs w:val="20"/>
        </w:rPr>
        <w:t>should not be adopted</w:t>
      </w:r>
      <w:proofErr w:type="gramEnd"/>
      <w:r w:rsidRPr="004F4477">
        <w:rPr>
          <w:rFonts w:ascii="Palatino" w:hAnsi="Palatino"/>
          <w:szCs w:val="20"/>
        </w:rPr>
        <w:t xml:space="preserve"> for protectionist purposes</w:t>
      </w:r>
      <w:r w:rsidR="006A2A51">
        <w:rPr>
          <w:rFonts w:ascii="Palatino" w:hAnsi="Palatino"/>
          <w:szCs w:val="20"/>
        </w:rPr>
        <w:t>, it is found in</w:t>
      </w:r>
      <w:r w:rsidRPr="004F4477">
        <w:rPr>
          <w:rFonts w:ascii="Palatino" w:hAnsi="Palatino"/>
          <w:szCs w:val="20"/>
        </w:rPr>
        <w:t xml:space="preserve"> 2.04</w:t>
      </w:r>
      <w:r w:rsidR="006A2A51">
        <w:rPr>
          <w:rFonts w:ascii="Palatino" w:hAnsi="Palatino"/>
          <w:szCs w:val="20"/>
        </w:rPr>
        <w:t>.</w:t>
      </w:r>
    </w:p>
    <w:p w14:paraId="2BA0FC2C" w14:textId="40A29640" w:rsidR="005D1E89" w:rsidRPr="004F4477" w:rsidRDefault="006C6D62" w:rsidP="00044E7A">
      <w:pPr>
        <w:pStyle w:val="textenorme"/>
        <w:numPr>
          <w:ilvl w:val="0"/>
          <w:numId w:val="52"/>
        </w:numPr>
        <w:ind w:left="426" w:hanging="426"/>
        <w:jc w:val="both"/>
        <w:rPr>
          <w:rFonts w:ascii="Palatino" w:hAnsi="Palatino"/>
          <w:szCs w:val="20"/>
        </w:rPr>
      </w:pPr>
      <w:r>
        <w:rPr>
          <w:rFonts w:ascii="Palatino" w:hAnsi="Palatino"/>
          <w:szCs w:val="20"/>
        </w:rPr>
        <w:lastRenderedPageBreak/>
        <w:t>The o</w:t>
      </w:r>
      <w:r w:rsidR="005D1E89" w:rsidRPr="004F4477">
        <w:rPr>
          <w:rFonts w:ascii="Palatino" w:hAnsi="Palatino"/>
          <w:szCs w:val="20"/>
        </w:rPr>
        <w:t xml:space="preserve">bligation to take into account </w:t>
      </w:r>
      <w:r w:rsidR="00573670">
        <w:rPr>
          <w:rFonts w:ascii="Palatino" w:hAnsi="Palatino"/>
          <w:szCs w:val="20"/>
        </w:rPr>
        <w:t xml:space="preserve">the </w:t>
      </w:r>
      <w:r w:rsidR="005D1E89" w:rsidRPr="004F4477">
        <w:rPr>
          <w:rFonts w:ascii="Palatino" w:hAnsi="Palatino"/>
          <w:szCs w:val="20"/>
        </w:rPr>
        <w:t xml:space="preserve">relevant work of international organizations </w:t>
      </w:r>
      <w:proofErr w:type="gramStart"/>
      <w:r>
        <w:rPr>
          <w:rFonts w:ascii="Palatino" w:hAnsi="Palatino"/>
          <w:szCs w:val="20"/>
        </w:rPr>
        <w:t>is</w:t>
      </w:r>
      <w:r w:rsidR="006A2A51">
        <w:rPr>
          <w:rFonts w:ascii="Palatino" w:hAnsi="Palatino"/>
          <w:szCs w:val="20"/>
        </w:rPr>
        <w:t xml:space="preserve"> found</w:t>
      </w:r>
      <w:proofErr w:type="gramEnd"/>
      <w:r w:rsidR="005D1E89" w:rsidRPr="004F4477">
        <w:rPr>
          <w:rFonts w:ascii="Palatino" w:hAnsi="Palatino"/>
          <w:szCs w:val="20"/>
        </w:rPr>
        <w:t xml:space="preserve"> in 14</w:t>
      </w:r>
      <w:r w:rsidR="000D4280" w:rsidRPr="004F4477">
        <w:rPr>
          <w:rFonts w:ascii="Palatino" w:hAnsi="Palatino"/>
          <w:szCs w:val="20"/>
        </w:rPr>
        <w:t>.07</w:t>
      </w:r>
      <w:r w:rsidR="006A2A51">
        <w:rPr>
          <w:rFonts w:ascii="Palatino" w:hAnsi="Palatino"/>
          <w:szCs w:val="20"/>
        </w:rPr>
        <w:t>.</w:t>
      </w:r>
    </w:p>
    <w:p w14:paraId="59F6DE94" w14:textId="163AA759" w:rsidR="005D1E89"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The possibility to adopt more restrictive norms than the ones developed by international organizations </w:t>
      </w:r>
      <w:proofErr w:type="gramStart"/>
      <w:r w:rsidR="006A2A51">
        <w:rPr>
          <w:rFonts w:ascii="Palatino" w:hAnsi="Palatino"/>
          <w:szCs w:val="20"/>
        </w:rPr>
        <w:t>is found</w:t>
      </w:r>
      <w:proofErr w:type="gramEnd"/>
      <w:r w:rsidR="006A2A51">
        <w:rPr>
          <w:rFonts w:ascii="Palatino" w:hAnsi="Palatino"/>
          <w:szCs w:val="20"/>
        </w:rPr>
        <w:t xml:space="preserve"> in</w:t>
      </w:r>
      <w:r w:rsidRPr="004F4477">
        <w:rPr>
          <w:rFonts w:ascii="Palatino" w:hAnsi="Palatino"/>
          <w:szCs w:val="20"/>
        </w:rPr>
        <w:t xml:space="preserve"> </w:t>
      </w:r>
      <w:r w:rsidR="000D4280" w:rsidRPr="004F4477">
        <w:rPr>
          <w:rFonts w:ascii="Palatino" w:hAnsi="Palatino"/>
          <w:szCs w:val="20"/>
        </w:rPr>
        <w:t>14.07.03</w:t>
      </w:r>
      <w:r w:rsidR="006A2A51">
        <w:rPr>
          <w:rFonts w:ascii="Palatino" w:hAnsi="Palatino"/>
          <w:szCs w:val="20"/>
        </w:rPr>
        <w:t>.</w:t>
      </w:r>
    </w:p>
    <w:p w14:paraId="6773D0DA" w14:textId="093F7837" w:rsidR="00837476" w:rsidRPr="00064C3B" w:rsidRDefault="00837476" w:rsidP="00044E7A">
      <w:pPr>
        <w:pStyle w:val="textenorme"/>
        <w:numPr>
          <w:ilvl w:val="0"/>
          <w:numId w:val="52"/>
        </w:numPr>
        <w:ind w:left="426" w:hanging="426"/>
        <w:jc w:val="both"/>
        <w:rPr>
          <w:rFonts w:ascii="Palatino" w:hAnsi="Palatino"/>
          <w:szCs w:val="20"/>
        </w:rPr>
      </w:pPr>
      <w:r w:rsidRPr="00064C3B">
        <w:rPr>
          <w:rFonts w:ascii="Palatino" w:hAnsi="Palatino"/>
          <w:szCs w:val="20"/>
        </w:rPr>
        <w:t xml:space="preserve">The presence of </w:t>
      </w:r>
      <w:r w:rsidR="009144D1" w:rsidRPr="00064C3B">
        <w:rPr>
          <w:rFonts w:ascii="Palatino" w:hAnsi="Palatino"/>
          <w:szCs w:val="20"/>
        </w:rPr>
        <w:t>an</w:t>
      </w:r>
      <w:r w:rsidRPr="00064C3B">
        <w:rPr>
          <w:rFonts w:ascii="Palatino" w:hAnsi="Palatino"/>
          <w:szCs w:val="20"/>
        </w:rPr>
        <w:t xml:space="preserve"> 8.02 provision i</w:t>
      </w:r>
      <w:r w:rsidR="00244560" w:rsidRPr="00064C3B">
        <w:rPr>
          <w:rFonts w:ascii="Palatino" w:hAnsi="Palatino"/>
          <w:szCs w:val="20"/>
        </w:rPr>
        <w:t>n</w:t>
      </w:r>
      <w:r w:rsidRPr="00064C3B">
        <w:rPr>
          <w:rFonts w:ascii="Palatino" w:hAnsi="Palatino"/>
          <w:szCs w:val="20"/>
        </w:rPr>
        <w:t xml:space="preserve"> a TBT chapter is not sufficient to code other provisions</w:t>
      </w:r>
      <w:r w:rsidR="00244560" w:rsidRPr="00064C3B">
        <w:rPr>
          <w:rFonts w:ascii="Palatino" w:hAnsi="Palatino"/>
          <w:szCs w:val="20"/>
        </w:rPr>
        <w:t xml:space="preserve"> of the same chapter</w:t>
      </w:r>
      <w:r w:rsidRPr="00064C3B">
        <w:rPr>
          <w:rFonts w:ascii="Palatino" w:hAnsi="Palatino"/>
          <w:szCs w:val="20"/>
        </w:rPr>
        <w:t xml:space="preserve"> that do not c</w:t>
      </w:r>
      <w:r w:rsidR="00244560" w:rsidRPr="00064C3B">
        <w:rPr>
          <w:rFonts w:ascii="Palatino" w:hAnsi="Palatino"/>
          <w:szCs w:val="20"/>
        </w:rPr>
        <w:t>learly refer to the environment</w:t>
      </w:r>
      <w:r w:rsidRPr="00064C3B">
        <w:rPr>
          <w:rFonts w:ascii="Palatino" w:hAnsi="Palatino"/>
          <w:szCs w:val="20"/>
        </w:rPr>
        <w:t>, as 8.02 involves exceptions/rights of the Parties rather than substantive obligations.</w:t>
      </w:r>
    </w:p>
    <w:p w14:paraId="6EC5AF40" w14:textId="77777777" w:rsidR="005D1E89" w:rsidRPr="004F4477" w:rsidRDefault="005D1E89" w:rsidP="004A1941">
      <w:pPr>
        <w:pStyle w:val="textenorme"/>
        <w:numPr>
          <w:ilvl w:val="0"/>
          <w:numId w:val="0"/>
        </w:numPr>
        <w:ind w:hanging="567"/>
        <w:jc w:val="both"/>
        <w:rPr>
          <w:rFonts w:ascii="Palatino" w:hAnsi="Palatino"/>
          <w:szCs w:val="20"/>
        </w:rPr>
      </w:pPr>
    </w:p>
    <w:p w14:paraId="30E12223" w14:textId="3EE48613" w:rsidR="005D1E89" w:rsidRPr="004F4477" w:rsidRDefault="0080307F" w:rsidP="004A1941">
      <w:pPr>
        <w:pStyle w:val="sousnorme"/>
        <w:numPr>
          <w:ilvl w:val="0"/>
          <w:numId w:val="0"/>
        </w:numPr>
        <w:tabs>
          <w:tab w:val="clear" w:pos="1134"/>
          <w:tab w:val="left" w:pos="709"/>
        </w:tabs>
        <w:ind w:hanging="567"/>
        <w:jc w:val="both"/>
        <w:rPr>
          <w:rFonts w:ascii="Palatino" w:hAnsi="Palatino"/>
          <w:szCs w:val="20"/>
          <w:lang w:val="en-CA"/>
        </w:rPr>
      </w:pPr>
      <w:r>
        <w:rPr>
          <w:rFonts w:ascii="Palatino" w:hAnsi="Palatino"/>
          <w:szCs w:val="20"/>
          <w:lang w:val="en-CA"/>
        </w:rPr>
        <w:tab/>
        <w:t xml:space="preserve">8.02.01 </w:t>
      </w:r>
      <w:r w:rsidR="005D1E89" w:rsidRPr="004F4477">
        <w:rPr>
          <w:rFonts w:ascii="Palatino" w:hAnsi="Palatino"/>
          <w:szCs w:val="20"/>
          <w:lang w:val="en-CA"/>
        </w:rPr>
        <w:t>Right to conduct a risk assessment</w:t>
      </w:r>
    </w:p>
    <w:p w14:paraId="47E7642B" w14:textId="3762B038" w:rsidR="005D1E89" w:rsidRPr="004F4477" w:rsidRDefault="000D4280" w:rsidP="00573F04">
      <w:pPr>
        <w:pStyle w:val="exemplenorme"/>
        <w:numPr>
          <w:ilvl w:val="0"/>
          <w:numId w:val="25"/>
        </w:numPr>
        <w:ind w:left="426" w:hanging="426"/>
        <w:jc w:val="both"/>
        <w:rPr>
          <w:rFonts w:ascii="Palatino" w:hAnsi="Palatino"/>
          <w:szCs w:val="20"/>
        </w:rPr>
      </w:pPr>
      <w:r w:rsidRPr="004F4477">
        <w:rPr>
          <w:rFonts w:ascii="Palatino" w:hAnsi="Palatino"/>
          <w:i w:val="0"/>
          <w:szCs w:val="20"/>
        </w:rPr>
        <w:t xml:space="preserve">Refers to the </w:t>
      </w:r>
      <w:r w:rsidR="00AF5F75" w:rsidRPr="004F4477">
        <w:rPr>
          <w:rFonts w:ascii="Palatino" w:hAnsi="Palatino"/>
          <w:i w:val="0"/>
          <w:szCs w:val="20"/>
        </w:rPr>
        <w:t>Parties</w:t>
      </w:r>
      <w:r w:rsidRPr="004F4477">
        <w:rPr>
          <w:rFonts w:ascii="Palatino" w:hAnsi="Palatino"/>
          <w:i w:val="0"/>
          <w:szCs w:val="20"/>
        </w:rPr>
        <w:t>’ right</w:t>
      </w:r>
      <w:r w:rsidR="005D1E89" w:rsidRPr="004F4477">
        <w:rPr>
          <w:rFonts w:ascii="Palatino" w:hAnsi="Palatino"/>
          <w:i w:val="0"/>
          <w:szCs w:val="20"/>
        </w:rPr>
        <w:t xml:space="preserve"> to</w:t>
      </w:r>
      <w:r w:rsidRPr="004F4477">
        <w:rPr>
          <w:rFonts w:ascii="Palatino" w:hAnsi="Palatino"/>
          <w:i w:val="0"/>
          <w:szCs w:val="20"/>
        </w:rPr>
        <w:t xml:space="preserve"> </w:t>
      </w:r>
      <w:proofErr w:type="gramStart"/>
      <w:r w:rsidRPr="004F4477">
        <w:rPr>
          <w:rFonts w:ascii="Palatino" w:hAnsi="Palatino"/>
          <w:i w:val="0"/>
          <w:szCs w:val="20"/>
        </w:rPr>
        <w:t>conduct an assessment of</w:t>
      </w:r>
      <w:proofErr w:type="gramEnd"/>
      <w:r w:rsidRPr="004F4477">
        <w:rPr>
          <w:rFonts w:ascii="Palatino" w:hAnsi="Palatino"/>
          <w:i w:val="0"/>
          <w:szCs w:val="20"/>
        </w:rPr>
        <w:t xml:space="preserve"> </w:t>
      </w:r>
      <w:r w:rsidR="009144D1" w:rsidRPr="004F4477">
        <w:rPr>
          <w:rFonts w:ascii="Palatino" w:hAnsi="Palatino"/>
          <w:i w:val="0"/>
          <w:szCs w:val="20"/>
        </w:rPr>
        <w:t>risks while</w:t>
      </w:r>
      <w:r w:rsidR="005D1E89" w:rsidRPr="004F4477">
        <w:rPr>
          <w:rFonts w:ascii="Palatino" w:hAnsi="Palatino"/>
          <w:i w:val="0"/>
          <w:szCs w:val="20"/>
        </w:rPr>
        <w:t xml:space="preserve"> pursuing their legitimate objectives. The protection of the environment,</w:t>
      </w:r>
      <w:r w:rsidR="00F8631D">
        <w:rPr>
          <w:rFonts w:ascii="Palatino" w:hAnsi="Palatino"/>
          <w:i w:val="0"/>
          <w:szCs w:val="20"/>
        </w:rPr>
        <w:t xml:space="preserve"> the</w:t>
      </w:r>
      <w:r w:rsidR="005D1E89" w:rsidRPr="004F4477">
        <w:rPr>
          <w:rFonts w:ascii="Palatino" w:hAnsi="Palatino"/>
          <w:i w:val="0"/>
          <w:szCs w:val="20"/>
        </w:rPr>
        <w:t xml:space="preserve"> conservation of resources or any similar goal needs to be </w:t>
      </w:r>
      <w:r w:rsidR="00F8631D">
        <w:rPr>
          <w:rFonts w:ascii="Palatino" w:hAnsi="Palatino"/>
          <w:i w:val="0"/>
          <w:szCs w:val="20"/>
        </w:rPr>
        <w:t xml:space="preserve">explicitly </w:t>
      </w:r>
      <w:proofErr w:type="gramStart"/>
      <w:r w:rsidR="00F8631D">
        <w:rPr>
          <w:rFonts w:ascii="Palatino" w:hAnsi="Palatino"/>
          <w:i w:val="0"/>
          <w:szCs w:val="20"/>
        </w:rPr>
        <w:t>named</w:t>
      </w:r>
      <w:proofErr w:type="gramEnd"/>
      <w:r w:rsidR="00F8631D">
        <w:rPr>
          <w:rFonts w:ascii="Palatino" w:hAnsi="Palatino"/>
          <w:i w:val="0"/>
          <w:szCs w:val="20"/>
        </w:rPr>
        <w:t xml:space="preserve"> </w:t>
      </w:r>
      <w:r w:rsidR="00975F1E">
        <w:rPr>
          <w:rFonts w:ascii="Palatino" w:hAnsi="Palatino"/>
          <w:i w:val="0"/>
          <w:szCs w:val="20"/>
        </w:rPr>
        <w:t xml:space="preserve">or referred to </w:t>
      </w:r>
      <w:r w:rsidR="00F8631D">
        <w:rPr>
          <w:rFonts w:ascii="Palatino" w:hAnsi="Palatino"/>
          <w:i w:val="0"/>
          <w:szCs w:val="20"/>
        </w:rPr>
        <w:t>among the</w:t>
      </w:r>
      <w:r w:rsidR="005D1E89" w:rsidRPr="004F4477">
        <w:rPr>
          <w:rFonts w:ascii="Palatino" w:hAnsi="Palatino"/>
          <w:i w:val="0"/>
          <w:szCs w:val="20"/>
        </w:rPr>
        <w:t xml:space="preserve"> legitimate objectives.</w:t>
      </w:r>
    </w:p>
    <w:p w14:paraId="12FA9C17" w14:textId="54513CA5" w:rsidR="005D1E89" w:rsidRPr="004F4477" w:rsidRDefault="000D4280" w:rsidP="00573F04">
      <w:pPr>
        <w:pStyle w:val="exemplenorme"/>
        <w:numPr>
          <w:ilvl w:val="0"/>
          <w:numId w:val="25"/>
        </w:numPr>
        <w:ind w:left="426" w:hanging="426"/>
        <w:jc w:val="both"/>
        <w:rPr>
          <w:rFonts w:ascii="Palatino" w:hAnsi="Palatino"/>
          <w:szCs w:val="20"/>
        </w:rPr>
      </w:pPr>
      <w:r w:rsidRPr="004F4477">
        <w:rPr>
          <w:rFonts w:ascii="Palatino" w:hAnsi="Palatino"/>
          <w:i w:val="0"/>
          <w:szCs w:val="20"/>
        </w:rPr>
        <w:t>Include</w:t>
      </w:r>
      <w:r w:rsidR="006A2A51">
        <w:rPr>
          <w:rFonts w:ascii="Palatino" w:hAnsi="Palatino"/>
          <w:i w:val="0"/>
          <w:szCs w:val="20"/>
        </w:rPr>
        <w:t>s</w:t>
      </w:r>
      <w:r w:rsidR="005D1E89" w:rsidRPr="004F4477">
        <w:rPr>
          <w:rFonts w:ascii="Palatino" w:hAnsi="Palatino"/>
          <w:i w:val="0"/>
          <w:szCs w:val="20"/>
        </w:rPr>
        <w:t xml:space="preserve"> norms providing that risk assessment</w:t>
      </w:r>
      <w:r w:rsidR="0095533B">
        <w:rPr>
          <w:rFonts w:ascii="Palatino" w:hAnsi="Palatino"/>
          <w:i w:val="0"/>
          <w:szCs w:val="20"/>
        </w:rPr>
        <w:t>s</w:t>
      </w:r>
      <w:r w:rsidR="005D1E89" w:rsidRPr="004F4477">
        <w:rPr>
          <w:rFonts w:ascii="Palatino" w:hAnsi="Palatino"/>
          <w:i w:val="0"/>
          <w:szCs w:val="20"/>
        </w:rPr>
        <w:t xml:space="preserve"> may or should take into account the environment.</w:t>
      </w:r>
    </w:p>
    <w:p w14:paraId="3342E95C" w14:textId="73F6C691" w:rsidR="000D4280" w:rsidRPr="004F4477" w:rsidRDefault="00F37C35" w:rsidP="00573F04">
      <w:pPr>
        <w:pStyle w:val="textenorme"/>
        <w:numPr>
          <w:ilvl w:val="0"/>
          <w:numId w:val="25"/>
        </w:numPr>
        <w:ind w:left="426" w:hanging="426"/>
        <w:jc w:val="both"/>
        <w:rPr>
          <w:rFonts w:ascii="Palatino" w:hAnsi="Palatino"/>
          <w:szCs w:val="20"/>
        </w:rPr>
      </w:pPr>
      <w:r w:rsidRPr="004F4477">
        <w:rPr>
          <w:rFonts w:ascii="Palatino" w:hAnsi="Palatino"/>
          <w:szCs w:val="20"/>
        </w:rPr>
        <w:t xml:space="preserve">The norm </w:t>
      </w:r>
      <w:proofErr w:type="gramStart"/>
      <w:r w:rsidR="006A2A51">
        <w:rPr>
          <w:rFonts w:ascii="Palatino" w:hAnsi="Palatino"/>
          <w:szCs w:val="20"/>
        </w:rPr>
        <w:t>is also found</w:t>
      </w:r>
      <w:proofErr w:type="gramEnd"/>
      <w:r w:rsidR="006A2A51">
        <w:rPr>
          <w:rFonts w:ascii="Palatino" w:hAnsi="Palatino"/>
          <w:szCs w:val="20"/>
        </w:rPr>
        <w:t xml:space="preserve"> in</w:t>
      </w:r>
      <w:r w:rsidRPr="004F4477">
        <w:rPr>
          <w:rFonts w:ascii="Palatino" w:hAnsi="Palatino"/>
          <w:szCs w:val="20"/>
        </w:rPr>
        <w:t xml:space="preserve"> 3.01.02 when it provides that scientific data </w:t>
      </w:r>
      <w:r w:rsidR="000D4280" w:rsidRPr="004F4477">
        <w:rPr>
          <w:rFonts w:ascii="Palatino" w:hAnsi="Palatino"/>
          <w:szCs w:val="20"/>
        </w:rPr>
        <w:t xml:space="preserve">should be used </w:t>
      </w:r>
      <w:r w:rsidRPr="004F4477">
        <w:rPr>
          <w:rFonts w:ascii="Palatino" w:hAnsi="Palatino"/>
          <w:szCs w:val="20"/>
        </w:rPr>
        <w:t>in the</w:t>
      </w:r>
      <w:r w:rsidR="000D4280" w:rsidRPr="004F4477">
        <w:rPr>
          <w:rFonts w:ascii="Palatino" w:hAnsi="Palatino"/>
          <w:szCs w:val="20"/>
        </w:rPr>
        <w:t xml:space="preserve"> conduct of the</w:t>
      </w:r>
      <w:r w:rsidRPr="004F4477">
        <w:rPr>
          <w:rFonts w:ascii="Palatino" w:hAnsi="Palatino"/>
          <w:szCs w:val="20"/>
        </w:rPr>
        <w:t xml:space="preserve"> risk asses</w:t>
      </w:r>
      <w:r w:rsidR="000D4280" w:rsidRPr="004F4477">
        <w:rPr>
          <w:rFonts w:ascii="Palatino" w:hAnsi="Palatino"/>
          <w:szCs w:val="20"/>
        </w:rPr>
        <w:t>sment.</w:t>
      </w:r>
    </w:p>
    <w:p w14:paraId="28FF4172" w14:textId="41F18C5E" w:rsidR="005D1E89" w:rsidRPr="004F4477" w:rsidRDefault="003D57DA" w:rsidP="00573F04">
      <w:pPr>
        <w:pStyle w:val="exemplesousnorme"/>
        <w:ind w:left="0" w:firstLine="0"/>
        <w:jc w:val="both"/>
        <w:rPr>
          <w:rFonts w:ascii="Palatino" w:hAnsi="Palatino"/>
          <w:szCs w:val="20"/>
        </w:rPr>
      </w:pPr>
      <w:r w:rsidRPr="004F4477">
        <w:rPr>
          <w:rFonts w:ascii="Palatino" w:hAnsi="Palatino"/>
          <w:szCs w:val="20"/>
        </w:rPr>
        <w:t>Chile-</w:t>
      </w:r>
      <w:r w:rsidR="005D1E89" w:rsidRPr="004F4477">
        <w:rPr>
          <w:rFonts w:ascii="Palatino" w:hAnsi="Palatino"/>
          <w:szCs w:val="20"/>
        </w:rPr>
        <w:t>Mexico</w:t>
      </w:r>
      <w:r w:rsidRPr="004F4477">
        <w:rPr>
          <w:rFonts w:ascii="Palatino" w:hAnsi="Palatino"/>
          <w:szCs w:val="20"/>
        </w:rPr>
        <w:t>, art.</w:t>
      </w:r>
      <w:r w:rsidR="005D1E89" w:rsidRPr="004F4477">
        <w:rPr>
          <w:rFonts w:ascii="Palatino" w:hAnsi="Palatino"/>
          <w:szCs w:val="20"/>
        </w:rPr>
        <w:t xml:space="preserve"> </w:t>
      </w:r>
      <w:proofErr w:type="gramStart"/>
      <w:r w:rsidR="005D1E89" w:rsidRPr="004F4477">
        <w:rPr>
          <w:rFonts w:ascii="Palatino" w:hAnsi="Palatino"/>
          <w:szCs w:val="20"/>
        </w:rPr>
        <w:t>8-06</w:t>
      </w:r>
      <w:proofErr w:type="gramEnd"/>
      <w:r w:rsidRPr="004F4477">
        <w:rPr>
          <w:rFonts w:ascii="Palatino" w:hAnsi="Palatino"/>
          <w:szCs w:val="20"/>
        </w:rPr>
        <w:t>:</w:t>
      </w:r>
      <w:r w:rsidR="005D1E89" w:rsidRPr="004F4477">
        <w:rPr>
          <w:rFonts w:ascii="Palatino" w:hAnsi="Palatino"/>
          <w:szCs w:val="20"/>
        </w:rPr>
        <w:t xml:space="preserve"> “1. A </w:t>
      </w:r>
      <w:r w:rsidR="00AF5F75" w:rsidRPr="004F4477">
        <w:rPr>
          <w:rFonts w:ascii="Palatino" w:hAnsi="Palatino"/>
          <w:szCs w:val="20"/>
        </w:rPr>
        <w:t>Party</w:t>
      </w:r>
      <w:r w:rsidR="005D1E89" w:rsidRPr="004F4477">
        <w:rPr>
          <w:rFonts w:ascii="Palatino" w:hAnsi="Palatino"/>
          <w:szCs w:val="20"/>
        </w:rPr>
        <w:t xml:space="preserve"> may, in pursuing its legitimate objectives, </w:t>
      </w:r>
      <w:proofErr w:type="gramStart"/>
      <w:r w:rsidR="005D1E89" w:rsidRPr="004F4477">
        <w:rPr>
          <w:rFonts w:ascii="Palatino" w:hAnsi="Palatino"/>
          <w:szCs w:val="20"/>
        </w:rPr>
        <w:t>conduct an assessment of</w:t>
      </w:r>
      <w:proofErr w:type="gramEnd"/>
      <w:r w:rsidR="005D1E89" w:rsidRPr="004F4477">
        <w:rPr>
          <w:rFonts w:ascii="Palatino" w:hAnsi="Palatino"/>
          <w:szCs w:val="20"/>
        </w:rPr>
        <w:t xml:space="preserve"> risk. In conducting an assessment, a </w:t>
      </w:r>
      <w:r w:rsidR="00AF5F75" w:rsidRPr="004F4477">
        <w:rPr>
          <w:rFonts w:ascii="Palatino" w:hAnsi="Palatino"/>
          <w:szCs w:val="20"/>
        </w:rPr>
        <w:t>Party</w:t>
      </w:r>
      <w:r w:rsidR="005D1E89" w:rsidRPr="004F4477">
        <w:rPr>
          <w:rFonts w:ascii="Palatino" w:hAnsi="Palatino"/>
          <w:szCs w:val="20"/>
        </w:rPr>
        <w:t xml:space="preserve"> may take into account, among other factors relating to a good or service: (…) (f) environmental conditions.”</w:t>
      </w:r>
    </w:p>
    <w:p w14:paraId="637E6FC7" w14:textId="77777777" w:rsidR="005D1E89" w:rsidRPr="004F4477" w:rsidRDefault="005D1E89" w:rsidP="004A1941">
      <w:pPr>
        <w:pStyle w:val="exemplenorme"/>
        <w:ind w:left="0" w:hanging="567"/>
        <w:jc w:val="both"/>
        <w:rPr>
          <w:rFonts w:ascii="Palatino" w:hAnsi="Palatino"/>
          <w:szCs w:val="20"/>
        </w:rPr>
      </w:pPr>
    </w:p>
    <w:p w14:paraId="04931C6F" w14:textId="544E4598" w:rsidR="005D1E89" w:rsidRPr="004F4477" w:rsidRDefault="0080307F" w:rsidP="004A1941">
      <w:pPr>
        <w:pStyle w:val="sousnorme"/>
        <w:numPr>
          <w:ilvl w:val="0"/>
          <w:numId w:val="0"/>
        </w:numPr>
        <w:tabs>
          <w:tab w:val="clear" w:pos="1134"/>
          <w:tab w:val="left" w:pos="709"/>
        </w:tabs>
        <w:ind w:hanging="567"/>
        <w:jc w:val="both"/>
        <w:rPr>
          <w:rFonts w:ascii="Palatino" w:hAnsi="Palatino"/>
          <w:szCs w:val="20"/>
          <w:lang w:val="en-CA"/>
        </w:rPr>
      </w:pPr>
      <w:r>
        <w:rPr>
          <w:rFonts w:ascii="Palatino" w:hAnsi="Palatino"/>
          <w:szCs w:val="20"/>
          <w:lang w:val="en-CA"/>
        </w:rPr>
        <w:tab/>
        <w:t xml:space="preserve">8.02.02 </w:t>
      </w:r>
      <w:r w:rsidR="005D1E89" w:rsidRPr="004F4477">
        <w:rPr>
          <w:rFonts w:ascii="Palatino" w:hAnsi="Palatino"/>
          <w:szCs w:val="20"/>
          <w:lang w:val="en-CA"/>
        </w:rPr>
        <w:t>Right to prepare, elaborate, adopt or apply TBT measures related to the environment</w:t>
      </w:r>
    </w:p>
    <w:p w14:paraId="1AB67A76" w14:textId="6F6FAFF6" w:rsidR="005D1E89" w:rsidRPr="004F4477" w:rsidRDefault="005D1E89" w:rsidP="00573F04">
      <w:pPr>
        <w:pStyle w:val="exemplesousnorme"/>
        <w:numPr>
          <w:ilvl w:val="0"/>
          <w:numId w:val="21"/>
        </w:numPr>
        <w:ind w:left="426" w:hanging="426"/>
        <w:jc w:val="both"/>
        <w:rPr>
          <w:rFonts w:ascii="Palatino" w:hAnsi="Palatino"/>
          <w:i w:val="0"/>
          <w:szCs w:val="20"/>
        </w:rPr>
      </w:pPr>
      <w:r w:rsidRPr="004F4477">
        <w:rPr>
          <w:rFonts w:ascii="Palatino" w:hAnsi="Palatino"/>
          <w:i w:val="0"/>
          <w:szCs w:val="20"/>
          <w:lang w:val="en-CA"/>
        </w:rPr>
        <w:t>Norms providing that States can</w:t>
      </w:r>
      <w:r w:rsidR="00975F1E">
        <w:rPr>
          <w:rFonts w:ascii="Palatino" w:hAnsi="Palatino"/>
          <w:i w:val="0"/>
          <w:szCs w:val="20"/>
          <w:lang w:val="en-CA"/>
        </w:rPr>
        <w:t xml:space="preserve"> or must</w:t>
      </w:r>
      <w:r w:rsidRPr="004F4477">
        <w:rPr>
          <w:rFonts w:ascii="Palatino" w:hAnsi="Palatino"/>
          <w:i w:val="0"/>
          <w:szCs w:val="20"/>
          <w:lang w:val="en-CA"/>
        </w:rPr>
        <w:t xml:space="preserve"> </w:t>
      </w:r>
      <w:r w:rsidR="00DD76E7">
        <w:rPr>
          <w:rFonts w:ascii="Palatino" w:hAnsi="Palatino"/>
          <w:i w:val="0"/>
          <w:szCs w:val="20"/>
          <w:lang w:val="en-CA"/>
        </w:rPr>
        <w:t>take</w:t>
      </w:r>
      <w:r w:rsidR="00FC5BB1" w:rsidRPr="004F4477">
        <w:rPr>
          <w:rFonts w:ascii="Palatino" w:hAnsi="Palatino"/>
          <w:i w:val="0"/>
          <w:szCs w:val="20"/>
          <w:lang w:val="en-CA"/>
        </w:rPr>
        <w:t xml:space="preserve"> into account </w:t>
      </w:r>
      <w:r w:rsidR="00FC5BB1" w:rsidRPr="004F4477">
        <w:rPr>
          <w:rFonts w:ascii="Palatino" w:hAnsi="Palatino"/>
          <w:i w:val="0"/>
          <w:szCs w:val="20"/>
        </w:rPr>
        <w:t>internatio</w:t>
      </w:r>
      <w:r w:rsidR="00FC5BB1">
        <w:rPr>
          <w:rFonts w:ascii="Palatino" w:hAnsi="Palatino"/>
          <w:i w:val="0"/>
          <w:szCs w:val="20"/>
        </w:rPr>
        <w:t xml:space="preserve">nal standards or methods when </w:t>
      </w:r>
      <w:r w:rsidRPr="004F4477">
        <w:rPr>
          <w:rFonts w:ascii="Palatino" w:hAnsi="Palatino"/>
          <w:i w:val="0"/>
          <w:szCs w:val="20"/>
          <w:lang w:val="en-CA"/>
        </w:rPr>
        <w:t>adopt</w:t>
      </w:r>
      <w:r w:rsidR="00FC5BB1">
        <w:rPr>
          <w:rFonts w:ascii="Palatino" w:hAnsi="Palatino"/>
          <w:i w:val="0"/>
          <w:szCs w:val="20"/>
          <w:lang w:val="en-CA"/>
        </w:rPr>
        <w:t>ing</w:t>
      </w:r>
      <w:r w:rsidRPr="004F4477">
        <w:rPr>
          <w:rFonts w:ascii="Palatino" w:hAnsi="Palatino"/>
          <w:i w:val="0"/>
          <w:szCs w:val="20"/>
          <w:lang w:val="en-CA"/>
        </w:rPr>
        <w:t xml:space="preserve"> TBT measures</w:t>
      </w:r>
      <w:r w:rsidR="00FC5BB1">
        <w:rPr>
          <w:rFonts w:ascii="Palatino" w:hAnsi="Palatino"/>
          <w:i w:val="0"/>
          <w:szCs w:val="20"/>
          <w:lang w:val="en-CA"/>
        </w:rPr>
        <w:t xml:space="preserve"> that </w:t>
      </w:r>
      <w:proofErr w:type="gramStart"/>
      <w:r w:rsidR="00FC5BB1">
        <w:rPr>
          <w:rFonts w:ascii="Palatino" w:hAnsi="Palatino"/>
          <w:i w:val="0"/>
          <w:szCs w:val="20"/>
          <w:lang w:val="en-CA"/>
        </w:rPr>
        <w:t>are</w:t>
      </w:r>
      <w:r w:rsidRPr="004F4477">
        <w:rPr>
          <w:rFonts w:ascii="Palatino" w:hAnsi="Palatino"/>
          <w:i w:val="0"/>
          <w:szCs w:val="20"/>
          <w:lang w:val="en-CA"/>
        </w:rPr>
        <w:t xml:space="preserve"> </w:t>
      </w:r>
      <w:r w:rsidR="00975F1E">
        <w:rPr>
          <w:rFonts w:ascii="Palatino" w:hAnsi="Palatino"/>
          <w:i w:val="0"/>
          <w:szCs w:val="20"/>
          <w:lang w:val="en-CA"/>
        </w:rPr>
        <w:t>related</w:t>
      </w:r>
      <w:proofErr w:type="gramEnd"/>
      <w:r w:rsidR="00975F1E">
        <w:rPr>
          <w:rFonts w:ascii="Palatino" w:hAnsi="Palatino"/>
          <w:i w:val="0"/>
          <w:szCs w:val="20"/>
          <w:lang w:val="en-CA"/>
        </w:rPr>
        <w:t xml:space="preserve"> to the environment </w:t>
      </w:r>
      <w:r w:rsidR="00FC5BB1">
        <w:rPr>
          <w:rFonts w:ascii="Palatino" w:hAnsi="Palatino"/>
          <w:i w:val="0"/>
          <w:szCs w:val="20"/>
        </w:rPr>
        <w:t xml:space="preserve">are also found in </w:t>
      </w:r>
      <w:r w:rsidR="00FC5BB1" w:rsidRPr="004F4477">
        <w:rPr>
          <w:rFonts w:ascii="Palatino" w:hAnsi="Palatino"/>
          <w:i w:val="0"/>
          <w:szCs w:val="20"/>
        </w:rPr>
        <w:t>14.0</w:t>
      </w:r>
      <w:r w:rsidR="00FC5BB1">
        <w:rPr>
          <w:rFonts w:ascii="Palatino" w:hAnsi="Palatino"/>
          <w:i w:val="0"/>
          <w:szCs w:val="20"/>
        </w:rPr>
        <w:t>7</w:t>
      </w:r>
      <w:r w:rsidRPr="004F4477">
        <w:rPr>
          <w:rFonts w:ascii="Palatino" w:hAnsi="Palatino"/>
          <w:i w:val="0"/>
          <w:szCs w:val="20"/>
        </w:rPr>
        <w:t>.</w:t>
      </w:r>
    </w:p>
    <w:p w14:paraId="6584B3D1" w14:textId="60375418" w:rsidR="005D1E89" w:rsidRPr="00506523" w:rsidRDefault="005D1E89" w:rsidP="00573F04">
      <w:pPr>
        <w:pStyle w:val="exemplesousnorme"/>
        <w:numPr>
          <w:ilvl w:val="0"/>
          <w:numId w:val="21"/>
        </w:numPr>
        <w:ind w:left="426" w:hanging="426"/>
        <w:jc w:val="both"/>
        <w:rPr>
          <w:rFonts w:ascii="Palatino" w:hAnsi="Palatino"/>
          <w:i w:val="0"/>
          <w:szCs w:val="20"/>
        </w:rPr>
      </w:pPr>
      <w:r w:rsidRPr="004F4477">
        <w:rPr>
          <w:rFonts w:ascii="Palatino" w:hAnsi="Palatino"/>
          <w:i w:val="0"/>
          <w:szCs w:val="20"/>
        </w:rPr>
        <w:t xml:space="preserve">Includes the right to apply the EU </w:t>
      </w:r>
      <w:r w:rsidRPr="004F4477">
        <w:rPr>
          <w:rFonts w:ascii="Palatino" w:hAnsi="Palatino"/>
          <w:szCs w:val="20"/>
        </w:rPr>
        <w:t>acquis</w:t>
      </w:r>
      <w:r w:rsidR="006A2A51">
        <w:rPr>
          <w:rFonts w:ascii="Palatino" w:hAnsi="Palatino"/>
          <w:szCs w:val="20"/>
        </w:rPr>
        <w:t>.</w:t>
      </w:r>
    </w:p>
    <w:p w14:paraId="7DE45FDE" w14:textId="13BF2CC9" w:rsidR="00506523" w:rsidRPr="006A2A51" w:rsidRDefault="00506523" w:rsidP="00573F04">
      <w:pPr>
        <w:pStyle w:val="exemplesousnorme"/>
        <w:numPr>
          <w:ilvl w:val="0"/>
          <w:numId w:val="21"/>
        </w:numPr>
        <w:ind w:left="426" w:hanging="426"/>
        <w:jc w:val="both"/>
        <w:rPr>
          <w:rFonts w:ascii="Palatino" w:hAnsi="Palatino"/>
          <w:i w:val="0"/>
          <w:szCs w:val="20"/>
        </w:rPr>
      </w:pPr>
      <w:r w:rsidRPr="006A2A51">
        <w:rPr>
          <w:rFonts w:ascii="Palatino" w:hAnsi="Palatino"/>
          <w:i w:val="0"/>
          <w:szCs w:val="20"/>
        </w:rPr>
        <w:t>Include</w:t>
      </w:r>
      <w:r w:rsidR="006A2A51" w:rsidRPr="006A2A51">
        <w:rPr>
          <w:rFonts w:ascii="Palatino" w:hAnsi="Palatino"/>
          <w:i w:val="0"/>
          <w:szCs w:val="20"/>
        </w:rPr>
        <w:t>s</w:t>
      </w:r>
      <w:r w:rsidRPr="006A2A51">
        <w:rPr>
          <w:rFonts w:ascii="Palatino" w:hAnsi="Palatino"/>
          <w:i w:val="0"/>
          <w:szCs w:val="20"/>
        </w:rPr>
        <w:t xml:space="preserve"> all norms indicating that the TBT </w:t>
      </w:r>
      <w:r w:rsidR="0089766D">
        <w:rPr>
          <w:rFonts w:ascii="Palatino" w:hAnsi="Palatino"/>
          <w:i w:val="0"/>
          <w:szCs w:val="20"/>
        </w:rPr>
        <w:t>A</w:t>
      </w:r>
      <w:r w:rsidRPr="006A2A51">
        <w:rPr>
          <w:rFonts w:ascii="Palatino" w:hAnsi="Palatino"/>
          <w:i w:val="0"/>
          <w:szCs w:val="20"/>
        </w:rPr>
        <w:t>greement should govern the rights and obligations of the Parties or that the Parties decide to act in accordance with it.</w:t>
      </w:r>
    </w:p>
    <w:p w14:paraId="4B2FA547" w14:textId="582E296F" w:rsidR="00506523" w:rsidRPr="006A2A51" w:rsidRDefault="00506523" w:rsidP="00573F04">
      <w:pPr>
        <w:pStyle w:val="exemplesousnorme"/>
        <w:numPr>
          <w:ilvl w:val="0"/>
          <w:numId w:val="21"/>
        </w:numPr>
        <w:ind w:left="426" w:hanging="426"/>
        <w:jc w:val="both"/>
        <w:rPr>
          <w:rFonts w:ascii="Palatino" w:hAnsi="Palatino"/>
          <w:i w:val="0"/>
          <w:szCs w:val="20"/>
        </w:rPr>
      </w:pPr>
      <w:r w:rsidRPr="006A2A51">
        <w:rPr>
          <w:rFonts w:ascii="Palatino" w:hAnsi="Palatino"/>
          <w:i w:val="0"/>
          <w:szCs w:val="20"/>
        </w:rPr>
        <w:t>Include</w:t>
      </w:r>
      <w:r w:rsidR="006A2A51" w:rsidRPr="006A2A51">
        <w:rPr>
          <w:rFonts w:ascii="Palatino" w:hAnsi="Palatino"/>
          <w:i w:val="0"/>
          <w:szCs w:val="20"/>
        </w:rPr>
        <w:t>s</w:t>
      </w:r>
      <w:r w:rsidR="00E51FA5">
        <w:rPr>
          <w:rFonts w:ascii="Palatino" w:hAnsi="Palatino"/>
          <w:i w:val="0"/>
          <w:szCs w:val="20"/>
        </w:rPr>
        <w:t xml:space="preserve"> references to A</w:t>
      </w:r>
      <w:r w:rsidRPr="006A2A51">
        <w:rPr>
          <w:rFonts w:ascii="Palatino" w:hAnsi="Palatino"/>
          <w:i w:val="0"/>
          <w:szCs w:val="20"/>
        </w:rPr>
        <w:t xml:space="preserve">rticle 2.2 of the TBT </w:t>
      </w:r>
      <w:r w:rsidR="0089766D">
        <w:rPr>
          <w:rFonts w:ascii="Palatino" w:hAnsi="Palatino"/>
          <w:i w:val="0"/>
          <w:szCs w:val="20"/>
        </w:rPr>
        <w:t>A</w:t>
      </w:r>
      <w:r w:rsidRPr="006A2A51">
        <w:rPr>
          <w:rFonts w:ascii="Palatino" w:hAnsi="Palatino"/>
          <w:i w:val="0"/>
          <w:szCs w:val="20"/>
        </w:rPr>
        <w:t>greement</w:t>
      </w:r>
      <w:r w:rsidR="006A2A51">
        <w:rPr>
          <w:rFonts w:ascii="Palatino" w:hAnsi="Palatino"/>
          <w:i w:val="0"/>
          <w:szCs w:val="20"/>
        </w:rPr>
        <w:t>.</w:t>
      </w:r>
    </w:p>
    <w:p w14:paraId="2EF3468C" w14:textId="1AC0BF2D" w:rsidR="005D1E89" w:rsidRPr="004F4477" w:rsidRDefault="005D1E89" w:rsidP="00573F04">
      <w:pPr>
        <w:pStyle w:val="exemplesousnorme"/>
        <w:ind w:left="0" w:firstLine="0"/>
        <w:jc w:val="both"/>
        <w:rPr>
          <w:rFonts w:ascii="Palatino" w:hAnsi="Palatino"/>
          <w:szCs w:val="20"/>
        </w:rPr>
      </w:pPr>
      <w:r w:rsidRPr="004F4477">
        <w:rPr>
          <w:rFonts w:ascii="Palatino" w:hAnsi="Palatino"/>
          <w:szCs w:val="20"/>
        </w:rPr>
        <w:t>EC-Ukraine</w:t>
      </w:r>
      <w:r w:rsidR="003D57DA" w:rsidRPr="004F4477">
        <w:rPr>
          <w:rFonts w:ascii="Palatino" w:hAnsi="Palatino"/>
          <w:szCs w:val="20"/>
        </w:rPr>
        <w:t>,</w:t>
      </w:r>
      <w:r w:rsidRPr="004F4477">
        <w:rPr>
          <w:rFonts w:ascii="Palatino" w:hAnsi="Palatino"/>
          <w:szCs w:val="20"/>
        </w:rPr>
        <w:t xml:space="preserve"> art. 582: “In particular, regarding mandatory marking or labelling, the </w:t>
      </w:r>
      <w:r w:rsidR="00AF5F75" w:rsidRPr="004F4477">
        <w:rPr>
          <w:rFonts w:ascii="Palatino" w:hAnsi="Palatino"/>
          <w:szCs w:val="20"/>
        </w:rPr>
        <w:t>Parties</w:t>
      </w:r>
      <w:r w:rsidRPr="004F4477">
        <w:rPr>
          <w:rFonts w:ascii="Palatino" w:hAnsi="Palatino"/>
          <w:szCs w:val="20"/>
        </w:rPr>
        <w:t xml:space="preserve"> agree that: (a) they will </w:t>
      </w:r>
      <w:proofErr w:type="spellStart"/>
      <w:r w:rsidRPr="004F4477">
        <w:rPr>
          <w:rFonts w:ascii="Palatino" w:hAnsi="Palatino"/>
          <w:szCs w:val="20"/>
        </w:rPr>
        <w:t>endeavour</w:t>
      </w:r>
      <w:proofErr w:type="spellEnd"/>
      <w:r w:rsidRPr="004F4477">
        <w:rPr>
          <w:rFonts w:ascii="Palatino" w:hAnsi="Palatino"/>
          <w:szCs w:val="20"/>
        </w:rPr>
        <w:t xml:space="preserve"> to </w:t>
      </w:r>
      <w:proofErr w:type="spellStart"/>
      <w:r w:rsidRPr="004F4477">
        <w:rPr>
          <w:rFonts w:ascii="Palatino" w:hAnsi="Palatino"/>
          <w:szCs w:val="20"/>
        </w:rPr>
        <w:t>minimise</w:t>
      </w:r>
      <w:proofErr w:type="spellEnd"/>
      <w:r w:rsidRPr="004F4477">
        <w:rPr>
          <w:rFonts w:ascii="Palatino" w:hAnsi="Palatino"/>
          <w:szCs w:val="20"/>
        </w:rPr>
        <w:t xml:space="preserve"> their requirements for marking or labelling, except as required for the adoption of the EU acquis in this area and for marking and labelling for the protection of health, safety, or the environment, or for other reasonable public policy purposes;</w:t>
      </w:r>
      <w:r w:rsidR="003D57DA" w:rsidRPr="004F4477">
        <w:rPr>
          <w:rFonts w:ascii="Palatino" w:hAnsi="Palatino"/>
          <w:szCs w:val="20"/>
        </w:rPr>
        <w:t>”</w:t>
      </w:r>
    </w:p>
    <w:p w14:paraId="45E638BC" w14:textId="62E03DF4" w:rsidR="005D1E89" w:rsidRPr="004F4477" w:rsidRDefault="003D57DA" w:rsidP="00573F04">
      <w:pPr>
        <w:pStyle w:val="exemplesousnorme"/>
        <w:ind w:left="0" w:firstLine="0"/>
        <w:jc w:val="both"/>
        <w:rPr>
          <w:rFonts w:ascii="Palatino" w:hAnsi="Palatino"/>
          <w:szCs w:val="20"/>
          <w:lang w:val="uz-Cyrl-UZ"/>
        </w:rPr>
      </w:pPr>
      <w:r w:rsidRPr="004F4477">
        <w:rPr>
          <w:rFonts w:ascii="Palatino" w:hAnsi="Palatino"/>
          <w:szCs w:val="20"/>
          <w:lang w:val="uz-Cyrl-UZ"/>
        </w:rPr>
        <w:t>Bolivia-</w:t>
      </w:r>
      <w:r w:rsidR="005D1E89" w:rsidRPr="004F4477">
        <w:rPr>
          <w:rFonts w:ascii="Palatino" w:hAnsi="Palatino"/>
          <w:szCs w:val="20"/>
          <w:lang w:val="uz-Cyrl-UZ"/>
        </w:rPr>
        <w:t>Mexico</w:t>
      </w:r>
      <w:r w:rsidRPr="004F4477">
        <w:rPr>
          <w:rFonts w:ascii="Palatino" w:hAnsi="Palatino"/>
          <w:szCs w:val="20"/>
          <w:lang w:val="uz-Cyrl-UZ"/>
        </w:rPr>
        <w:t>, art.</w:t>
      </w:r>
      <w:r w:rsidR="005D1E89" w:rsidRPr="004F4477">
        <w:rPr>
          <w:rFonts w:ascii="Palatino" w:hAnsi="Palatino"/>
          <w:szCs w:val="20"/>
          <w:lang w:val="uz-Cyrl-UZ"/>
        </w:rPr>
        <w:t xml:space="preserve"> 13.05</w:t>
      </w:r>
      <w:r w:rsidRPr="004F4477">
        <w:rPr>
          <w:rFonts w:ascii="Palatino" w:hAnsi="Palatino"/>
          <w:szCs w:val="20"/>
          <w:lang w:val="uz-Cyrl-UZ"/>
        </w:rPr>
        <w:t>:</w:t>
      </w:r>
      <w:r w:rsidR="005D1E89" w:rsidRPr="004F4477">
        <w:rPr>
          <w:rFonts w:ascii="Palatino" w:hAnsi="Palatino"/>
          <w:szCs w:val="20"/>
          <w:lang w:val="uz-Cyrl-UZ"/>
        </w:rPr>
        <w:t xml:space="preserve"> “Cada Parte podrá elaborar, adoptar, aplicar y mantener las medidas de normalización que permitan garantizar su nivel de protección de la vida o la salud humana, animal o vegetal, del ambiente</w:t>
      </w:r>
      <w:r w:rsidR="00353FC9" w:rsidRPr="005929B1">
        <w:rPr>
          <w:rFonts w:ascii="Palatino" w:hAnsi="Palatino"/>
          <w:szCs w:val="20"/>
          <w:lang w:val="es-419"/>
        </w:rPr>
        <w:t xml:space="preserve"> </w:t>
      </w:r>
      <w:r w:rsidR="005D1E89" w:rsidRPr="004F4477">
        <w:rPr>
          <w:rFonts w:ascii="Palatino" w:hAnsi="Palatino"/>
          <w:szCs w:val="20"/>
          <w:lang w:val="uz-Cyrl-UZ"/>
        </w:rPr>
        <w:t>[…].”</w:t>
      </w:r>
    </w:p>
    <w:p w14:paraId="2C1B4FE7" w14:textId="6899D468" w:rsidR="005D1E89" w:rsidRPr="004F4477" w:rsidRDefault="003D57DA" w:rsidP="00573F04">
      <w:pPr>
        <w:pStyle w:val="exemplesousnorme"/>
        <w:ind w:left="0" w:firstLine="0"/>
        <w:jc w:val="both"/>
        <w:rPr>
          <w:rFonts w:ascii="Palatino" w:hAnsi="Palatino"/>
          <w:szCs w:val="20"/>
          <w:lang w:val="en-CA"/>
        </w:rPr>
      </w:pPr>
      <w:r w:rsidRPr="004F4477">
        <w:rPr>
          <w:rFonts w:ascii="Palatino" w:hAnsi="Palatino"/>
          <w:szCs w:val="20"/>
          <w:lang w:val="en-CA"/>
        </w:rPr>
        <w:t>Canada-</w:t>
      </w:r>
      <w:r w:rsidR="005D1E89" w:rsidRPr="004F4477">
        <w:rPr>
          <w:rFonts w:ascii="Palatino" w:hAnsi="Palatino"/>
          <w:szCs w:val="20"/>
          <w:lang w:val="en-CA"/>
        </w:rPr>
        <w:t>Peru</w:t>
      </w:r>
      <w:r w:rsidRPr="004F4477">
        <w:rPr>
          <w:rFonts w:ascii="Palatino" w:hAnsi="Palatino"/>
          <w:szCs w:val="20"/>
          <w:lang w:val="en-CA"/>
        </w:rPr>
        <w:t>, art.</w:t>
      </w:r>
      <w:r w:rsidR="005D1E89" w:rsidRPr="004F4477">
        <w:rPr>
          <w:rFonts w:ascii="Palatino" w:hAnsi="Palatino"/>
          <w:szCs w:val="20"/>
          <w:lang w:val="en-CA"/>
        </w:rPr>
        <w:t xml:space="preserve"> 1407</w:t>
      </w:r>
      <w:r w:rsidRPr="004F4477">
        <w:rPr>
          <w:rFonts w:ascii="Palatino" w:hAnsi="Palatino"/>
          <w:szCs w:val="20"/>
          <w:lang w:val="en-CA"/>
        </w:rPr>
        <w:t>:</w:t>
      </w:r>
      <w:r w:rsidR="005D1E89" w:rsidRPr="004F4477">
        <w:rPr>
          <w:rFonts w:ascii="Palatino" w:hAnsi="Palatino"/>
          <w:szCs w:val="20"/>
          <w:lang w:val="en-CA"/>
        </w:rPr>
        <w:t xml:space="preserve"> “5. For greater certainty, a </w:t>
      </w:r>
      <w:r w:rsidR="00AF5F75" w:rsidRPr="004F4477">
        <w:rPr>
          <w:rFonts w:ascii="Palatino" w:hAnsi="Palatino"/>
          <w:szCs w:val="20"/>
          <w:lang w:val="en-CA"/>
        </w:rPr>
        <w:t>Party</w:t>
      </w:r>
      <w:r w:rsidR="005D1E89" w:rsidRPr="004F4477">
        <w:rPr>
          <w:rFonts w:ascii="Palatino" w:hAnsi="Palatino"/>
          <w:szCs w:val="20"/>
          <w:lang w:val="en-CA"/>
        </w:rPr>
        <w:t xml:space="preserve">, including its procuring entities, </w:t>
      </w:r>
      <w:proofErr w:type="gramStart"/>
      <w:r w:rsidR="005D1E89" w:rsidRPr="004F4477">
        <w:rPr>
          <w:rFonts w:ascii="Palatino" w:hAnsi="Palatino"/>
          <w:szCs w:val="20"/>
          <w:lang w:val="en-CA"/>
        </w:rPr>
        <w:t>may</w:t>
      </w:r>
      <w:proofErr w:type="gramEnd"/>
      <w:r w:rsidR="005D1E89" w:rsidRPr="004F4477">
        <w:rPr>
          <w:rFonts w:ascii="Palatino" w:hAnsi="Palatino"/>
          <w:szCs w:val="20"/>
          <w:lang w:val="en-CA"/>
        </w:rPr>
        <w:t>, in accordance with this Article, prepare, adopt or apply technical specifications to promote the conservation of natural resources or protect the environment.”</w:t>
      </w:r>
    </w:p>
    <w:p w14:paraId="2ED50EF6" w14:textId="4DC30AC5" w:rsidR="005D1E89" w:rsidRPr="004F4477" w:rsidRDefault="005D1E89" w:rsidP="00573F04">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lang w:val="en"/>
        </w:rPr>
        <w:t>Japan-Vietnam</w:t>
      </w:r>
      <w:r w:rsidR="00531CC4" w:rsidRPr="004F4477">
        <w:rPr>
          <w:rFonts w:ascii="Palatino" w:hAnsi="Palatino"/>
          <w:color w:val="000000" w:themeColor="text1"/>
          <w:szCs w:val="20"/>
          <w:lang w:val="en"/>
        </w:rPr>
        <w:t>, art. 51(3)</w:t>
      </w:r>
      <w:r w:rsidR="003D57DA" w:rsidRPr="004F4477">
        <w:rPr>
          <w:rFonts w:ascii="Palatino" w:hAnsi="Palatino"/>
          <w:color w:val="000000" w:themeColor="text1"/>
          <w:szCs w:val="20"/>
          <w:lang w:val="en"/>
        </w:rPr>
        <w:t>:</w:t>
      </w:r>
      <w:r w:rsidRPr="004F4477">
        <w:rPr>
          <w:rFonts w:ascii="Palatino" w:hAnsi="Palatino"/>
          <w:color w:val="000000" w:themeColor="text1"/>
          <w:szCs w:val="20"/>
          <w:lang w:val="en"/>
        </w:rPr>
        <w:t xml:space="preserve"> “</w:t>
      </w:r>
      <w:r w:rsidRPr="004F4477">
        <w:rPr>
          <w:rFonts w:ascii="Palatino" w:hAnsi="Palatino"/>
          <w:color w:val="000000" w:themeColor="text1"/>
          <w:szCs w:val="20"/>
        </w:rPr>
        <w:t xml:space="preserve">Nothing in this Chapter shall limit the right of a </w:t>
      </w:r>
      <w:r w:rsidR="00AF5F75" w:rsidRPr="004F4477">
        <w:rPr>
          <w:rFonts w:ascii="Palatino" w:hAnsi="Palatino"/>
          <w:color w:val="000000" w:themeColor="text1"/>
          <w:szCs w:val="20"/>
        </w:rPr>
        <w:t>Party</w:t>
      </w:r>
      <w:r w:rsidRPr="004F4477">
        <w:rPr>
          <w:rFonts w:ascii="Palatino" w:hAnsi="Palatino"/>
          <w:color w:val="000000" w:themeColor="text1"/>
          <w:szCs w:val="20"/>
        </w:rPr>
        <w:t xml:space="preserve"> to prepare, adopt, and apply technical regulations and standards, to the extent necessary, to fulfill a legitimate objective.”</w:t>
      </w:r>
    </w:p>
    <w:p w14:paraId="3EABB621" w14:textId="1EB82F29" w:rsidR="005D1E89" w:rsidRPr="004F4477" w:rsidRDefault="005D1E89" w:rsidP="00573F04">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EC-Korea</w:t>
      </w:r>
      <w:r w:rsidR="003D57DA" w:rsidRPr="004F4477">
        <w:rPr>
          <w:rFonts w:ascii="Palatino" w:hAnsi="Palatino"/>
          <w:color w:val="000000" w:themeColor="text1"/>
          <w:szCs w:val="20"/>
        </w:rPr>
        <w:t>, Annex 2-C art.</w:t>
      </w:r>
      <w:r w:rsidRPr="004F4477">
        <w:rPr>
          <w:rFonts w:ascii="Palatino" w:hAnsi="Palatino"/>
          <w:color w:val="000000" w:themeColor="text1"/>
          <w:szCs w:val="20"/>
        </w:rPr>
        <w:t xml:space="preserve"> </w:t>
      </w:r>
      <w:proofErr w:type="gramStart"/>
      <w:r w:rsidRPr="004F4477">
        <w:rPr>
          <w:rFonts w:ascii="Palatino" w:hAnsi="Palatino"/>
          <w:color w:val="000000" w:themeColor="text1"/>
          <w:szCs w:val="20"/>
        </w:rPr>
        <w:t>7</w:t>
      </w:r>
      <w:proofErr w:type="gramEnd"/>
      <w:r w:rsidR="003D57DA" w:rsidRPr="004F4477">
        <w:rPr>
          <w:rFonts w:ascii="Palatino" w:hAnsi="Palatino"/>
          <w:color w:val="000000" w:themeColor="text1"/>
          <w:szCs w:val="20"/>
        </w:rPr>
        <w:t>:</w:t>
      </w:r>
      <w:r w:rsidRPr="004F4477">
        <w:rPr>
          <w:rFonts w:ascii="Palatino" w:hAnsi="Palatino"/>
          <w:color w:val="000000" w:themeColor="text1"/>
          <w:szCs w:val="20"/>
        </w:rPr>
        <w:t xml:space="preserve"> “This is without prejudice to the right to adopt measures necessary for road safety, the protection of the environment or public health and the prevention of deceptive practices provided such measures are based on substantiated scientific or technical information.”</w:t>
      </w:r>
    </w:p>
    <w:p w14:paraId="5C76E3C2" w14:textId="77777777" w:rsidR="005D1E89" w:rsidRPr="004F4477" w:rsidRDefault="005D1E89" w:rsidP="004A1941">
      <w:pPr>
        <w:pStyle w:val="exemplenorme"/>
        <w:ind w:left="0" w:hanging="567"/>
        <w:jc w:val="both"/>
        <w:rPr>
          <w:rFonts w:ascii="Palatino" w:hAnsi="Palatino"/>
          <w:color w:val="000000" w:themeColor="text1"/>
          <w:szCs w:val="20"/>
        </w:rPr>
      </w:pPr>
    </w:p>
    <w:p w14:paraId="580C6629" w14:textId="38346523" w:rsidR="005D1E89" w:rsidRPr="004F4477" w:rsidRDefault="0080307F" w:rsidP="004A1941">
      <w:pPr>
        <w:pStyle w:val="sousnorme"/>
        <w:numPr>
          <w:ilvl w:val="0"/>
          <w:numId w:val="0"/>
        </w:numPr>
        <w:tabs>
          <w:tab w:val="clear" w:pos="1134"/>
          <w:tab w:val="left" w:pos="709"/>
        </w:tabs>
        <w:ind w:hanging="567"/>
        <w:jc w:val="both"/>
        <w:rPr>
          <w:rFonts w:ascii="Palatino" w:hAnsi="Palatino"/>
          <w:szCs w:val="20"/>
          <w:lang w:val="en-GB"/>
        </w:rPr>
      </w:pPr>
      <w:r>
        <w:rPr>
          <w:rFonts w:ascii="Palatino" w:hAnsi="Palatino"/>
          <w:szCs w:val="20"/>
          <w:lang w:val="en-US"/>
        </w:rPr>
        <w:tab/>
        <w:t xml:space="preserve">8.02.03 </w:t>
      </w:r>
      <w:r w:rsidR="005D1E89" w:rsidRPr="004F4477">
        <w:rPr>
          <w:rFonts w:ascii="Palatino" w:hAnsi="Palatino"/>
          <w:szCs w:val="20"/>
          <w:lang w:val="en-US"/>
        </w:rPr>
        <w:t>Right</w:t>
      </w:r>
      <w:r w:rsidR="005D1E89" w:rsidRPr="004F4477">
        <w:rPr>
          <w:rFonts w:ascii="Palatino" w:hAnsi="Palatino"/>
          <w:szCs w:val="20"/>
          <w:lang w:val="en-GB"/>
        </w:rPr>
        <w:t xml:space="preserve"> to derogate from the regular adoption procedure of a TBT measure in case of emergency</w:t>
      </w:r>
    </w:p>
    <w:p w14:paraId="6EB8272E" w14:textId="0EEBF3D5" w:rsidR="005D1E89" w:rsidRPr="004F4477" w:rsidRDefault="005D1E89" w:rsidP="00573F04">
      <w:pPr>
        <w:pStyle w:val="exemplesection"/>
        <w:numPr>
          <w:ilvl w:val="0"/>
          <w:numId w:val="26"/>
        </w:numPr>
        <w:ind w:left="426" w:hanging="426"/>
        <w:jc w:val="both"/>
        <w:rPr>
          <w:rFonts w:ascii="Palatino" w:hAnsi="Palatino"/>
          <w:sz w:val="20"/>
          <w:szCs w:val="20"/>
          <w:lang w:val="en-CA"/>
        </w:rPr>
      </w:pPr>
      <w:r w:rsidRPr="004F4477">
        <w:rPr>
          <w:rFonts w:ascii="Palatino" w:hAnsi="Palatino"/>
          <w:sz w:val="20"/>
          <w:szCs w:val="20"/>
          <w:lang w:val="en-CA"/>
        </w:rPr>
        <w:t>Refer</w:t>
      </w:r>
      <w:r w:rsidR="006A2A51">
        <w:rPr>
          <w:rFonts w:ascii="Palatino" w:hAnsi="Palatino"/>
          <w:sz w:val="20"/>
          <w:szCs w:val="20"/>
          <w:lang w:val="en-CA"/>
        </w:rPr>
        <w:t>s</w:t>
      </w:r>
      <w:r w:rsidRPr="004F4477">
        <w:rPr>
          <w:rFonts w:ascii="Palatino" w:hAnsi="Palatino"/>
          <w:sz w:val="20"/>
          <w:szCs w:val="20"/>
          <w:lang w:val="en-CA"/>
        </w:rPr>
        <w:t xml:space="preserve"> notably to the possibility to skip the public participation requirement in the preparation of a TBT measure in case of an environmental emergency.</w:t>
      </w:r>
    </w:p>
    <w:p w14:paraId="29C40C52" w14:textId="6D9344C7" w:rsidR="005D1E89" w:rsidRDefault="005D1E89" w:rsidP="00573F04">
      <w:pPr>
        <w:pStyle w:val="exemplesection"/>
        <w:numPr>
          <w:ilvl w:val="0"/>
          <w:numId w:val="26"/>
        </w:numPr>
        <w:ind w:left="426" w:hanging="426"/>
        <w:jc w:val="both"/>
        <w:rPr>
          <w:rFonts w:ascii="Palatino" w:hAnsi="Palatino"/>
          <w:sz w:val="20"/>
          <w:szCs w:val="20"/>
          <w:lang w:val="en-CA"/>
        </w:rPr>
      </w:pPr>
      <w:r w:rsidRPr="004F4477">
        <w:rPr>
          <w:rFonts w:ascii="Palatino" w:hAnsi="Palatino"/>
          <w:sz w:val="20"/>
          <w:szCs w:val="20"/>
          <w:lang w:val="en-CA"/>
        </w:rPr>
        <w:t xml:space="preserve">The obligation to warn or inform the other </w:t>
      </w:r>
      <w:r w:rsidR="00AF5F75" w:rsidRPr="004F4477">
        <w:rPr>
          <w:rFonts w:ascii="Palatino" w:hAnsi="Palatino"/>
          <w:sz w:val="20"/>
          <w:szCs w:val="20"/>
          <w:lang w:val="en-CA"/>
        </w:rPr>
        <w:t>Party</w:t>
      </w:r>
      <w:r w:rsidRPr="004F4477">
        <w:rPr>
          <w:rFonts w:ascii="Palatino" w:hAnsi="Palatino"/>
          <w:sz w:val="20"/>
          <w:szCs w:val="20"/>
          <w:lang w:val="en-CA"/>
        </w:rPr>
        <w:t xml:space="preserve"> of the a</w:t>
      </w:r>
      <w:r w:rsidR="0056462A">
        <w:rPr>
          <w:rFonts w:ascii="Palatino" w:hAnsi="Palatino"/>
          <w:sz w:val="20"/>
          <w:szCs w:val="20"/>
          <w:lang w:val="en-CA"/>
        </w:rPr>
        <w:t>doption of an emergency measure</w:t>
      </w:r>
      <w:r w:rsidRPr="004F4477">
        <w:rPr>
          <w:rFonts w:ascii="Palatino" w:hAnsi="Palatino"/>
          <w:sz w:val="20"/>
          <w:szCs w:val="20"/>
          <w:lang w:val="en-CA"/>
        </w:rPr>
        <w:t xml:space="preserve"> </w:t>
      </w:r>
      <w:proofErr w:type="gramStart"/>
      <w:r w:rsidR="006A2A51">
        <w:rPr>
          <w:rFonts w:ascii="Palatino" w:hAnsi="Palatino"/>
          <w:sz w:val="20"/>
          <w:szCs w:val="20"/>
          <w:lang w:val="en-CA"/>
        </w:rPr>
        <w:t>is found</w:t>
      </w:r>
      <w:proofErr w:type="gramEnd"/>
      <w:r w:rsidRPr="004F4477">
        <w:rPr>
          <w:rFonts w:ascii="Palatino" w:hAnsi="Palatino"/>
          <w:sz w:val="20"/>
          <w:szCs w:val="20"/>
          <w:lang w:val="en-CA"/>
        </w:rPr>
        <w:t xml:space="preserve"> in 7.03</w:t>
      </w:r>
      <w:r w:rsidR="000D4280" w:rsidRPr="004F4477">
        <w:rPr>
          <w:rFonts w:ascii="Palatino" w:hAnsi="Palatino"/>
          <w:sz w:val="20"/>
          <w:szCs w:val="20"/>
          <w:lang w:val="en-CA"/>
        </w:rPr>
        <w:t>.04</w:t>
      </w:r>
      <w:r w:rsidR="0056462A">
        <w:rPr>
          <w:rFonts w:ascii="Palatino" w:hAnsi="Palatino"/>
          <w:sz w:val="20"/>
          <w:szCs w:val="20"/>
          <w:lang w:val="en-CA"/>
        </w:rPr>
        <w:t>.</w:t>
      </w:r>
      <w:r w:rsidR="00EE6F02">
        <w:rPr>
          <w:rFonts w:ascii="Palatino" w:hAnsi="Palatino"/>
          <w:sz w:val="20"/>
          <w:szCs w:val="20"/>
          <w:lang w:val="en-CA"/>
        </w:rPr>
        <w:t xml:space="preserve"> Always code in 7.03.04 as well if the norm refers to notification or provision of information in case of emergency environmental measure.</w:t>
      </w:r>
    </w:p>
    <w:p w14:paraId="3EFBA05A" w14:textId="7760CF69" w:rsidR="00506523" w:rsidRPr="006A2A51" w:rsidRDefault="00506523" w:rsidP="00573F04">
      <w:pPr>
        <w:pStyle w:val="exemplesection"/>
        <w:numPr>
          <w:ilvl w:val="0"/>
          <w:numId w:val="26"/>
        </w:numPr>
        <w:ind w:left="426" w:hanging="426"/>
        <w:jc w:val="both"/>
        <w:rPr>
          <w:rFonts w:ascii="Palatino" w:hAnsi="Palatino"/>
          <w:sz w:val="20"/>
          <w:szCs w:val="20"/>
          <w:lang w:val="en-CA"/>
        </w:rPr>
      </w:pPr>
      <w:r w:rsidRPr="006A2A51">
        <w:rPr>
          <w:rFonts w:ascii="Palatino" w:hAnsi="Palatino"/>
          <w:sz w:val="20"/>
          <w:szCs w:val="20"/>
          <w:lang w:val="en-CA"/>
        </w:rPr>
        <w:t>Include</w:t>
      </w:r>
      <w:r w:rsidR="006A2A51">
        <w:rPr>
          <w:rFonts w:ascii="Palatino" w:hAnsi="Palatino"/>
          <w:sz w:val="20"/>
          <w:szCs w:val="20"/>
          <w:lang w:val="en-CA"/>
        </w:rPr>
        <w:t>s</w:t>
      </w:r>
      <w:r w:rsidRPr="006A2A51">
        <w:rPr>
          <w:rFonts w:ascii="Palatino" w:hAnsi="Palatino"/>
          <w:sz w:val="20"/>
          <w:szCs w:val="20"/>
          <w:lang w:val="en-CA"/>
        </w:rPr>
        <w:t xml:space="preserve"> all norms indicating that the TBT </w:t>
      </w:r>
      <w:r w:rsidR="00D011BF">
        <w:rPr>
          <w:rFonts w:ascii="Palatino" w:hAnsi="Palatino"/>
          <w:sz w:val="20"/>
          <w:szCs w:val="20"/>
          <w:lang w:val="en-CA"/>
        </w:rPr>
        <w:t>A</w:t>
      </w:r>
      <w:r w:rsidRPr="006A2A51">
        <w:rPr>
          <w:rFonts w:ascii="Palatino" w:hAnsi="Palatino"/>
          <w:sz w:val="20"/>
          <w:szCs w:val="20"/>
          <w:lang w:val="en-CA"/>
        </w:rPr>
        <w:t>greement should govern the rights and obligations of the Parties or that the Parties decide to act in accordance with it.</w:t>
      </w:r>
    </w:p>
    <w:p w14:paraId="7DCD106A" w14:textId="6534DD86" w:rsidR="00506523" w:rsidRPr="0056462A" w:rsidRDefault="00506523" w:rsidP="00573F04">
      <w:pPr>
        <w:pStyle w:val="exemplesection"/>
        <w:numPr>
          <w:ilvl w:val="0"/>
          <w:numId w:val="26"/>
        </w:numPr>
        <w:ind w:left="426" w:hanging="426"/>
        <w:jc w:val="both"/>
        <w:rPr>
          <w:rFonts w:ascii="Palatino" w:hAnsi="Palatino"/>
          <w:sz w:val="20"/>
          <w:szCs w:val="20"/>
          <w:lang w:val="en-CA"/>
        </w:rPr>
      </w:pPr>
      <w:r w:rsidRPr="006A2A51">
        <w:rPr>
          <w:rFonts w:ascii="Palatino" w:hAnsi="Palatino"/>
          <w:sz w:val="20"/>
          <w:szCs w:val="20"/>
          <w:lang w:val="en-CA"/>
        </w:rPr>
        <w:t>Include</w:t>
      </w:r>
      <w:r w:rsidR="006A2A51">
        <w:rPr>
          <w:rFonts w:ascii="Palatino" w:hAnsi="Palatino"/>
          <w:sz w:val="20"/>
          <w:szCs w:val="20"/>
          <w:lang w:val="en-CA"/>
        </w:rPr>
        <w:t>s</w:t>
      </w:r>
      <w:r w:rsidR="00D011BF">
        <w:rPr>
          <w:rFonts w:ascii="Palatino" w:hAnsi="Palatino"/>
          <w:sz w:val="20"/>
          <w:szCs w:val="20"/>
          <w:lang w:val="en-CA"/>
        </w:rPr>
        <w:t xml:space="preserve"> references to A</w:t>
      </w:r>
      <w:r w:rsidRPr="006A2A51">
        <w:rPr>
          <w:rFonts w:ascii="Palatino" w:hAnsi="Palatino"/>
          <w:sz w:val="20"/>
          <w:szCs w:val="20"/>
          <w:lang w:val="en-CA"/>
        </w:rPr>
        <w:t xml:space="preserve">rticles 2.10 and 5.7 of the TBT </w:t>
      </w:r>
      <w:r w:rsidR="00D011BF">
        <w:rPr>
          <w:rFonts w:ascii="Palatino" w:hAnsi="Palatino"/>
          <w:sz w:val="20"/>
          <w:szCs w:val="20"/>
          <w:lang w:val="en-CA"/>
        </w:rPr>
        <w:t>A</w:t>
      </w:r>
      <w:r w:rsidRPr="006A2A51">
        <w:rPr>
          <w:rFonts w:ascii="Palatino" w:hAnsi="Palatino"/>
          <w:sz w:val="20"/>
          <w:szCs w:val="20"/>
          <w:lang w:val="en-CA"/>
        </w:rPr>
        <w:t>greement.</w:t>
      </w:r>
    </w:p>
    <w:p w14:paraId="61195BF6" w14:textId="178072DE" w:rsidR="005D1E89" w:rsidRPr="004F4477" w:rsidRDefault="003D57DA" w:rsidP="00573F04">
      <w:pPr>
        <w:pStyle w:val="exemplenorme"/>
        <w:ind w:left="0" w:firstLine="0"/>
        <w:jc w:val="both"/>
        <w:rPr>
          <w:rFonts w:ascii="Palatino" w:hAnsi="Palatino"/>
          <w:szCs w:val="20"/>
          <w:lang w:val="en-CA"/>
        </w:rPr>
      </w:pPr>
      <w:r w:rsidRPr="004F4477">
        <w:rPr>
          <w:rFonts w:ascii="Palatino" w:hAnsi="Palatino"/>
          <w:color w:val="000000" w:themeColor="text1"/>
          <w:szCs w:val="20"/>
        </w:rPr>
        <w:lastRenderedPageBreak/>
        <w:t xml:space="preserve">Canada-Peru, art. </w:t>
      </w:r>
      <w:proofErr w:type="gramStart"/>
      <w:r w:rsidRPr="004F4477">
        <w:rPr>
          <w:rFonts w:ascii="Palatino" w:hAnsi="Palatino"/>
          <w:color w:val="000000" w:themeColor="text1"/>
          <w:szCs w:val="20"/>
        </w:rPr>
        <w:t>608</w:t>
      </w:r>
      <w:proofErr w:type="gramEnd"/>
      <w:r w:rsidRPr="004F4477">
        <w:rPr>
          <w:rFonts w:ascii="Palatino" w:hAnsi="Palatino"/>
          <w:color w:val="000000" w:themeColor="text1"/>
          <w:szCs w:val="20"/>
        </w:rPr>
        <w:t>:</w:t>
      </w:r>
      <w:r w:rsidR="005D1E89" w:rsidRPr="004F4477">
        <w:rPr>
          <w:rFonts w:ascii="Palatino" w:hAnsi="Palatino"/>
          <w:color w:val="000000" w:themeColor="text1"/>
          <w:szCs w:val="20"/>
        </w:rPr>
        <w:t xml:space="preserve"> </w:t>
      </w:r>
      <w:r w:rsidRPr="004F4477">
        <w:rPr>
          <w:rFonts w:ascii="Palatino" w:hAnsi="Palatino"/>
          <w:color w:val="000000" w:themeColor="text1"/>
          <w:szCs w:val="20"/>
        </w:rPr>
        <w:t>“</w:t>
      </w:r>
      <w:r w:rsidR="005D1E89" w:rsidRPr="004F4477">
        <w:rPr>
          <w:rFonts w:ascii="Palatino" w:hAnsi="Palatino"/>
          <w:szCs w:val="20"/>
          <w:lang w:val="en-CA"/>
        </w:rPr>
        <w:t xml:space="preserve">1. Each </w:t>
      </w:r>
      <w:r w:rsidR="00AF5F75" w:rsidRPr="004F4477">
        <w:rPr>
          <w:rFonts w:ascii="Palatino" w:hAnsi="Palatino"/>
          <w:szCs w:val="20"/>
          <w:lang w:val="en-CA"/>
        </w:rPr>
        <w:t>Party</w:t>
      </w:r>
      <w:r w:rsidR="005D1E89" w:rsidRPr="004F4477">
        <w:rPr>
          <w:rFonts w:ascii="Palatino" w:hAnsi="Palatino"/>
          <w:szCs w:val="20"/>
          <w:lang w:val="en-CA"/>
        </w:rPr>
        <w:t xml:space="preserve"> shall ensure that transparency procedures regarding the development of technical regulations and conformity assessment procedures allow interested </w:t>
      </w:r>
      <w:r w:rsidR="00AF5F75" w:rsidRPr="004F4477">
        <w:rPr>
          <w:rFonts w:ascii="Palatino" w:hAnsi="Palatino"/>
          <w:szCs w:val="20"/>
          <w:lang w:val="en-CA"/>
        </w:rPr>
        <w:t>Parties</w:t>
      </w:r>
      <w:r w:rsidR="005D1E89" w:rsidRPr="004F4477">
        <w:rPr>
          <w:rFonts w:ascii="Palatino" w:hAnsi="Palatino"/>
          <w:szCs w:val="20"/>
          <w:lang w:val="en-CA"/>
        </w:rPr>
        <w:t xml:space="preserve"> to participate at an early appropriate stage when amendments can still be introduced and comments taken into account, except where urgent problems of safety, health, environmental protection or national secur</w:t>
      </w:r>
      <w:r w:rsidRPr="004F4477">
        <w:rPr>
          <w:rFonts w:ascii="Palatino" w:hAnsi="Palatino"/>
          <w:szCs w:val="20"/>
          <w:lang w:val="en-CA"/>
        </w:rPr>
        <w:t>ity arise or threaten to arise.”</w:t>
      </w:r>
    </w:p>
    <w:p w14:paraId="24E9D2B9" w14:textId="77777777" w:rsidR="005D1E89" w:rsidRPr="004F4477" w:rsidRDefault="005D1E89" w:rsidP="004A1941">
      <w:pPr>
        <w:pStyle w:val="espace5"/>
        <w:ind w:hanging="567"/>
        <w:jc w:val="both"/>
        <w:rPr>
          <w:rFonts w:ascii="Palatino" w:hAnsi="Palatino"/>
          <w:sz w:val="20"/>
          <w:szCs w:val="20"/>
          <w:lang w:val="en-US"/>
        </w:rPr>
      </w:pPr>
    </w:p>
    <w:p w14:paraId="3945BB54" w14:textId="0388BAAD" w:rsidR="005D1E89" w:rsidRPr="001B03B6" w:rsidRDefault="0080307F" w:rsidP="004A1941">
      <w:pPr>
        <w:pStyle w:val="norme"/>
        <w:numPr>
          <w:ilvl w:val="0"/>
          <w:numId w:val="0"/>
        </w:numPr>
        <w:ind w:hanging="567"/>
        <w:jc w:val="both"/>
        <w:rPr>
          <w:rFonts w:ascii="Palatino" w:hAnsi="Palatino"/>
          <w:color w:val="000000" w:themeColor="text1"/>
          <w:sz w:val="22"/>
          <w:szCs w:val="22"/>
        </w:rPr>
      </w:pPr>
      <w:bookmarkStart w:id="144" w:name="_Toc308283953"/>
      <w:bookmarkStart w:id="145" w:name="_Toc308284091"/>
      <w:r>
        <w:rPr>
          <w:rFonts w:ascii="Palatino" w:hAnsi="Palatino"/>
          <w:color w:val="000000" w:themeColor="text1"/>
          <w:sz w:val="22"/>
          <w:szCs w:val="22"/>
        </w:rPr>
        <w:t>8.03</w:t>
      </w:r>
      <w:r>
        <w:rPr>
          <w:rFonts w:ascii="Palatino" w:hAnsi="Palatino"/>
          <w:color w:val="000000" w:themeColor="text1"/>
          <w:sz w:val="22"/>
          <w:szCs w:val="22"/>
        </w:rPr>
        <w:tab/>
      </w:r>
      <w:r w:rsidR="005D1E89" w:rsidRPr="001B03B6">
        <w:rPr>
          <w:rFonts w:ascii="Palatino" w:hAnsi="Palatino"/>
          <w:color w:val="000000" w:themeColor="text1"/>
          <w:sz w:val="22"/>
          <w:szCs w:val="22"/>
        </w:rPr>
        <w:t>Investment</w:t>
      </w:r>
      <w:bookmarkEnd w:id="144"/>
      <w:bookmarkEnd w:id="145"/>
      <w:r w:rsidR="005D1E89" w:rsidRPr="001B03B6">
        <w:rPr>
          <w:rFonts w:ascii="Palatino" w:hAnsi="Palatino"/>
          <w:color w:val="000000" w:themeColor="text1"/>
          <w:sz w:val="22"/>
          <w:szCs w:val="22"/>
        </w:rPr>
        <w:t xml:space="preserve"> </w:t>
      </w:r>
    </w:p>
    <w:p w14:paraId="4330613A" w14:textId="0156FE76" w:rsidR="005D1E89" w:rsidRPr="004F4477" w:rsidRDefault="005D1E89" w:rsidP="00044E7A">
      <w:pPr>
        <w:pStyle w:val="textenorme"/>
        <w:numPr>
          <w:ilvl w:val="0"/>
          <w:numId w:val="52"/>
        </w:numPr>
        <w:ind w:left="426" w:hanging="426"/>
        <w:jc w:val="both"/>
        <w:rPr>
          <w:rFonts w:ascii="Palatino" w:hAnsi="Palatino"/>
          <w:i/>
          <w:szCs w:val="20"/>
        </w:rPr>
      </w:pPr>
      <w:r w:rsidRPr="004F4477">
        <w:rPr>
          <w:rFonts w:ascii="Palatino" w:hAnsi="Palatino"/>
          <w:szCs w:val="20"/>
        </w:rPr>
        <w:t>Investment activit</w:t>
      </w:r>
      <w:r w:rsidR="00D011BF">
        <w:rPr>
          <w:rFonts w:ascii="Palatino" w:hAnsi="Palatino"/>
          <w:szCs w:val="20"/>
        </w:rPr>
        <w:t>ies</w:t>
      </w:r>
      <w:r w:rsidRPr="004F4477">
        <w:rPr>
          <w:rFonts w:ascii="Palatino" w:hAnsi="Palatino"/>
          <w:szCs w:val="20"/>
        </w:rPr>
        <w:t xml:space="preserve"> include the establishment and licensing of investor</w:t>
      </w:r>
      <w:r w:rsidR="00DE2DE6">
        <w:rPr>
          <w:rFonts w:ascii="Palatino" w:hAnsi="Palatino"/>
          <w:szCs w:val="20"/>
        </w:rPr>
        <w:t>s</w:t>
      </w:r>
      <w:r w:rsidRPr="004F4477">
        <w:rPr>
          <w:rFonts w:ascii="Palatino" w:hAnsi="Palatino"/>
          <w:szCs w:val="20"/>
        </w:rPr>
        <w:t xml:space="preserve"> and investment</w:t>
      </w:r>
      <w:r w:rsidR="00DE2DE6">
        <w:rPr>
          <w:rFonts w:ascii="Palatino" w:hAnsi="Palatino"/>
          <w:szCs w:val="20"/>
        </w:rPr>
        <w:t>s</w:t>
      </w:r>
      <w:r w:rsidRPr="004F4477">
        <w:rPr>
          <w:rFonts w:ascii="Palatino" w:hAnsi="Palatino"/>
          <w:szCs w:val="20"/>
        </w:rPr>
        <w:t xml:space="preserve">. </w:t>
      </w:r>
    </w:p>
    <w:p w14:paraId="320ED480" w14:textId="0783D4C8" w:rsidR="005D1E89" w:rsidRPr="004F4477" w:rsidRDefault="005D1E89" w:rsidP="00044E7A">
      <w:pPr>
        <w:pStyle w:val="textenorme"/>
        <w:numPr>
          <w:ilvl w:val="0"/>
          <w:numId w:val="52"/>
        </w:numPr>
        <w:ind w:left="426" w:hanging="426"/>
        <w:jc w:val="both"/>
        <w:rPr>
          <w:rFonts w:ascii="Palatino" w:hAnsi="Palatino"/>
          <w:i/>
          <w:szCs w:val="20"/>
        </w:rPr>
      </w:pPr>
      <w:r w:rsidRPr="004F4477">
        <w:rPr>
          <w:rFonts w:ascii="Palatino" w:hAnsi="Palatino"/>
          <w:szCs w:val="20"/>
        </w:rPr>
        <w:t xml:space="preserve">Not necessarily </w:t>
      </w:r>
      <w:r w:rsidR="001F3AB9">
        <w:rPr>
          <w:rFonts w:ascii="Palatino" w:hAnsi="Palatino"/>
          <w:szCs w:val="20"/>
        </w:rPr>
        <w:t xml:space="preserve">worded as </w:t>
      </w:r>
      <w:r w:rsidRPr="004F4477">
        <w:rPr>
          <w:rFonts w:ascii="Palatino" w:hAnsi="Palatino"/>
          <w:szCs w:val="20"/>
        </w:rPr>
        <w:t>an “exception”</w:t>
      </w:r>
      <w:r w:rsidR="008312BF">
        <w:rPr>
          <w:rFonts w:ascii="Palatino" w:hAnsi="Palatino"/>
          <w:szCs w:val="20"/>
        </w:rPr>
        <w:t>.</w:t>
      </w:r>
    </w:p>
    <w:p w14:paraId="7DFAF196" w14:textId="78C01A76" w:rsidR="005D1E89" w:rsidRPr="004F4477" w:rsidRDefault="005D1E89" w:rsidP="00044E7A">
      <w:pPr>
        <w:pStyle w:val="textenorme"/>
        <w:numPr>
          <w:ilvl w:val="0"/>
          <w:numId w:val="52"/>
        </w:numPr>
        <w:ind w:left="426" w:hanging="426"/>
        <w:jc w:val="both"/>
        <w:rPr>
          <w:rFonts w:ascii="Palatino" w:hAnsi="Palatino"/>
          <w:i/>
          <w:szCs w:val="20"/>
        </w:rPr>
      </w:pPr>
      <w:r w:rsidRPr="004F4477">
        <w:rPr>
          <w:rFonts w:ascii="Palatino" w:hAnsi="Palatino"/>
          <w:szCs w:val="20"/>
        </w:rPr>
        <w:t xml:space="preserve">A recognition that it is inappropriate to encourage investment by relaxing environmental measures </w:t>
      </w:r>
      <w:proofErr w:type="gramStart"/>
      <w:r w:rsidR="008312BF">
        <w:rPr>
          <w:rFonts w:ascii="Palatino" w:hAnsi="Palatino"/>
          <w:szCs w:val="20"/>
        </w:rPr>
        <w:t>is found</w:t>
      </w:r>
      <w:proofErr w:type="gramEnd"/>
      <w:r w:rsidR="008312BF">
        <w:rPr>
          <w:rFonts w:ascii="Palatino" w:hAnsi="Palatino"/>
          <w:szCs w:val="20"/>
        </w:rPr>
        <w:t xml:space="preserve"> </w:t>
      </w:r>
      <w:r w:rsidR="0056462A">
        <w:rPr>
          <w:rFonts w:ascii="Palatino" w:hAnsi="Palatino"/>
          <w:szCs w:val="20"/>
        </w:rPr>
        <w:t xml:space="preserve">at </w:t>
      </w:r>
      <w:r w:rsidR="008312BF">
        <w:rPr>
          <w:rFonts w:ascii="Palatino" w:hAnsi="Palatino"/>
          <w:szCs w:val="20"/>
        </w:rPr>
        <w:t xml:space="preserve">2.01. </w:t>
      </w:r>
      <w:r w:rsidRPr="004F4477">
        <w:rPr>
          <w:rFonts w:ascii="Palatino" w:hAnsi="Palatino"/>
          <w:szCs w:val="20"/>
        </w:rPr>
        <w:t xml:space="preserve"> </w:t>
      </w:r>
    </w:p>
    <w:p w14:paraId="1F130573" w14:textId="77777777" w:rsidR="005D1E89" w:rsidRPr="004F4477" w:rsidRDefault="005D1E89" w:rsidP="004A1941">
      <w:pPr>
        <w:pStyle w:val="espace5"/>
        <w:ind w:hanging="567"/>
        <w:jc w:val="both"/>
        <w:rPr>
          <w:rFonts w:ascii="Palatino" w:hAnsi="Palatino"/>
          <w:sz w:val="20"/>
          <w:szCs w:val="20"/>
          <w:lang w:val="en-US"/>
        </w:rPr>
      </w:pPr>
    </w:p>
    <w:p w14:paraId="37C4CD4B" w14:textId="337335F8" w:rsidR="005D1E89" w:rsidRPr="004F4477" w:rsidRDefault="0080307F" w:rsidP="004A1941">
      <w:pPr>
        <w:pStyle w:val="sousnorme"/>
        <w:numPr>
          <w:ilvl w:val="0"/>
          <w:numId w:val="0"/>
        </w:numPr>
        <w:tabs>
          <w:tab w:val="clear" w:pos="1134"/>
          <w:tab w:val="left" w:pos="709"/>
        </w:tabs>
        <w:ind w:hanging="567"/>
        <w:jc w:val="both"/>
        <w:rPr>
          <w:rFonts w:ascii="Palatino" w:hAnsi="Palatino"/>
          <w:color w:val="000000" w:themeColor="text1"/>
          <w:szCs w:val="20"/>
        </w:rPr>
      </w:pPr>
      <w:r w:rsidRPr="0004269A">
        <w:rPr>
          <w:rFonts w:ascii="Palatino" w:hAnsi="Palatino"/>
          <w:color w:val="000000" w:themeColor="text1"/>
          <w:szCs w:val="20"/>
          <w:lang w:val="en-CA"/>
        </w:rPr>
        <w:tab/>
      </w:r>
      <w:r>
        <w:rPr>
          <w:rFonts w:ascii="Palatino" w:hAnsi="Palatino"/>
          <w:color w:val="000000" w:themeColor="text1"/>
          <w:szCs w:val="20"/>
        </w:rPr>
        <w:t xml:space="preserve">8.03.01 </w:t>
      </w:r>
      <w:r w:rsidR="005D1E89" w:rsidRPr="004F4477">
        <w:rPr>
          <w:rFonts w:ascii="Palatino" w:hAnsi="Palatino"/>
          <w:color w:val="000000" w:themeColor="text1"/>
          <w:szCs w:val="20"/>
        </w:rPr>
        <w:t xml:space="preserve">General on </w:t>
      </w:r>
      <w:proofErr w:type="spellStart"/>
      <w:r w:rsidR="005D1E89" w:rsidRPr="004F4477">
        <w:rPr>
          <w:rFonts w:ascii="Palatino" w:hAnsi="Palatino"/>
          <w:color w:val="000000" w:themeColor="text1"/>
          <w:szCs w:val="20"/>
        </w:rPr>
        <w:t>investment</w:t>
      </w:r>
      <w:proofErr w:type="spellEnd"/>
    </w:p>
    <w:p w14:paraId="516BE70E" w14:textId="4B4C4736" w:rsidR="00DE2DE6" w:rsidRPr="004F4477" w:rsidRDefault="00DE2DE6" w:rsidP="00DE2DE6">
      <w:pPr>
        <w:pStyle w:val="textesousnorme"/>
        <w:numPr>
          <w:ilvl w:val="0"/>
          <w:numId w:val="53"/>
        </w:numPr>
        <w:ind w:left="1134" w:hanging="425"/>
        <w:jc w:val="both"/>
        <w:rPr>
          <w:rFonts w:ascii="Palatino" w:hAnsi="Palatino"/>
          <w:i/>
          <w:color w:val="000000" w:themeColor="text1"/>
          <w:szCs w:val="20"/>
          <w:lang w:val="en-US"/>
        </w:rPr>
      </w:pPr>
      <w:r>
        <w:rPr>
          <w:rFonts w:ascii="Palatino" w:hAnsi="Palatino"/>
          <w:color w:val="000000" w:themeColor="text1"/>
          <w:szCs w:val="20"/>
          <w:lang w:val="en-US"/>
        </w:rPr>
        <w:t>Includes</w:t>
      </w:r>
      <w:r w:rsidRPr="004F4477">
        <w:rPr>
          <w:rFonts w:ascii="Palatino" w:hAnsi="Palatino"/>
          <w:color w:val="000000" w:themeColor="text1"/>
          <w:szCs w:val="20"/>
          <w:lang w:val="en-US"/>
        </w:rPr>
        <w:t xml:space="preserve"> norms providing that a Party can adopt environmental measure</w:t>
      </w:r>
      <w:r>
        <w:rPr>
          <w:rFonts w:ascii="Palatino" w:hAnsi="Palatino"/>
          <w:color w:val="000000" w:themeColor="text1"/>
          <w:szCs w:val="20"/>
          <w:lang w:val="en-US"/>
        </w:rPr>
        <w:t>s affecting investment or investors,</w:t>
      </w:r>
      <w:r w:rsidRPr="004F4477">
        <w:rPr>
          <w:rFonts w:ascii="Palatino" w:hAnsi="Palatino"/>
          <w:color w:val="000000" w:themeColor="text1"/>
          <w:szCs w:val="20"/>
          <w:lang w:val="en-US"/>
        </w:rPr>
        <w:t xml:space="preserve"> or conversely that nothing may prevent it.  </w:t>
      </w:r>
    </w:p>
    <w:p w14:paraId="140478C9" w14:textId="57FBB7F1" w:rsidR="005D1E89" w:rsidRPr="004F4477" w:rsidRDefault="008312BF" w:rsidP="00044E7A">
      <w:pPr>
        <w:pStyle w:val="textesousnorme"/>
        <w:numPr>
          <w:ilvl w:val="0"/>
          <w:numId w:val="53"/>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 xml:space="preserve">As opposed to </w:t>
      </w:r>
      <w:r w:rsidR="005D1E89" w:rsidRPr="004F4477">
        <w:rPr>
          <w:rFonts w:ascii="Palatino" w:hAnsi="Palatino"/>
          <w:color w:val="000000" w:themeColor="text1"/>
          <w:szCs w:val="20"/>
          <w:lang w:val="en-US"/>
        </w:rPr>
        <w:t>the commitment not</w:t>
      </w:r>
      <w:r w:rsidR="0064233A">
        <w:rPr>
          <w:rFonts w:ascii="Palatino" w:hAnsi="Palatino"/>
          <w:color w:val="000000" w:themeColor="text1"/>
          <w:szCs w:val="20"/>
          <w:lang w:val="en-US"/>
        </w:rPr>
        <w:t xml:space="preserve"> to relax environment standard</w:t>
      </w:r>
      <w:r w:rsidR="00DA0CA4">
        <w:rPr>
          <w:rFonts w:ascii="Palatino" w:hAnsi="Palatino"/>
          <w:color w:val="000000" w:themeColor="text1"/>
          <w:szCs w:val="20"/>
          <w:lang w:val="en-US"/>
        </w:rPr>
        <w:t>s</w:t>
      </w:r>
      <w:r w:rsidR="0064233A">
        <w:rPr>
          <w:rFonts w:ascii="Palatino" w:hAnsi="Palatino"/>
          <w:color w:val="000000" w:themeColor="text1"/>
          <w:szCs w:val="20"/>
          <w:lang w:val="en-US"/>
        </w:rPr>
        <w:t>.</w:t>
      </w:r>
      <w:r>
        <w:rPr>
          <w:rFonts w:ascii="Palatino" w:hAnsi="Palatino"/>
          <w:color w:val="000000" w:themeColor="text1"/>
          <w:szCs w:val="20"/>
          <w:lang w:val="en-US"/>
        </w:rPr>
        <w:t xml:space="preserve"> </w:t>
      </w:r>
      <w:r w:rsidR="0064233A">
        <w:rPr>
          <w:rFonts w:ascii="Palatino" w:hAnsi="Palatino"/>
          <w:color w:val="000000" w:themeColor="text1"/>
          <w:szCs w:val="20"/>
          <w:lang w:val="en-US"/>
        </w:rPr>
        <w:t>S</w:t>
      </w:r>
      <w:r w:rsidR="005D1E89" w:rsidRPr="004F4477">
        <w:rPr>
          <w:rFonts w:ascii="Palatino" w:hAnsi="Palatino"/>
          <w:color w:val="000000" w:themeColor="text1"/>
          <w:szCs w:val="20"/>
          <w:lang w:val="en-US"/>
        </w:rPr>
        <w:t>ee 2.</w:t>
      </w:r>
      <w:r w:rsidR="000D4280" w:rsidRPr="004F4477">
        <w:rPr>
          <w:rFonts w:ascii="Palatino" w:hAnsi="Palatino"/>
          <w:color w:val="000000" w:themeColor="text1"/>
          <w:szCs w:val="20"/>
          <w:lang w:val="en-US"/>
        </w:rPr>
        <w:t>0</w:t>
      </w:r>
      <w:r>
        <w:rPr>
          <w:rFonts w:ascii="Palatino" w:hAnsi="Palatino"/>
          <w:color w:val="000000" w:themeColor="text1"/>
          <w:szCs w:val="20"/>
          <w:lang w:val="en-US"/>
        </w:rPr>
        <w:t>1 instead.</w:t>
      </w:r>
    </w:p>
    <w:p w14:paraId="0A9A75E3" w14:textId="33CD6037" w:rsidR="005D1E89" w:rsidRPr="004F4477" w:rsidRDefault="008312BF" w:rsidP="00044E7A">
      <w:pPr>
        <w:pStyle w:val="textesousnorme"/>
        <w:numPr>
          <w:ilvl w:val="0"/>
          <w:numId w:val="53"/>
        </w:numPr>
        <w:ind w:left="1134" w:hanging="425"/>
        <w:jc w:val="both"/>
        <w:rPr>
          <w:rFonts w:ascii="Palatino" w:hAnsi="Palatino"/>
          <w:i/>
          <w:color w:val="000000" w:themeColor="text1"/>
          <w:szCs w:val="20"/>
          <w:lang w:val="en-US"/>
        </w:rPr>
      </w:pPr>
      <w:r>
        <w:rPr>
          <w:rFonts w:ascii="Palatino" w:hAnsi="Palatino"/>
          <w:color w:val="000000" w:themeColor="text1"/>
          <w:szCs w:val="20"/>
          <w:lang w:val="en"/>
        </w:rPr>
        <w:t>I</w:t>
      </w:r>
      <w:r w:rsidR="005D1E89" w:rsidRPr="004F4477">
        <w:rPr>
          <w:rFonts w:ascii="Palatino" w:hAnsi="Palatino"/>
          <w:color w:val="000000" w:themeColor="text1"/>
          <w:szCs w:val="20"/>
          <w:lang w:val="en"/>
        </w:rPr>
        <w:t xml:space="preserve">ncludes exceptions modeled on </w:t>
      </w:r>
      <w:r w:rsidR="00DE2DE6">
        <w:rPr>
          <w:rFonts w:ascii="Palatino" w:hAnsi="Palatino"/>
          <w:color w:val="000000" w:themeColor="text1"/>
          <w:szCs w:val="20"/>
          <w:lang w:val="en-US"/>
        </w:rPr>
        <w:t>GATT article XX that apply</w:t>
      </w:r>
      <w:r w:rsidR="005D1E89" w:rsidRPr="004F4477">
        <w:rPr>
          <w:rFonts w:ascii="Palatino" w:hAnsi="Palatino"/>
          <w:color w:val="000000" w:themeColor="text1"/>
          <w:szCs w:val="20"/>
          <w:lang w:val="en-US"/>
        </w:rPr>
        <w:t xml:space="preserve"> to a set of norms devoted to the protection or liberalization of investment. </w:t>
      </w:r>
    </w:p>
    <w:p w14:paraId="1341CCF9" w14:textId="5F9B9593" w:rsidR="005D1E89" w:rsidRPr="004F4477" w:rsidRDefault="009971C7" w:rsidP="00573F04">
      <w:pPr>
        <w:pStyle w:val="exemplesousnorme"/>
        <w:tabs>
          <w:tab w:val="clear" w:pos="1134"/>
        </w:tabs>
        <w:ind w:left="709" w:firstLine="0"/>
        <w:jc w:val="both"/>
        <w:rPr>
          <w:rFonts w:ascii="Palatino" w:hAnsi="Palatino"/>
          <w:color w:val="000000" w:themeColor="text1"/>
          <w:szCs w:val="20"/>
        </w:rPr>
      </w:pPr>
      <w:r w:rsidRPr="004F4477">
        <w:rPr>
          <w:rFonts w:ascii="Palatino" w:hAnsi="Palatino"/>
          <w:color w:val="000000" w:themeColor="text1"/>
          <w:szCs w:val="20"/>
        </w:rPr>
        <w:t>Panama-US</w:t>
      </w:r>
      <w:r w:rsidR="003D57DA" w:rsidRPr="004F4477">
        <w:rPr>
          <w:rFonts w:ascii="Palatino" w:hAnsi="Palatino"/>
          <w:color w:val="000000" w:themeColor="text1"/>
          <w:szCs w:val="20"/>
        </w:rPr>
        <w:t>, art.</w:t>
      </w:r>
      <w:r w:rsidR="005D1E89" w:rsidRPr="004F4477">
        <w:rPr>
          <w:rFonts w:ascii="Palatino" w:hAnsi="Palatino"/>
          <w:color w:val="000000" w:themeColor="text1"/>
          <w:szCs w:val="20"/>
        </w:rPr>
        <w:t xml:space="preserve"> </w:t>
      </w:r>
      <w:proofErr w:type="gramStart"/>
      <w:r w:rsidR="005D1E89" w:rsidRPr="004F4477">
        <w:rPr>
          <w:rFonts w:ascii="Palatino" w:hAnsi="Palatino"/>
          <w:color w:val="000000" w:themeColor="text1"/>
          <w:szCs w:val="20"/>
        </w:rPr>
        <w:t>10.11</w:t>
      </w:r>
      <w:proofErr w:type="gramEnd"/>
      <w:r w:rsidR="005D1E89" w:rsidRPr="004F4477">
        <w:rPr>
          <w:rFonts w:ascii="Palatino" w:hAnsi="Palatino"/>
          <w:color w:val="000000" w:themeColor="text1"/>
          <w:szCs w:val="20"/>
        </w:rPr>
        <w:t xml:space="preserve">: “Nothing in this Chapter shall be construed to prevent a </w:t>
      </w:r>
      <w:r w:rsidR="00AF5F75" w:rsidRPr="004F4477">
        <w:rPr>
          <w:rFonts w:ascii="Palatino" w:hAnsi="Palatino"/>
          <w:color w:val="000000" w:themeColor="text1"/>
          <w:szCs w:val="20"/>
        </w:rPr>
        <w:t>Party</w:t>
      </w:r>
      <w:r w:rsidR="005D1E89" w:rsidRPr="004F4477">
        <w:rPr>
          <w:rFonts w:ascii="Palatino" w:hAnsi="Palatino"/>
          <w:color w:val="000000" w:themeColor="text1"/>
          <w:szCs w:val="20"/>
        </w:rPr>
        <w:t xml:space="preserve"> from adopting, maintaining, or enforcing any measure otherwise consistent with this Chapter that it considers appropriate to ensure that investment activity in its territory is undertaken in a manner sensitive to environmental concern.” </w:t>
      </w:r>
    </w:p>
    <w:p w14:paraId="5E6126E6" w14:textId="77777777" w:rsidR="005D1E89" w:rsidRPr="004F4477" w:rsidRDefault="005D1E89" w:rsidP="004A1941">
      <w:pPr>
        <w:pStyle w:val="espace5"/>
        <w:ind w:hanging="567"/>
        <w:jc w:val="both"/>
        <w:rPr>
          <w:rFonts w:ascii="Palatino" w:hAnsi="Palatino"/>
          <w:sz w:val="20"/>
          <w:szCs w:val="20"/>
          <w:lang w:val="en-US"/>
        </w:rPr>
      </w:pPr>
    </w:p>
    <w:p w14:paraId="501E3978" w14:textId="666F017D" w:rsidR="005D1E89" w:rsidRPr="004F4477" w:rsidRDefault="0080307F" w:rsidP="004A1941">
      <w:pPr>
        <w:pStyle w:val="sousnorme"/>
        <w:numPr>
          <w:ilvl w:val="0"/>
          <w:numId w:val="0"/>
        </w:numPr>
        <w:tabs>
          <w:tab w:val="clear" w:pos="1134"/>
          <w:tab w:val="left" w:pos="709"/>
        </w:tabs>
        <w:ind w:hanging="567"/>
        <w:jc w:val="both"/>
        <w:rPr>
          <w:rFonts w:ascii="Palatino" w:hAnsi="Palatino"/>
          <w:color w:val="000000" w:themeColor="text1"/>
          <w:szCs w:val="20"/>
        </w:rPr>
      </w:pPr>
      <w:r w:rsidRPr="0004269A">
        <w:rPr>
          <w:rFonts w:ascii="Palatino" w:hAnsi="Palatino"/>
          <w:color w:val="000000" w:themeColor="text1"/>
          <w:szCs w:val="20"/>
          <w:lang w:val="en-CA"/>
        </w:rPr>
        <w:tab/>
      </w:r>
      <w:r>
        <w:rPr>
          <w:rFonts w:ascii="Palatino" w:hAnsi="Palatino"/>
          <w:color w:val="000000" w:themeColor="text1"/>
          <w:szCs w:val="20"/>
        </w:rPr>
        <w:t xml:space="preserve">8.03.02 </w:t>
      </w:r>
      <w:proofErr w:type="spellStart"/>
      <w:r w:rsidR="005D1E89" w:rsidRPr="004F4477">
        <w:rPr>
          <w:rFonts w:ascii="Palatino" w:hAnsi="Palatino"/>
          <w:color w:val="000000" w:themeColor="text1"/>
          <w:szCs w:val="20"/>
        </w:rPr>
        <w:t>Specific</w:t>
      </w:r>
      <w:proofErr w:type="spellEnd"/>
      <w:r w:rsidR="005D1E89" w:rsidRPr="004F4477">
        <w:rPr>
          <w:rFonts w:ascii="Palatino" w:hAnsi="Palatino"/>
          <w:color w:val="000000" w:themeColor="text1"/>
          <w:szCs w:val="20"/>
        </w:rPr>
        <w:t xml:space="preserve"> on establishment</w:t>
      </w:r>
    </w:p>
    <w:p w14:paraId="328F8A5C" w14:textId="77777777" w:rsidR="005D1E89" w:rsidRPr="00064C3B" w:rsidRDefault="005D1E89" w:rsidP="00044E7A">
      <w:pPr>
        <w:pStyle w:val="textesousnorme"/>
        <w:numPr>
          <w:ilvl w:val="0"/>
          <w:numId w:val="53"/>
        </w:numPr>
        <w:ind w:left="1134" w:hanging="425"/>
        <w:jc w:val="both"/>
        <w:rPr>
          <w:rFonts w:ascii="Palatino" w:hAnsi="Palatino"/>
          <w:color w:val="000000" w:themeColor="text1"/>
          <w:szCs w:val="20"/>
          <w:lang w:val="en-US"/>
        </w:rPr>
      </w:pPr>
      <w:r w:rsidRPr="00064C3B">
        <w:rPr>
          <w:rFonts w:ascii="Palatino" w:hAnsi="Palatino"/>
          <w:color w:val="000000" w:themeColor="text1"/>
          <w:szCs w:val="20"/>
          <w:lang w:val="en-US"/>
        </w:rPr>
        <w:t xml:space="preserve">Establishment includes admission, acquisition, authorization and license to operate. </w:t>
      </w:r>
    </w:p>
    <w:p w14:paraId="25788204" w14:textId="6A253D76" w:rsidR="00191DA4" w:rsidRPr="00064C3B" w:rsidRDefault="005D1E89" w:rsidP="001449B8">
      <w:pPr>
        <w:pStyle w:val="textesousnorme"/>
        <w:numPr>
          <w:ilvl w:val="0"/>
          <w:numId w:val="53"/>
        </w:numPr>
        <w:ind w:left="1134" w:hanging="425"/>
        <w:jc w:val="both"/>
        <w:rPr>
          <w:rFonts w:ascii="Palatino" w:hAnsi="Palatino"/>
          <w:color w:val="000000" w:themeColor="text1"/>
          <w:szCs w:val="20"/>
          <w:lang w:val="en-US"/>
        </w:rPr>
      </w:pPr>
      <w:r w:rsidRPr="00064C3B">
        <w:rPr>
          <w:rFonts w:ascii="Palatino" w:hAnsi="Palatino"/>
          <w:color w:val="000000" w:themeColor="text1"/>
          <w:szCs w:val="20"/>
          <w:lang w:val="en-US"/>
        </w:rPr>
        <w:t>Include</w:t>
      </w:r>
      <w:r w:rsidR="008312BF" w:rsidRPr="00064C3B">
        <w:rPr>
          <w:rFonts w:ascii="Palatino" w:hAnsi="Palatino"/>
          <w:color w:val="000000" w:themeColor="text1"/>
          <w:szCs w:val="20"/>
          <w:lang w:val="en-US"/>
        </w:rPr>
        <w:t>s</w:t>
      </w:r>
      <w:r w:rsidRPr="00064C3B">
        <w:rPr>
          <w:rFonts w:ascii="Palatino" w:hAnsi="Palatino"/>
          <w:color w:val="000000" w:themeColor="text1"/>
          <w:szCs w:val="20"/>
          <w:lang w:val="en-US"/>
        </w:rPr>
        <w:t xml:space="preserve"> measures authorizing government</w:t>
      </w:r>
      <w:r w:rsidR="00D5795C">
        <w:rPr>
          <w:rFonts w:ascii="Palatino" w:hAnsi="Palatino"/>
          <w:color w:val="000000" w:themeColor="text1"/>
          <w:szCs w:val="20"/>
          <w:lang w:val="en-US"/>
        </w:rPr>
        <w:t>s</w:t>
      </w:r>
      <w:r w:rsidRPr="00064C3B">
        <w:rPr>
          <w:rFonts w:ascii="Palatino" w:hAnsi="Palatino"/>
          <w:color w:val="000000" w:themeColor="text1"/>
          <w:szCs w:val="20"/>
          <w:lang w:val="en-US"/>
        </w:rPr>
        <w:t xml:space="preserve"> to conduct environmental impact assessment</w:t>
      </w:r>
      <w:r w:rsidR="00D5795C">
        <w:rPr>
          <w:rFonts w:ascii="Palatino" w:hAnsi="Palatino"/>
          <w:color w:val="000000" w:themeColor="text1"/>
          <w:szCs w:val="20"/>
          <w:lang w:val="en-US"/>
        </w:rPr>
        <w:t>s</w:t>
      </w:r>
      <w:r w:rsidRPr="00064C3B">
        <w:rPr>
          <w:rFonts w:ascii="Palatino" w:hAnsi="Palatino"/>
          <w:color w:val="000000" w:themeColor="text1"/>
          <w:szCs w:val="20"/>
          <w:lang w:val="en-US"/>
        </w:rPr>
        <w:t xml:space="preserve"> of investment</w:t>
      </w:r>
      <w:r w:rsidR="00D5795C">
        <w:rPr>
          <w:rFonts w:ascii="Palatino" w:hAnsi="Palatino"/>
          <w:color w:val="000000" w:themeColor="text1"/>
          <w:szCs w:val="20"/>
          <w:lang w:val="en-US"/>
        </w:rPr>
        <w:t>s</w:t>
      </w:r>
      <w:r w:rsidRPr="00064C3B">
        <w:rPr>
          <w:rFonts w:ascii="Palatino" w:hAnsi="Palatino"/>
          <w:color w:val="000000" w:themeColor="text1"/>
          <w:szCs w:val="20"/>
          <w:lang w:val="en-US"/>
        </w:rPr>
        <w:t xml:space="preserve"> prior to their establishment. </w:t>
      </w:r>
      <w:r w:rsidR="00191DA4" w:rsidRPr="00064C3B">
        <w:rPr>
          <w:rFonts w:ascii="Palatino" w:hAnsi="Palatino"/>
          <w:color w:val="000000" w:themeColor="text1"/>
          <w:szCs w:val="20"/>
          <w:lang w:val="en-US"/>
        </w:rPr>
        <w:t>Excludes joint projects of the Parties themselves; see 7.02.04 instead.</w:t>
      </w:r>
    </w:p>
    <w:p w14:paraId="0746C724" w14:textId="7CC408CA" w:rsidR="005D1E89" w:rsidRPr="00064C3B" w:rsidRDefault="005D1E89" w:rsidP="00044E7A">
      <w:pPr>
        <w:pStyle w:val="textesousnorme"/>
        <w:numPr>
          <w:ilvl w:val="0"/>
          <w:numId w:val="53"/>
        </w:numPr>
        <w:ind w:left="1134" w:hanging="425"/>
        <w:jc w:val="both"/>
        <w:rPr>
          <w:rFonts w:ascii="Palatino" w:hAnsi="Palatino"/>
          <w:color w:val="000000" w:themeColor="text1"/>
          <w:szCs w:val="20"/>
          <w:lang w:val="en-US"/>
        </w:rPr>
      </w:pPr>
      <w:r w:rsidRPr="00064C3B">
        <w:rPr>
          <w:rFonts w:ascii="Palatino" w:hAnsi="Palatino"/>
          <w:color w:val="000000" w:themeColor="text1"/>
          <w:szCs w:val="20"/>
          <w:lang w:val="en-US"/>
        </w:rPr>
        <w:t>8.03.</w:t>
      </w:r>
      <w:r w:rsidR="000D4280" w:rsidRPr="00064C3B">
        <w:rPr>
          <w:rFonts w:ascii="Palatino" w:hAnsi="Palatino"/>
          <w:color w:val="000000" w:themeColor="text1"/>
          <w:szCs w:val="20"/>
          <w:lang w:val="en-US"/>
        </w:rPr>
        <w:t>0</w:t>
      </w:r>
      <w:r w:rsidRPr="00064C3B">
        <w:rPr>
          <w:rFonts w:ascii="Palatino" w:hAnsi="Palatino"/>
          <w:color w:val="000000" w:themeColor="text1"/>
          <w:szCs w:val="20"/>
          <w:lang w:val="en-US"/>
        </w:rPr>
        <w:t>2 and 8.03.</w:t>
      </w:r>
      <w:r w:rsidR="000D4280" w:rsidRPr="00064C3B">
        <w:rPr>
          <w:rFonts w:ascii="Palatino" w:hAnsi="Palatino"/>
          <w:color w:val="000000" w:themeColor="text1"/>
          <w:szCs w:val="20"/>
          <w:lang w:val="en-US"/>
        </w:rPr>
        <w:t>0</w:t>
      </w:r>
      <w:r w:rsidRPr="00064C3B">
        <w:rPr>
          <w:rFonts w:ascii="Palatino" w:hAnsi="Palatino"/>
          <w:color w:val="000000" w:themeColor="text1"/>
          <w:szCs w:val="20"/>
          <w:lang w:val="en-US"/>
        </w:rPr>
        <w:t>3 are often present in different paragraphs of the same article.</w:t>
      </w:r>
    </w:p>
    <w:p w14:paraId="55D44031" w14:textId="53A1A289" w:rsidR="004020E2" w:rsidRPr="00064C3B" w:rsidRDefault="004020E2" w:rsidP="00044E7A">
      <w:pPr>
        <w:pStyle w:val="textesousnorme"/>
        <w:numPr>
          <w:ilvl w:val="0"/>
          <w:numId w:val="53"/>
        </w:numPr>
        <w:ind w:left="1134" w:hanging="425"/>
        <w:jc w:val="both"/>
        <w:rPr>
          <w:rFonts w:ascii="Palatino" w:hAnsi="Palatino"/>
          <w:color w:val="000000" w:themeColor="text1"/>
          <w:szCs w:val="20"/>
          <w:lang w:val="en-US"/>
        </w:rPr>
      </w:pPr>
      <w:r w:rsidRPr="00064C3B">
        <w:rPr>
          <w:rFonts w:ascii="Palatino" w:hAnsi="Palatino"/>
          <w:color w:val="000000" w:themeColor="text1"/>
          <w:szCs w:val="20"/>
          <w:lang w:val="en-US"/>
        </w:rPr>
        <w:t xml:space="preserve">Excludes measures that are specific to a service or a Party, for instance a reservation requiring local investor presence for a specific </w:t>
      </w:r>
      <w:r w:rsidR="009144D1" w:rsidRPr="00064C3B">
        <w:rPr>
          <w:rFonts w:ascii="Palatino" w:hAnsi="Palatino"/>
          <w:color w:val="000000" w:themeColor="text1"/>
          <w:szCs w:val="20"/>
          <w:lang w:val="en-US"/>
        </w:rPr>
        <w:t>service;</w:t>
      </w:r>
      <w:r w:rsidRPr="00064C3B">
        <w:rPr>
          <w:rFonts w:ascii="Palatino" w:hAnsi="Palatino"/>
          <w:color w:val="000000" w:themeColor="text1"/>
          <w:szCs w:val="20"/>
          <w:lang w:val="en-US"/>
        </w:rPr>
        <w:t xml:space="preserve"> see 8.03.06</w:t>
      </w:r>
      <w:r w:rsidR="004F069C" w:rsidRPr="00064C3B">
        <w:rPr>
          <w:rFonts w:ascii="Palatino" w:hAnsi="Palatino"/>
          <w:color w:val="000000" w:themeColor="text1"/>
          <w:szCs w:val="20"/>
          <w:lang w:val="en-US"/>
        </w:rPr>
        <w:t>, 8.09.04 and/or 8.09.06</w:t>
      </w:r>
      <w:r w:rsidRPr="00064C3B">
        <w:rPr>
          <w:rFonts w:ascii="Palatino" w:hAnsi="Palatino"/>
          <w:color w:val="000000" w:themeColor="text1"/>
          <w:szCs w:val="20"/>
          <w:lang w:val="en-US"/>
        </w:rPr>
        <w:t xml:space="preserve"> instead.</w:t>
      </w:r>
      <w:r w:rsidR="004F069C" w:rsidRPr="00064C3B">
        <w:rPr>
          <w:rFonts w:ascii="Palatino" w:hAnsi="Palatino"/>
          <w:color w:val="000000" w:themeColor="text1"/>
          <w:szCs w:val="20"/>
          <w:lang w:val="en-US"/>
        </w:rPr>
        <w:t xml:space="preserve"> </w:t>
      </w:r>
    </w:p>
    <w:p w14:paraId="41525791" w14:textId="130CDE22" w:rsidR="005D1E89" w:rsidRPr="004F4477" w:rsidRDefault="005D1E89" w:rsidP="00573F04">
      <w:pPr>
        <w:pStyle w:val="exemplesousnorme"/>
        <w:ind w:left="709" w:firstLine="0"/>
        <w:jc w:val="both"/>
        <w:rPr>
          <w:rFonts w:ascii="Palatino" w:hAnsi="Palatino"/>
          <w:color w:val="000000" w:themeColor="text1"/>
          <w:szCs w:val="20"/>
        </w:rPr>
      </w:pPr>
      <w:r w:rsidRPr="004F4477">
        <w:rPr>
          <w:rFonts w:ascii="Palatino" w:hAnsi="Palatino"/>
          <w:color w:val="000000" w:themeColor="text1"/>
          <w:szCs w:val="20"/>
        </w:rPr>
        <w:t xml:space="preserve">EC-Ukraine, </w:t>
      </w:r>
      <w:r w:rsidR="003D57DA" w:rsidRPr="004F4477">
        <w:rPr>
          <w:rFonts w:ascii="Palatino" w:hAnsi="Palatino"/>
          <w:color w:val="000000" w:themeColor="text1"/>
          <w:szCs w:val="20"/>
        </w:rPr>
        <w:t>art.</w:t>
      </w:r>
      <w:r w:rsidRPr="004F4477">
        <w:rPr>
          <w:rFonts w:ascii="Palatino" w:hAnsi="Palatino"/>
          <w:color w:val="000000" w:themeColor="text1"/>
          <w:szCs w:val="20"/>
        </w:rPr>
        <w:t xml:space="preserve"> </w:t>
      </w:r>
      <w:proofErr w:type="gramStart"/>
      <w:r w:rsidRPr="004F4477">
        <w:rPr>
          <w:rFonts w:ascii="Palatino" w:hAnsi="Palatino"/>
          <w:color w:val="000000" w:themeColor="text1"/>
          <w:szCs w:val="20"/>
        </w:rPr>
        <w:t>104</w:t>
      </w:r>
      <w:proofErr w:type="gramEnd"/>
      <w:r w:rsidRPr="004F4477">
        <w:rPr>
          <w:rFonts w:ascii="Palatino" w:hAnsi="Palatino"/>
          <w:color w:val="000000" w:themeColor="text1"/>
          <w:szCs w:val="20"/>
        </w:rPr>
        <w:t xml:space="preserve">: “6. Subject to the provisions specified by this Article, in establishing the rules for the selection procedure, the </w:t>
      </w:r>
      <w:r w:rsidR="00AF5F75" w:rsidRPr="004F4477">
        <w:rPr>
          <w:rFonts w:ascii="Palatino" w:hAnsi="Palatino"/>
          <w:color w:val="000000" w:themeColor="text1"/>
          <w:szCs w:val="20"/>
        </w:rPr>
        <w:t>Parties</w:t>
      </w:r>
      <w:r w:rsidRPr="004F4477">
        <w:rPr>
          <w:rFonts w:ascii="Palatino" w:hAnsi="Palatino"/>
          <w:color w:val="000000" w:themeColor="text1"/>
          <w:szCs w:val="20"/>
        </w:rPr>
        <w:t xml:space="preserve"> may take into account legitimate public policy objectives, including considerations of health, safety, the protection of the environment and preservation of cultural heritage.”</w:t>
      </w:r>
    </w:p>
    <w:p w14:paraId="0EF624F4" w14:textId="38FC385A" w:rsidR="005D1E89" w:rsidRPr="004F4477" w:rsidRDefault="009971C7" w:rsidP="00573F04">
      <w:pPr>
        <w:pStyle w:val="exemplesousnorme"/>
        <w:ind w:left="709" w:firstLine="0"/>
        <w:jc w:val="both"/>
        <w:rPr>
          <w:rFonts w:ascii="Palatino" w:hAnsi="Palatino"/>
          <w:color w:val="000000" w:themeColor="text1"/>
          <w:szCs w:val="20"/>
        </w:rPr>
      </w:pPr>
      <w:r w:rsidRPr="004F4477">
        <w:rPr>
          <w:rFonts w:ascii="Palatino" w:hAnsi="Palatino"/>
          <w:color w:val="000000" w:themeColor="text1"/>
          <w:szCs w:val="20"/>
        </w:rPr>
        <w:t xml:space="preserve">Chile-Mexico art. </w:t>
      </w:r>
      <w:proofErr w:type="gramStart"/>
      <w:r w:rsidRPr="004F4477">
        <w:rPr>
          <w:rFonts w:ascii="Palatino" w:hAnsi="Palatino"/>
          <w:color w:val="000000" w:themeColor="text1"/>
          <w:szCs w:val="20"/>
        </w:rPr>
        <w:t>9.07(6)</w:t>
      </w:r>
      <w:r w:rsidR="003D57DA" w:rsidRPr="004F4477">
        <w:rPr>
          <w:rFonts w:ascii="Palatino" w:hAnsi="Palatino"/>
          <w:color w:val="000000" w:themeColor="text1"/>
          <w:szCs w:val="20"/>
        </w:rPr>
        <w:t>: “</w:t>
      </w:r>
      <w:r w:rsidR="005D1E89" w:rsidRPr="004F4477">
        <w:rPr>
          <w:rFonts w:ascii="Palatino" w:hAnsi="Palatino"/>
          <w:color w:val="000000" w:themeColor="text1"/>
          <w:szCs w:val="20"/>
        </w:rPr>
        <w:t xml:space="preserve">Provided that such measures are not applied in an arbitrary or unjustifiable manner, or do not constitute a disguised restriction on international trade or investment, nothing in paragraph 1(b) or (c) or 3(a) or (b) shall be construed to prevent a </w:t>
      </w:r>
      <w:r w:rsidR="00AF5F75" w:rsidRPr="004F4477">
        <w:rPr>
          <w:rFonts w:ascii="Palatino" w:hAnsi="Palatino"/>
          <w:color w:val="000000" w:themeColor="text1"/>
          <w:szCs w:val="20"/>
        </w:rPr>
        <w:t>Party</w:t>
      </w:r>
      <w:r w:rsidR="005D1E89" w:rsidRPr="004F4477">
        <w:rPr>
          <w:rFonts w:ascii="Palatino" w:hAnsi="Palatino"/>
          <w:color w:val="000000" w:themeColor="text1"/>
          <w:szCs w:val="20"/>
        </w:rPr>
        <w:t xml:space="preserve"> from adopting or maintaining measures, including environmental measures necessary to protect human, animal or plant life or health; or (c) necessary for the conservation of living or non-living exhaustible natural resources.</w:t>
      </w:r>
      <w:r w:rsidR="003D57DA" w:rsidRPr="004F4477">
        <w:rPr>
          <w:rFonts w:ascii="Palatino" w:hAnsi="Palatino"/>
          <w:color w:val="000000" w:themeColor="text1"/>
          <w:szCs w:val="20"/>
        </w:rPr>
        <w:t>”</w:t>
      </w:r>
      <w:proofErr w:type="gramEnd"/>
    </w:p>
    <w:p w14:paraId="13F45EDD" w14:textId="77777777" w:rsidR="005D1E89" w:rsidRPr="004F4477" w:rsidRDefault="005D1E89" w:rsidP="004A1941">
      <w:pPr>
        <w:pStyle w:val="espace5"/>
        <w:ind w:hanging="567"/>
        <w:jc w:val="both"/>
        <w:rPr>
          <w:rFonts w:ascii="Palatino" w:hAnsi="Palatino"/>
          <w:sz w:val="20"/>
          <w:szCs w:val="20"/>
          <w:lang w:val="en-US"/>
        </w:rPr>
      </w:pPr>
    </w:p>
    <w:p w14:paraId="20E7FCEF" w14:textId="4641AB08" w:rsidR="005D1E89" w:rsidRPr="00614F03" w:rsidRDefault="0080307F" w:rsidP="004A1941">
      <w:pPr>
        <w:pStyle w:val="sousnorme"/>
        <w:numPr>
          <w:ilvl w:val="0"/>
          <w:numId w:val="0"/>
        </w:numPr>
        <w:tabs>
          <w:tab w:val="clear" w:pos="1134"/>
          <w:tab w:val="left" w:pos="709"/>
        </w:tabs>
        <w:ind w:hanging="567"/>
        <w:jc w:val="both"/>
        <w:rPr>
          <w:rFonts w:ascii="Palatino" w:hAnsi="Palatino"/>
          <w:color w:val="000000" w:themeColor="text1"/>
          <w:szCs w:val="20"/>
        </w:rPr>
      </w:pPr>
      <w:r w:rsidRPr="004B3783">
        <w:rPr>
          <w:rFonts w:ascii="Palatino" w:hAnsi="Palatino"/>
          <w:color w:val="000000" w:themeColor="text1"/>
          <w:szCs w:val="20"/>
          <w:lang w:val="en-CA"/>
        </w:rPr>
        <w:tab/>
      </w:r>
      <w:r>
        <w:rPr>
          <w:rFonts w:ascii="Palatino" w:hAnsi="Palatino"/>
          <w:color w:val="000000" w:themeColor="text1"/>
          <w:szCs w:val="20"/>
        </w:rPr>
        <w:t xml:space="preserve">8.03.03 </w:t>
      </w:r>
      <w:proofErr w:type="spellStart"/>
      <w:r w:rsidR="005D1E89" w:rsidRPr="00614F03">
        <w:rPr>
          <w:rFonts w:ascii="Palatino" w:hAnsi="Palatino"/>
          <w:color w:val="000000" w:themeColor="text1"/>
          <w:szCs w:val="20"/>
        </w:rPr>
        <w:t>Specific</w:t>
      </w:r>
      <w:proofErr w:type="spellEnd"/>
      <w:r w:rsidR="005D1E89" w:rsidRPr="00614F03">
        <w:rPr>
          <w:rFonts w:ascii="Palatino" w:hAnsi="Palatino"/>
          <w:color w:val="000000" w:themeColor="text1"/>
          <w:szCs w:val="20"/>
        </w:rPr>
        <w:t xml:space="preserve"> on performance </w:t>
      </w:r>
      <w:proofErr w:type="spellStart"/>
      <w:r w:rsidR="005D1E89" w:rsidRPr="00614F03">
        <w:rPr>
          <w:rFonts w:ascii="Palatino" w:hAnsi="Palatino"/>
          <w:color w:val="000000" w:themeColor="text1"/>
          <w:szCs w:val="20"/>
        </w:rPr>
        <w:t>requirements</w:t>
      </w:r>
      <w:proofErr w:type="spellEnd"/>
      <w:r w:rsidR="005D1E89" w:rsidRPr="00614F03">
        <w:rPr>
          <w:rFonts w:ascii="Palatino" w:hAnsi="Palatino"/>
          <w:color w:val="000000" w:themeColor="text1"/>
          <w:szCs w:val="20"/>
        </w:rPr>
        <w:t xml:space="preserve"> </w:t>
      </w:r>
    </w:p>
    <w:p w14:paraId="7EDF1C96" w14:textId="77777777" w:rsidR="005D1E89" w:rsidRPr="00614F03" w:rsidRDefault="005D1E89" w:rsidP="00044E7A">
      <w:pPr>
        <w:pStyle w:val="textesousnorme"/>
        <w:numPr>
          <w:ilvl w:val="0"/>
          <w:numId w:val="53"/>
        </w:numPr>
        <w:ind w:left="1134" w:hanging="425"/>
        <w:jc w:val="both"/>
        <w:rPr>
          <w:rFonts w:ascii="Palatino" w:hAnsi="Palatino"/>
          <w:color w:val="000000" w:themeColor="text1"/>
          <w:szCs w:val="20"/>
          <w:lang w:val="en-US"/>
        </w:rPr>
      </w:pPr>
      <w:r w:rsidRPr="00614F03">
        <w:rPr>
          <w:rFonts w:ascii="Palatino" w:hAnsi="Palatino"/>
          <w:color w:val="000000" w:themeColor="text1"/>
          <w:szCs w:val="20"/>
          <w:lang w:val="en-US"/>
        </w:rPr>
        <w:t>A requirement that an investor use or transfer a technology is a performance requirement.</w:t>
      </w:r>
    </w:p>
    <w:p w14:paraId="5058966F" w14:textId="61D98C06" w:rsidR="005D1E89" w:rsidRPr="00614F03" w:rsidRDefault="005D1E89" w:rsidP="00044E7A">
      <w:pPr>
        <w:pStyle w:val="textesousnorme"/>
        <w:numPr>
          <w:ilvl w:val="0"/>
          <w:numId w:val="53"/>
        </w:numPr>
        <w:ind w:left="1134" w:hanging="425"/>
        <w:jc w:val="both"/>
        <w:rPr>
          <w:rFonts w:ascii="Palatino" w:hAnsi="Palatino"/>
          <w:color w:val="000000" w:themeColor="text1"/>
          <w:szCs w:val="20"/>
          <w:lang w:val="en-US"/>
        </w:rPr>
      </w:pPr>
      <w:r w:rsidRPr="00614F03">
        <w:rPr>
          <w:rFonts w:ascii="Palatino" w:hAnsi="Palatino"/>
          <w:color w:val="000000" w:themeColor="text1"/>
          <w:szCs w:val="20"/>
          <w:lang w:val="en-US"/>
        </w:rPr>
        <w:t>8.03.</w:t>
      </w:r>
      <w:r w:rsidR="000D4280" w:rsidRPr="00614F03">
        <w:rPr>
          <w:rFonts w:ascii="Palatino" w:hAnsi="Palatino"/>
          <w:color w:val="000000" w:themeColor="text1"/>
          <w:szCs w:val="20"/>
          <w:lang w:val="en-US"/>
        </w:rPr>
        <w:t>0</w:t>
      </w:r>
      <w:r w:rsidRPr="00614F03">
        <w:rPr>
          <w:rFonts w:ascii="Palatino" w:hAnsi="Palatino"/>
          <w:color w:val="000000" w:themeColor="text1"/>
          <w:szCs w:val="20"/>
          <w:lang w:val="en-US"/>
        </w:rPr>
        <w:t>2 and 8.03.</w:t>
      </w:r>
      <w:r w:rsidR="000D4280" w:rsidRPr="00614F03">
        <w:rPr>
          <w:rFonts w:ascii="Palatino" w:hAnsi="Palatino"/>
          <w:color w:val="000000" w:themeColor="text1"/>
          <w:szCs w:val="20"/>
          <w:lang w:val="en-US"/>
        </w:rPr>
        <w:t>0</w:t>
      </w:r>
      <w:r w:rsidRPr="00614F03">
        <w:rPr>
          <w:rFonts w:ascii="Palatino" w:hAnsi="Palatino"/>
          <w:color w:val="000000" w:themeColor="text1"/>
          <w:szCs w:val="20"/>
          <w:lang w:val="en-US"/>
        </w:rPr>
        <w:t>3 are often present in different paragraphs of the same article.</w:t>
      </w:r>
    </w:p>
    <w:p w14:paraId="7190088C" w14:textId="185DA95E" w:rsidR="005D1E89" w:rsidRPr="004F4477" w:rsidRDefault="005D1E89" w:rsidP="00573F04">
      <w:pPr>
        <w:pStyle w:val="exemplesousnorme"/>
        <w:ind w:left="709" w:firstLine="0"/>
        <w:jc w:val="both"/>
        <w:rPr>
          <w:rFonts w:ascii="Palatino" w:hAnsi="Palatino"/>
          <w:szCs w:val="20"/>
        </w:rPr>
      </w:pPr>
      <w:r w:rsidRPr="00614F03">
        <w:rPr>
          <w:rFonts w:ascii="Palatino" w:hAnsi="Palatino"/>
          <w:szCs w:val="20"/>
        </w:rPr>
        <w:t>CANADA BIT MODEL: “A measure that requires an investment to use a technology to meet generally applicable health, safety or environmental requirements shall not</w:t>
      </w:r>
      <w:r w:rsidRPr="004F4477">
        <w:rPr>
          <w:rFonts w:ascii="Palatino" w:hAnsi="Palatino"/>
          <w:szCs w:val="20"/>
        </w:rPr>
        <w:t xml:space="preserve"> be construed to be inconsistent with paragraph 1(f)</w:t>
      </w:r>
      <w:r w:rsidR="003D57DA" w:rsidRPr="004F4477">
        <w:rPr>
          <w:rFonts w:ascii="Palatino" w:hAnsi="Palatino"/>
          <w:szCs w:val="20"/>
        </w:rPr>
        <w:t>.</w:t>
      </w:r>
      <w:r w:rsidRPr="004F4477">
        <w:rPr>
          <w:rFonts w:ascii="Palatino" w:hAnsi="Palatino"/>
          <w:szCs w:val="20"/>
        </w:rPr>
        <w:t>”</w:t>
      </w:r>
    </w:p>
    <w:p w14:paraId="3DA4D619" w14:textId="77777777" w:rsidR="005D1E89" w:rsidRPr="004F4477" w:rsidRDefault="005D1E89" w:rsidP="004A1941">
      <w:pPr>
        <w:pStyle w:val="espace5"/>
        <w:ind w:hanging="567"/>
        <w:jc w:val="both"/>
        <w:rPr>
          <w:rFonts w:ascii="Palatino" w:hAnsi="Palatino"/>
          <w:sz w:val="20"/>
          <w:szCs w:val="20"/>
          <w:lang w:val="en-US"/>
        </w:rPr>
      </w:pPr>
    </w:p>
    <w:p w14:paraId="77B66501" w14:textId="415B1338" w:rsidR="005D1E89" w:rsidRPr="004F4477" w:rsidRDefault="0080307F" w:rsidP="004A1941">
      <w:pPr>
        <w:pStyle w:val="sousnorme"/>
        <w:numPr>
          <w:ilvl w:val="0"/>
          <w:numId w:val="0"/>
        </w:numPr>
        <w:tabs>
          <w:tab w:val="clear" w:pos="1134"/>
          <w:tab w:val="left" w:pos="709"/>
        </w:tabs>
        <w:ind w:hanging="567"/>
        <w:jc w:val="both"/>
        <w:rPr>
          <w:rFonts w:ascii="Palatino" w:hAnsi="Palatino"/>
          <w:color w:val="000000" w:themeColor="text1"/>
          <w:szCs w:val="20"/>
        </w:rPr>
      </w:pPr>
      <w:r w:rsidRPr="004B3783">
        <w:rPr>
          <w:rFonts w:ascii="Palatino" w:hAnsi="Palatino"/>
          <w:color w:val="000000" w:themeColor="text1"/>
          <w:szCs w:val="20"/>
          <w:lang w:val="en-CA"/>
        </w:rPr>
        <w:tab/>
      </w:r>
      <w:r>
        <w:rPr>
          <w:rFonts w:ascii="Palatino" w:hAnsi="Palatino"/>
          <w:color w:val="000000" w:themeColor="text1"/>
          <w:szCs w:val="20"/>
        </w:rPr>
        <w:t xml:space="preserve">8.03.04 </w:t>
      </w:r>
      <w:proofErr w:type="spellStart"/>
      <w:r w:rsidR="005D1E89" w:rsidRPr="004F4477">
        <w:rPr>
          <w:rFonts w:ascii="Palatino" w:hAnsi="Palatino"/>
          <w:color w:val="000000" w:themeColor="text1"/>
          <w:szCs w:val="20"/>
        </w:rPr>
        <w:t>Specific</w:t>
      </w:r>
      <w:proofErr w:type="spellEnd"/>
      <w:r w:rsidR="005D1E89" w:rsidRPr="004F4477">
        <w:rPr>
          <w:rFonts w:ascii="Palatino" w:hAnsi="Palatino"/>
          <w:color w:val="000000" w:themeColor="text1"/>
          <w:szCs w:val="20"/>
        </w:rPr>
        <w:t xml:space="preserve"> on expropriation</w:t>
      </w:r>
    </w:p>
    <w:p w14:paraId="2B4DD518" w14:textId="5BF4448D" w:rsidR="005D1E89" w:rsidRPr="004F4477" w:rsidRDefault="005D1E89" w:rsidP="00044E7A">
      <w:pPr>
        <w:pStyle w:val="textesousnorme"/>
        <w:numPr>
          <w:ilvl w:val="0"/>
          <w:numId w:val="53"/>
        </w:numPr>
        <w:ind w:left="1134" w:hanging="425"/>
        <w:jc w:val="both"/>
        <w:rPr>
          <w:rFonts w:ascii="Palatino" w:hAnsi="Palatino"/>
          <w:color w:val="000000" w:themeColor="text1"/>
          <w:szCs w:val="20"/>
          <w:lang w:val="en-CA"/>
        </w:rPr>
      </w:pPr>
      <w:r w:rsidRPr="004F4477">
        <w:rPr>
          <w:rFonts w:ascii="Palatino" w:hAnsi="Palatino"/>
          <w:color w:val="000000" w:themeColor="text1"/>
          <w:szCs w:val="20"/>
          <w:lang w:val="en-CA"/>
        </w:rPr>
        <w:t>Often found in a footnote or an annex use</w:t>
      </w:r>
      <w:r w:rsidR="00614F03">
        <w:rPr>
          <w:rFonts w:ascii="Palatino" w:hAnsi="Palatino"/>
          <w:color w:val="000000" w:themeColor="text1"/>
          <w:szCs w:val="20"/>
          <w:lang w:val="en-CA"/>
        </w:rPr>
        <w:t>d</w:t>
      </w:r>
      <w:r w:rsidRPr="004F4477">
        <w:rPr>
          <w:rFonts w:ascii="Palatino" w:hAnsi="Palatino"/>
          <w:color w:val="000000" w:themeColor="text1"/>
          <w:szCs w:val="20"/>
          <w:lang w:val="en-CA"/>
        </w:rPr>
        <w:t xml:space="preserve"> to define the concept of indirect expropriation.</w:t>
      </w:r>
    </w:p>
    <w:p w14:paraId="63F4CBC3" w14:textId="77777777" w:rsidR="005D1E89" w:rsidRPr="004F4477" w:rsidRDefault="005D1E89" w:rsidP="00573F04">
      <w:pPr>
        <w:pStyle w:val="exemplesousnorme"/>
        <w:ind w:left="709" w:firstLine="0"/>
        <w:jc w:val="both"/>
        <w:rPr>
          <w:rFonts w:ascii="Palatino" w:hAnsi="Palatino"/>
          <w:szCs w:val="20"/>
        </w:rPr>
      </w:pPr>
      <w:proofErr w:type="gramStart"/>
      <w:r w:rsidRPr="004F4477">
        <w:rPr>
          <w:rFonts w:ascii="Palatino" w:hAnsi="Palatino"/>
          <w:szCs w:val="20"/>
          <w:lang w:val="en-CA"/>
        </w:rPr>
        <w:lastRenderedPageBreak/>
        <w:t>CANADA BIT MODEL: “</w:t>
      </w:r>
      <w:r w:rsidRPr="004F4477">
        <w:rPr>
          <w:rFonts w:ascii="Palatino" w:hAnsi="Palatino"/>
          <w:szCs w:val="20"/>
        </w:rPr>
        <w:t xml:space="preserve">Except in rare circumstances, such as when a measure or series of measures are so severe in the light of their purpose that they cannot be reasonably viewed as having been adopted and applied in good faith, non-discriminatory measures of a </w:t>
      </w:r>
      <w:r w:rsidR="00AF5F75" w:rsidRPr="004F4477">
        <w:rPr>
          <w:rFonts w:ascii="Palatino" w:hAnsi="Palatino"/>
          <w:szCs w:val="20"/>
        </w:rPr>
        <w:t>Party</w:t>
      </w:r>
      <w:r w:rsidRPr="004F4477">
        <w:rPr>
          <w:rFonts w:ascii="Palatino" w:hAnsi="Palatino"/>
          <w:szCs w:val="20"/>
        </w:rPr>
        <w:t xml:space="preserve"> that are designed and applied to protect legitimate public welfare objectives, such as health, safety and the environment, do not constitute indirect expropriation”</w:t>
      </w:r>
      <w:proofErr w:type="gramEnd"/>
    </w:p>
    <w:p w14:paraId="4139F412" w14:textId="2C17A2D3" w:rsidR="005D1E89" w:rsidRDefault="005D1E89" w:rsidP="00573F04">
      <w:pPr>
        <w:pStyle w:val="exemplesousnorme"/>
        <w:ind w:left="709" w:firstLine="0"/>
        <w:jc w:val="both"/>
        <w:rPr>
          <w:rFonts w:ascii="Palatino" w:hAnsi="Palatino"/>
          <w:szCs w:val="20"/>
        </w:rPr>
      </w:pPr>
      <w:r w:rsidRPr="004F4477">
        <w:rPr>
          <w:rFonts w:ascii="Palatino" w:hAnsi="Palatino"/>
          <w:szCs w:val="20"/>
        </w:rPr>
        <w:t>Colombia-Israel</w:t>
      </w:r>
      <w:r w:rsidR="003D57DA" w:rsidRPr="004F4477">
        <w:rPr>
          <w:rFonts w:ascii="Palatino" w:hAnsi="Palatino"/>
          <w:szCs w:val="20"/>
        </w:rPr>
        <w:t>, art.</w:t>
      </w:r>
      <w:r w:rsidRPr="004F4477">
        <w:rPr>
          <w:rFonts w:ascii="Palatino" w:hAnsi="Palatino"/>
          <w:szCs w:val="20"/>
        </w:rPr>
        <w:t xml:space="preserve"> 10.7(</w:t>
      </w:r>
      <w:r w:rsidR="009144D1" w:rsidRPr="004F4477">
        <w:rPr>
          <w:rFonts w:ascii="Palatino" w:hAnsi="Palatino"/>
          <w:szCs w:val="20"/>
        </w:rPr>
        <w:t>3) d</w:t>
      </w:r>
      <w:r w:rsidRPr="004F4477">
        <w:rPr>
          <w:rFonts w:ascii="Palatino" w:hAnsi="Palatino"/>
          <w:szCs w:val="20"/>
        </w:rPr>
        <w:t>) footnote 4: “A measure or a series of measures adopted to protect public purposes including inter alia, the protection of public health, safety and the protection of the environment, do not necessarily constitute an effect equivalent to nationalization or expropriation”.</w:t>
      </w:r>
    </w:p>
    <w:p w14:paraId="52AD2B82" w14:textId="77777777" w:rsidR="005066C5" w:rsidRPr="004F4477" w:rsidRDefault="005066C5" w:rsidP="00573F04">
      <w:pPr>
        <w:pStyle w:val="exemplesousnorme"/>
        <w:ind w:left="709" w:firstLine="0"/>
        <w:jc w:val="both"/>
        <w:rPr>
          <w:rFonts w:ascii="Palatino" w:hAnsi="Palatino"/>
          <w:szCs w:val="20"/>
        </w:rPr>
      </w:pPr>
    </w:p>
    <w:p w14:paraId="4A706922" w14:textId="7CB14F0D" w:rsidR="005D1E89" w:rsidRPr="004F4477" w:rsidRDefault="00440771" w:rsidP="00440771">
      <w:pPr>
        <w:pStyle w:val="sousnorme"/>
        <w:numPr>
          <w:ilvl w:val="0"/>
          <w:numId w:val="0"/>
        </w:numPr>
        <w:tabs>
          <w:tab w:val="clear" w:pos="1134"/>
          <w:tab w:val="left" w:pos="709"/>
        </w:tabs>
        <w:ind w:hanging="567"/>
        <w:jc w:val="both"/>
        <w:rPr>
          <w:lang w:val="en-CA"/>
        </w:rPr>
      </w:pPr>
      <w:r>
        <w:rPr>
          <w:rFonts w:ascii="Palatino" w:hAnsi="Palatino"/>
          <w:color w:val="000000" w:themeColor="text1"/>
          <w:szCs w:val="20"/>
          <w:lang w:val="en-CA"/>
        </w:rPr>
        <w:tab/>
      </w:r>
      <w:r w:rsidR="0080307F" w:rsidRPr="00440771">
        <w:rPr>
          <w:rFonts w:ascii="Palatino" w:hAnsi="Palatino"/>
          <w:color w:val="000000" w:themeColor="text1"/>
          <w:szCs w:val="20"/>
          <w:lang w:val="en-CA"/>
        </w:rPr>
        <w:t xml:space="preserve">8.03.05 </w:t>
      </w:r>
      <w:proofErr w:type="gramStart"/>
      <w:r w:rsidR="005D1E89" w:rsidRPr="00440771">
        <w:rPr>
          <w:rFonts w:ascii="Palatino" w:hAnsi="Palatino"/>
          <w:color w:val="000000" w:themeColor="text1"/>
          <w:szCs w:val="20"/>
          <w:lang w:val="en-CA"/>
        </w:rPr>
        <w:t>Foreign</w:t>
      </w:r>
      <w:proofErr w:type="gramEnd"/>
      <w:r w:rsidR="005D1E89" w:rsidRPr="00440771">
        <w:rPr>
          <w:rFonts w:ascii="Palatino" w:hAnsi="Palatino"/>
          <w:color w:val="000000" w:themeColor="text1"/>
          <w:szCs w:val="20"/>
          <w:lang w:val="en-CA"/>
        </w:rPr>
        <w:t xml:space="preserve"> investment ban from specific sectors related to the environment</w:t>
      </w:r>
    </w:p>
    <w:p w14:paraId="557E1E62" w14:textId="77777777" w:rsidR="005D1E89" w:rsidRPr="004F4477" w:rsidRDefault="005D1E89" w:rsidP="00573F04">
      <w:pPr>
        <w:pStyle w:val="espace10"/>
        <w:numPr>
          <w:ilvl w:val="0"/>
          <w:numId w:val="27"/>
        </w:numPr>
        <w:ind w:left="1134" w:hanging="425"/>
        <w:jc w:val="both"/>
        <w:rPr>
          <w:rFonts w:ascii="Palatino" w:hAnsi="Palatino"/>
          <w:szCs w:val="20"/>
        </w:rPr>
      </w:pPr>
      <w:r w:rsidRPr="004F4477">
        <w:rPr>
          <w:rFonts w:ascii="Palatino" w:hAnsi="Palatino"/>
          <w:szCs w:val="20"/>
        </w:rPr>
        <w:t xml:space="preserve">Often found in a reservation that only applies to one </w:t>
      </w:r>
      <w:r w:rsidR="00AF5F75" w:rsidRPr="004F4477">
        <w:rPr>
          <w:rFonts w:ascii="Palatino" w:hAnsi="Palatino"/>
          <w:szCs w:val="20"/>
        </w:rPr>
        <w:t>Party</w:t>
      </w:r>
      <w:r w:rsidRPr="004F4477">
        <w:rPr>
          <w:rFonts w:ascii="Palatino" w:hAnsi="Palatino"/>
          <w:szCs w:val="20"/>
        </w:rPr>
        <w:t>.</w:t>
      </w:r>
    </w:p>
    <w:p w14:paraId="6260780E" w14:textId="73AC0813" w:rsidR="005D1E89" w:rsidRPr="004F4477" w:rsidRDefault="00614F03" w:rsidP="00573F04">
      <w:pPr>
        <w:pStyle w:val="espace10"/>
        <w:numPr>
          <w:ilvl w:val="0"/>
          <w:numId w:val="27"/>
        </w:numPr>
        <w:ind w:left="1134" w:hanging="425"/>
        <w:jc w:val="both"/>
        <w:rPr>
          <w:rFonts w:ascii="Palatino" w:hAnsi="Palatino"/>
          <w:szCs w:val="20"/>
        </w:rPr>
      </w:pPr>
      <w:proofErr w:type="gramStart"/>
      <w:r>
        <w:rPr>
          <w:rFonts w:ascii="Palatino" w:hAnsi="Palatino"/>
          <w:szCs w:val="20"/>
        </w:rPr>
        <w:t>C</w:t>
      </w:r>
      <w:r w:rsidR="005D1E89" w:rsidRPr="004F4477">
        <w:rPr>
          <w:rFonts w:ascii="Palatino" w:hAnsi="Palatino"/>
          <w:szCs w:val="20"/>
        </w:rPr>
        <w:t>an be found</w:t>
      </w:r>
      <w:proofErr w:type="gramEnd"/>
      <w:r w:rsidR="005D1E89" w:rsidRPr="004F4477">
        <w:rPr>
          <w:rFonts w:ascii="Palatino" w:hAnsi="Palatino"/>
          <w:szCs w:val="20"/>
        </w:rPr>
        <w:t xml:space="preserve"> in the </w:t>
      </w:r>
      <w:r w:rsidR="00AF5F75" w:rsidRPr="004F4477">
        <w:rPr>
          <w:rFonts w:ascii="Palatino" w:hAnsi="Palatino"/>
          <w:szCs w:val="20"/>
        </w:rPr>
        <w:t>Parties</w:t>
      </w:r>
      <w:r w:rsidR="005D1E89" w:rsidRPr="004F4477">
        <w:rPr>
          <w:rFonts w:ascii="Palatino" w:hAnsi="Palatino"/>
          <w:szCs w:val="20"/>
        </w:rPr>
        <w:t>’ commitment chart</w:t>
      </w:r>
      <w:r w:rsidR="007777F7">
        <w:rPr>
          <w:rFonts w:ascii="Palatino" w:hAnsi="Palatino"/>
          <w:szCs w:val="20"/>
        </w:rPr>
        <w:t>s</w:t>
      </w:r>
      <w:r w:rsidR="005D1E89" w:rsidRPr="004F4477">
        <w:rPr>
          <w:rFonts w:ascii="Palatino" w:hAnsi="Palatino"/>
          <w:szCs w:val="20"/>
        </w:rPr>
        <w:t xml:space="preserve"> on the liberalization of services. </w:t>
      </w:r>
    </w:p>
    <w:p w14:paraId="29EAA4DA" w14:textId="77777777" w:rsidR="005D1E89" w:rsidRPr="004F4477" w:rsidRDefault="005D1E89" w:rsidP="00573F04">
      <w:pPr>
        <w:pStyle w:val="espace10"/>
        <w:numPr>
          <w:ilvl w:val="0"/>
          <w:numId w:val="27"/>
        </w:numPr>
        <w:ind w:left="1134" w:hanging="425"/>
        <w:jc w:val="both"/>
        <w:rPr>
          <w:rFonts w:ascii="Palatino" w:hAnsi="Palatino"/>
          <w:szCs w:val="20"/>
        </w:rPr>
      </w:pPr>
      <w:r w:rsidRPr="004F4477">
        <w:rPr>
          <w:rFonts w:ascii="Palatino" w:hAnsi="Palatino"/>
          <w:szCs w:val="20"/>
        </w:rPr>
        <w:t xml:space="preserve">Specific sectors can for example be waste management, water, fisheries, etc. </w:t>
      </w:r>
    </w:p>
    <w:p w14:paraId="29C30B06" w14:textId="27186FE8" w:rsidR="005D1E89" w:rsidRPr="004F4477" w:rsidRDefault="005D1E89" w:rsidP="00573F04">
      <w:pPr>
        <w:pStyle w:val="espace10"/>
        <w:numPr>
          <w:ilvl w:val="0"/>
          <w:numId w:val="27"/>
        </w:numPr>
        <w:ind w:left="1134" w:hanging="425"/>
        <w:jc w:val="both"/>
        <w:rPr>
          <w:rFonts w:ascii="Palatino" w:hAnsi="Palatino"/>
          <w:szCs w:val="20"/>
        </w:rPr>
      </w:pPr>
      <w:r w:rsidRPr="004F4477">
        <w:rPr>
          <w:rFonts w:ascii="Palatino" w:hAnsi="Palatino"/>
          <w:szCs w:val="20"/>
        </w:rPr>
        <w:t xml:space="preserve">It should however be clear that they relate to the environment. For example, norms on fisheries </w:t>
      </w:r>
      <w:r w:rsidR="00D5795C">
        <w:rPr>
          <w:rFonts w:ascii="Palatino" w:hAnsi="Palatino"/>
          <w:szCs w:val="20"/>
        </w:rPr>
        <w:t>without any mention of an</w:t>
      </w:r>
      <w:r w:rsidRPr="004F4477">
        <w:rPr>
          <w:rFonts w:ascii="Palatino" w:hAnsi="Palatino"/>
          <w:szCs w:val="20"/>
        </w:rPr>
        <w:t xml:space="preserve"> environmental standard </w:t>
      </w:r>
      <w:proofErr w:type="gramStart"/>
      <w:r w:rsidR="00614F03">
        <w:rPr>
          <w:rFonts w:ascii="Palatino" w:hAnsi="Palatino"/>
          <w:szCs w:val="20"/>
        </w:rPr>
        <w:t>are excluded</w:t>
      </w:r>
      <w:proofErr w:type="gramEnd"/>
      <w:r w:rsidR="00614F03">
        <w:rPr>
          <w:rFonts w:ascii="Palatino" w:hAnsi="Palatino"/>
          <w:szCs w:val="20"/>
        </w:rPr>
        <w:t>.</w:t>
      </w:r>
    </w:p>
    <w:p w14:paraId="3A8AB820" w14:textId="14A78BB4" w:rsidR="005D1E89" w:rsidRPr="004F4477" w:rsidRDefault="00615E5D" w:rsidP="00573F04">
      <w:pPr>
        <w:pStyle w:val="exemplenorme"/>
        <w:ind w:left="709" w:firstLine="0"/>
        <w:jc w:val="both"/>
        <w:rPr>
          <w:rFonts w:ascii="Palatino" w:hAnsi="Palatino"/>
          <w:szCs w:val="20"/>
        </w:rPr>
      </w:pPr>
      <w:r w:rsidRPr="004F4477">
        <w:rPr>
          <w:rFonts w:ascii="Palatino" w:hAnsi="Palatino"/>
          <w:szCs w:val="20"/>
        </w:rPr>
        <w:t>Colombia-</w:t>
      </w:r>
      <w:r w:rsidR="005D1E89" w:rsidRPr="004F4477">
        <w:rPr>
          <w:rFonts w:ascii="Palatino" w:hAnsi="Palatino"/>
          <w:szCs w:val="20"/>
        </w:rPr>
        <w:t>EFTA</w:t>
      </w:r>
      <w:r w:rsidRPr="004F4477">
        <w:rPr>
          <w:rFonts w:ascii="Palatino" w:hAnsi="Palatino"/>
          <w:szCs w:val="20"/>
        </w:rPr>
        <w:t>,</w:t>
      </w:r>
      <w:r w:rsidR="005D1E89" w:rsidRPr="004F4477">
        <w:rPr>
          <w:rFonts w:ascii="Palatino" w:hAnsi="Palatino"/>
          <w:szCs w:val="20"/>
        </w:rPr>
        <w:t xml:space="preserve"> Annex XV</w:t>
      </w:r>
      <w:r w:rsidRPr="004F4477">
        <w:rPr>
          <w:rFonts w:ascii="Palatino" w:hAnsi="Palatino"/>
          <w:szCs w:val="20"/>
        </w:rPr>
        <w:t>:</w:t>
      </w:r>
      <w:r w:rsidR="005D1E89" w:rsidRPr="004F4477">
        <w:rPr>
          <w:rFonts w:ascii="Palatino" w:hAnsi="Palatino"/>
          <w:szCs w:val="20"/>
        </w:rPr>
        <w:t xml:space="preserve"> “Foreign investment is allowed in all sectors of the economy except for investment projects in activities relating to national defense and the processing and disposal of toxic, hazardous or radioactive waste not produced in Colombia.”</w:t>
      </w:r>
    </w:p>
    <w:p w14:paraId="76C68062" w14:textId="77777777" w:rsidR="005D1E89" w:rsidRPr="004F4477" w:rsidRDefault="005D1E89" w:rsidP="004A1941">
      <w:pPr>
        <w:pStyle w:val="exemplenorme"/>
        <w:ind w:left="0" w:hanging="567"/>
        <w:jc w:val="both"/>
        <w:rPr>
          <w:rFonts w:ascii="Palatino" w:hAnsi="Palatino"/>
          <w:szCs w:val="20"/>
        </w:rPr>
      </w:pPr>
    </w:p>
    <w:p w14:paraId="38382ADC" w14:textId="40C2A023" w:rsidR="005D1E89" w:rsidRPr="00064C3B" w:rsidRDefault="0080307F" w:rsidP="004A1941">
      <w:pPr>
        <w:pStyle w:val="sousnorme"/>
        <w:numPr>
          <w:ilvl w:val="0"/>
          <w:numId w:val="0"/>
        </w:numPr>
        <w:tabs>
          <w:tab w:val="clear" w:pos="1134"/>
          <w:tab w:val="left" w:pos="709"/>
        </w:tabs>
        <w:ind w:hanging="567"/>
        <w:jc w:val="both"/>
        <w:rPr>
          <w:rFonts w:ascii="Palatino" w:hAnsi="Palatino"/>
          <w:color w:val="000000" w:themeColor="text1"/>
          <w:szCs w:val="20"/>
          <w:lang w:val="en-CA"/>
        </w:rPr>
      </w:pPr>
      <w:r>
        <w:rPr>
          <w:rFonts w:ascii="Palatino" w:hAnsi="Palatino"/>
          <w:color w:val="000000" w:themeColor="text1"/>
          <w:szCs w:val="20"/>
          <w:lang w:val="en-CA"/>
        </w:rPr>
        <w:tab/>
        <w:t xml:space="preserve">8.03.06 </w:t>
      </w:r>
      <w:proofErr w:type="gramStart"/>
      <w:r w:rsidR="004F069C" w:rsidRPr="00064C3B">
        <w:rPr>
          <w:rFonts w:ascii="Palatino" w:hAnsi="Palatino"/>
          <w:color w:val="000000" w:themeColor="text1"/>
          <w:szCs w:val="20"/>
          <w:lang w:val="en-CA"/>
        </w:rPr>
        <w:t>A</w:t>
      </w:r>
      <w:r w:rsidR="005D1E89" w:rsidRPr="00064C3B">
        <w:rPr>
          <w:rFonts w:ascii="Palatino" w:hAnsi="Palatino"/>
          <w:color w:val="000000" w:themeColor="text1"/>
          <w:szCs w:val="20"/>
          <w:lang w:val="en-CA"/>
        </w:rPr>
        <w:t>ny</w:t>
      </w:r>
      <w:proofErr w:type="gramEnd"/>
      <w:r w:rsidR="005D1E89" w:rsidRPr="00064C3B">
        <w:rPr>
          <w:rFonts w:ascii="Palatino" w:hAnsi="Palatino"/>
          <w:color w:val="000000" w:themeColor="text1"/>
          <w:szCs w:val="20"/>
          <w:lang w:val="en-CA"/>
        </w:rPr>
        <w:t xml:space="preserve"> </w:t>
      </w:r>
      <w:r w:rsidR="004F069C" w:rsidRPr="00064C3B">
        <w:rPr>
          <w:rFonts w:ascii="Palatino" w:hAnsi="Palatino"/>
          <w:color w:val="000000" w:themeColor="text1"/>
          <w:szCs w:val="20"/>
          <w:lang w:val="en-CA"/>
        </w:rPr>
        <w:t xml:space="preserve">environmental </w:t>
      </w:r>
      <w:r w:rsidR="007675BF">
        <w:rPr>
          <w:rFonts w:ascii="Palatino" w:hAnsi="Palatino"/>
          <w:color w:val="000000" w:themeColor="text1"/>
          <w:szCs w:val="20"/>
          <w:lang w:val="en-CA"/>
        </w:rPr>
        <w:t>measure</w:t>
      </w:r>
      <w:r w:rsidR="005D1E89" w:rsidRPr="00064C3B">
        <w:rPr>
          <w:rFonts w:ascii="Palatino" w:hAnsi="Palatino"/>
          <w:color w:val="000000" w:themeColor="text1"/>
          <w:szCs w:val="20"/>
          <w:lang w:val="en-CA"/>
        </w:rPr>
        <w:t xml:space="preserve"> </w:t>
      </w:r>
      <w:r w:rsidR="007675BF">
        <w:rPr>
          <w:rFonts w:ascii="Palatino" w:hAnsi="Palatino"/>
          <w:color w:val="000000" w:themeColor="text1"/>
          <w:szCs w:val="20"/>
          <w:lang w:val="en-CA"/>
        </w:rPr>
        <w:t>with regard</w:t>
      </w:r>
      <w:r w:rsidR="005D1E89" w:rsidRPr="00064C3B">
        <w:rPr>
          <w:rFonts w:ascii="Palatino" w:hAnsi="Palatino"/>
          <w:color w:val="000000" w:themeColor="text1"/>
          <w:szCs w:val="20"/>
          <w:lang w:val="en-CA"/>
        </w:rPr>
        <w:t xml:space="preserve"> </w:t>
      </w:r>
      <w:r w:rsidR="007675BF">
        <w:rPr>
          <w:rFonts w:ascii="Palatino" w:hAnsi="Palatino"/>
          <w:color w:val="000000" w:themeColor="text1"/>
          <w:szCs w:val="20"/>
          <w:lang w:val="en-CA"/>
        </w:rPr>
        <w:t>to</w:t>
      </w:r>
      <w:r w:rsidR="005D1E89" w:rsidRPr="00064C3B">
        <w:rPr>
          <w:rFonts w:ascii="Palatino" w:hAnsi="Palatino"/>
          <w:color w:val="000000" w:themeColor="text1"/>
          <w:szCs w:val="20"/>
          <w:lang w:val="en-CA"/>
        </w:rPr>
        <w:t xml:space="preserve"> investment in a specific sector</w:t>
      </w:r>
    </w:p>
    <w:p w14:paraId="17D1B14D" w14:textId="30A64858" w:rsidR="000B3D89" w:rsidRPr="00064C3B" w:rsidRDefault="000B3D89" w:rsidP="00A6552A">
      <w:pPr>
        <w:pStyle w:val="textenorme"/>
        <w:numPr>
          <w:ilvl w:val="0"/>
          <w:numId w:val="52"/>
        </w:numPr>
        <w:ind w:left="1134" w:hanging="425"/>
        <w:jc w:val="both"/>
        <w:rPr>
          <w:rFonts w:ascii="Palatino" w:hAnsi="Palatino"/>
          <w:szCs w:val="20"/>
        </w:rPr>
      </w:pPr>
      <w:r w:rsidRPr="00064C3B">
        <w:rPr>
          <w:rFonts w:ascii="Palatino" w:hAnsi="Palatino"/>
          <w:szCs w:val="20"/>
        </w:rPr>
        <w:t>Restrictions on investment for environmental protection reasons</w:t>
      </w:r>
      <w:r w:rsidR="00417CA1">
        <w:rPr>
          <w:rFonts w:ascii="Palatino" w:hAnsi="Palatino"/>
          <w:szCs w:val="20"/>
        </w:rPr>
        <w:t>.</w:t>
      </w:r>
    </w:p>
    <w:p w14:paraId="5DD10C1E" w14:textId="77777777" w:rsidR="005D1E89" w:rsidRPr="004F4477" w:rsidRDefault="005D1E89" w:rsidP="00044E7A">
      <w:pPr>
        <w:pStyle w:val="textenorme"/>
        <w:numPr>
          <w:ilvl w:val="0"/>
          <w:numId w:val="52"/>
        </w:numPr>
        <w:ind w:left="1134" w:hanging="425"/>
        <w:jc w:val="both"/>
        <w:rPr>
          <w:rFonts w:ascii="Palatino" w:hAnsi="Palatino"/>
          <w:szCs w:val="20"/>
        </w:rPr>
      </w:pPr>
      <w:r w:rsidRPr="004F4477">
        <w:rPr>
          <w:rFonts w:ascii="Palatino" w:hAnsi="Palatino"/>
          <w:szCs w:val="20"/>
        </w:rPr>
        <w:t xml:space="preserve">Often found in a reservation that only applies to one </w:t>
      </w:r>
      <w:r w:rsidR="00AF5F75" w:rsidRPr="004F4477">
        <w:rPr>
          <w:rFonts w:ascii="Palatino" w:hAnsi="Palatino"/>
          <w:szCs w:val="20"/>
        </w:rPr>
        <w:t>Party</w:t>
      </w:r>
      <w:r w:rsidRPr="004F4477">
        <w:rPr>
          <w:rFonts w:ascii="Palatino" w:hAnsi="Palatino"/>
          <w:szCs w:val="20"/>
        </w:rPr>
        <w:t>.</w:t>
      </w:r>
    </w:p>
    <w:p w14:paraId="37CABEB4" w14:textId="041EA215" w:rsidR="005D1E89" w:rsidRPr="004F4477" w:rsidRDefault="005D1E89" w:rsidP="00044E7A">
      <w:pPr>
        <w:pStyle w:val="textenorme"/>
        <w:numPr>
          <w:ilvl w:val="0"/>
          <w:numId w:val="52"/>
        </w:numPr>
        <w:ind w:left="1134" w:hanging="425"/>
        <w:jc w:val="both"/>
        <w:rPr>
          <w:rFonts w:ascii="Palatino" w:hAnsi="Palatino"/>
          <w:szCs w:val="20"/>
        </w:rPr>
      </w:pPr>
      <w:r w:rsidRPr="004F4477">
        <w:rPr>
          <w:rFonts w:ascii="Palatino" w:hAnsi="Palatino"/>
          <w:szCs w:val="20"/>
        </w:rPr>
        <w:t xml:space="preserve">Keep in mind that they </w:t>
      </w:r>
      <w:proofErr w:type="gramStart"/>
      <w:r w:rsidRPr="004F4477">
        <w:rPr>
          <w:rFonts w:ascii="Palatino" w:hAnsi="Palatino"/>
          <w:szCs w:val="20"/>
        </w:rPr>
        <w:t>can be found</w:t>
      </w:r>
      <w:proofErr w:type="gramEnd"/>
      <w:r w:rsidRPr="004F4477">
        <w:rPr>
          <w:rFonts w:ascii="Palatino" w:hAnsi="Palatino"/>
          <w:szCs w:val="20"/>
        </w:rPr>
        <w:t xml:space="preserve"> in the </w:t>
      </w:r>
      <w:r w:rsidR="00AF5F75" w:rsidRPr="004F4477">
        <w:rPr>
          <w:rFonts w:ascii="Palatino" w:hAnsi="Palatino"/>
          <w:szCs w:val="20"/>
        </w:rPr>
        <w:t>Parties</w:t>
      </w:r>
      <w:r w:rsidRPr="004F4477">
        <w:rPr>
          <w:rFonts w:ascii="Palatino" w:hAnsi="Palatino"/>
          <w:szCs w:val="20"/>
        </w:rPr>
        <w:t>’ commitment chart</w:t>
      </w:r>
      <w:r w:rsidR="00C82569">
        <w:rPr>
          <w:rFonts w:ascii="Palatino" w:hAnsi="Palatino"/>
          <w:szCs w:val="20"/>
        </w:rPr>
        <w:t>s</w:t>
      </w:r>
      <w:r w:rsidRPr="004F4477">
        <w:rPr>
          <w:rFonts w:ascii="Palatino" w:hAnsi="Palatino"/>
          <w:szCs w:val="20"/>
        </w:rPr>
        <w:t xml:space="preserve"> on the liberalization of services. </w:t>
      </w:r>
    </w:p>
    <w:p w14:paraId="7802D721" w14:textId="77777777" w:rsidR="005D1E89" w:rsidRPr="004F4477" w:rsidRDefault="005D1E89" w:rsidP="00044E7A">
      <w:pPr>
        <w:pStyle w:val="textenorme"/>
        <w:numPr>
          <w:ilvl w:val="0"/>
          <w:numId w:val="52"/>
        </w:numPr>
        <w:ind w:left="1134" w:hanging="425"/>
        <w:jc w:val="both"/>
        <w:rPr>
          <w:rFonts w:ascii="Palatino" w:hAnsi="Palatino"/>
          <w:szCs w:val="20"/>
        </w:rPr>
      </w:pPr>
      <w:r w:rsidRPr="004F4477">
        <w:rPr>
          <w:rFonts w:ascii="Palatino" w:hAnsi="Palatino"/>
          <w:szCs w:val="20"/>
        </w:rPr>
        <w:t xml:space="preserve">Specific sectors can for example be waste management, water, fisheries, etc. </w:t>
      </w:r>
    </w:p>
    <w:p w14:paraId="200401BB" w14:textId="5EFBA3D0" w:rsidR="005D1E89" w:rsidRDefault="005D1E89" w:rsidP="00044E7A">
      <w:pPr>
        <w:pStyle w:val="textenorme"/>
        <w:numPr>
          <w:ilvl w:val="0"/>
          <w:numId w:val="52"/>
        </w:numPr>
        <w:ind w:left="1134" w:hanging="425"/>
        <w:jc w:val="both"/>
        <w:rPr>
          <w:rFonts w:ascii="Palatino" w:hAnsi="Palatino"/>
          <w:szCs w:val="20"/>
        </w:rPr>
      </w:pPr>
      <w:r w:rsidRPr="004F4477">
        <w:rPr>
          <w:rFonts w:ascii="Palatino" w:hAnsi="Palatino"/>
          <w:szCs w:val="20"/>
        </w:rPr>
        <w:t xml:space="preserve">It should however be clear that they relate to the environment. For example, norms on fisheries </w:t>
      </w:r>
      <w:r w:rsidR="00417CA1">
        <w:rPr>
          <w:rFonts w:ascii="Palatino" w:hAnsi="Palatino"/>
          <w:szCs w:val="20"/>
        </w:rPr>
        <w:t>without any mention of an</w:t>
      </w:r>
      <w:r w:rsidRPr="004F4477">
        <w:rPr>
          <w:rFonts w:ascii="Palatino" w:hAnsi="Palatino"/>
          <w:szCs w:val="20"/>
        </w:rPr>
        <w:t xml:space="preserve"> environmental standard </w:t>
      </w:r>
      <w:proofErr w:type="gramStart"/>
      <w:r w:rsidR="00614F03">
        <w:rPr>
          <w:rFonts w:ascii="Palatino" w:hAnsi="Palatino"/>
          <w:szCs w:val="20"/>
        </w:rPr>
        <w:t>are excluded</w:t>
      </w:r>
      <w:proofErr w:type="gramEnd"/>
      <w:r w:rsidR="00614F03">
        <w:rPr>
          <w:rFonts w:ascii="Palatino" w:hAnsi="Palatino"/>
          <w:szCs w:val="20"/>
        </w:rPr>
        <w:t>.</w:t>
      </w:r>
    </w:p>
    <w:p w14:paraId="2F19A7F7" w14:textId="064D76BE" w:rsidR="003B56A5" w:rsidRPr="00064C3B" w:rsidRDefault="003B56A5" w:rsidP="00044E7A">
      <w:pPr>
        <w:pStyle w:val="textenorme"/>
        <w:numPr>
          <w:ilvl w:val="0"/>
          <w:numId w:val="52"/>
        </w:numPr>
        <w:ind w:left="1134" w:hanging="425"/>
        <w:jc w:val="both"/>
        <w:rPr>
          <w:rFonts w:ascii="Palatino" w:hAnsi="Palatino"/>
          <w:szCs w:val="20"/>
        </w:rPr>
      </w:pPr>
      <w:r w:rsidRPr="00064C3B">
        <w:rPr>
          <w:rFonts w:ascii="Palatino" w:hAnsi="Palatino"/>
          <w:szCs w:val="20"/>
        </w:rPr>
        <w:t>Excludes investment restrictions for general environmental services; see 8.09.04 instead.</w:t>
      </w:r>
    </w:p>
    <w:p w14:paraId="362A0129" w14:textId="6591896A" w:rsidR="00B96E92" w:rsidRPr="00064C3B" w:rsidRDefault="00B96E92" w:rsidP="00044E7A">
      <w:pPr>
        <w:pStyle w:val="textenorme"/>
        <w:numPr>
          <w:ilvl w:val="0"/>
          <w:numId w:val="52"/>
        </w:numPr>
        <w:ind w:left="1134" w:hanging="425"/>
        <w:jc w:val="both"/>
        <w:rPr>
          <w:rFonts w:ascii="Palatino" w:hAnsi="Palatino"/>
          <w:szCs w:val="20"/>
        </w:rPr>
      </w:pPr>
      <w:r w:rsidRPr="00064C3B">
        <w:rPr>
          <w:rFonts w:ascii="Palatino" w:hAnsi="Palatino"/>
          <w:szCs w:val="20"/>
        </w:rPr>
        <w:t>If related to both services and investment, code in both 8.03.06 and 8.09.06.</w:t>
      </w:r>
    </w:p>
    <w:p w14:paraId="54C31669" w14:textId="55BC62F6" w:rsidR="005D1E89" w:rsidRDefault="00615E5D" w:rsidP="00573F04">
      <w:pPr>
        <w:pStyle w:val="exemplesousnorme"/>
        <w:ind w:left="709" w:firstLine="0"/>
        <w:jc w:val="both"/>
        <w:rPr>
          <w:rFonts w:ascii="Palatino" w:hAnsi="Palatino"/>
          <w:szCs w:val="20"/>
        </w:rPr>
      </w:pPr>
      <w:r w:rsidRPr="004F4477">
        <w:rPr>
          <w:rFonts w:ascii="Palatino" w:hAnsi="Palatino"/>
          <w:szCs w:val="20"/>
        </w:rPr>
        <w:t>Japan-</w:t>
      </w:r>
      <w:r w:rsidR="005D1E89" w:rsidRPr="004F4477">
        <w:rPr>
          <w:rFonts w:ascii="Palatino" w:hAnsi="Palatino"/>
          <w:szCs w:val="20"/>
        </w:rPr>
        <w:t>Peru</w:t>
      </w:r>
      <w:r w:rsidRPr="004F4477">
        <w:rPr>
          <w:rFonts w:ascii="Palatino" w:hAnsi="Palatino"/>
          <w:szCs w:val="20"/>
        </w:rPr>
        <w:t>,</w:t>
      </w:r>
      <w:r w:rsidR="005D1E89" w:rsidRPr="004F4477">
        <w:rPr>
          <w:rFonts w:ascii="Palatino" w:hAnsi="Palatino"/>
          <w:szCs w:val="20"/>
        </w:rPr>
        <w:t xml:space="preserve"> Annex</w:t>
      </w:r>
      <w:r w:rsidR="00B113F2" w:rsidRPr="004F4477">
        <w:rPr>
          <w:rFonts w:ascii="Palatino" w:hAnsi="Palatino"/>
          <w:szCs w:val="20"/>
        </w:rPr>
        <w:t xml:space="preserve"> 6</w:t>
      </w:r>
      <w:r w:rsidR="00CC66BD" w:rsidRPr="004F4477">
        <w:rPr>
          <w:rFonts w:ascii="Palatino" w:hAnsi="Palatino"/>
          <w:szCs w:val="20"/>
        </w:rPr>
        <w:t>:</w:t>
      </w:r>
      <w:r w:rsidR="005D1E89" w:rsidRPr="004F4477">
        <w:rPr>
          <w:rFonts w:ascii="Palatino" w:hAnsi="Palatino"/>
          <w:szCs w:val="20"/>
        </w:rPr>
        <w:t xml:space="preserve"> “Japan reserves the right to adopt or maintain any measure relating to the supply of services in this sub-sector [radioactive waste management].”</w:t>
      </w:r>
    </w:p>
    <w:p w14:paraId="7DF6545C" w14:textId="77777777" w:rsidR="008D26CF" w:rsidRDefault="008D26CF" w:rsidP="004A1941">
      <w:pPr>
        <w:pStyle w:val="exemplesousnorme"/>
        <w:ind w:left="0" w:hanging="567"/>
        <w:jc w:val="both"/>
        <w:rPr>
          <w:rFonts w:ascii="Palatino" w:hAnsi="Palatino"/>
          <w:szCs w:val="20"/>
        </w:rPr>
      </w:pPr>
    </w:p>
    <w:p w14:paraId="396735DC" w14:textId="119CFCC8" w:rsidR="008D26CF" w:rsidRPr="002634EC" w:rsidRDefault="002634EC" w:rsidP="002634EC">
      <w:pPr>
        <w:pStyle w:val="sousnorme"/>
        <w:numPr>
          <w:ilvl w:val="0"/>
          <w:numId w:val="0"/>
        </w:numPr>
        <w:tabs>
          <w:tab w:val="clear" w:pos="1134"/>
          <w:tab w:val="left" w:pos="709"/>
        </w:tabs>
        <w:ind w:hanging="567"/>
        <w:jc w:val="both"/>
        <w:rPr>
          <w:rFonts w:ascii="Palatino" w:hAnsi="Palatino"/>
          <w:color w:val="000000" w:themeColor="text1"/>
          <w:szCs w:val="20"/>
          <w:lang w:val="en-CA"/>
        </w:rPr>
      </w:pPr>
      <w:r>
        <w:rPr>
          <w:rFonts w:ascii="Palatino" w:hAnsi="Palatino"/>
          <w:color w:val="000000" w:themeColor="text1"/>
          <w:szCs w:val="20"/>
          <w:lang w:val="en-CA"/>
        </w:rPr>
        <w:tab/>
      </w:r>
      <w:r w:rsidR="008D26CF" w:rsidRPr="002634EC">
        <w:rPr>
          <w:rFonts w:ascii="Palatino" w:hAnsi="Palatino"/>
          <w:color w:val="000000" w:themeColor="text1"/>
          <w:szCs w:val="20"/>
          <w:lang w:val="en-CA"/>
        </w:rPr>
        <w:t xml:space="preserve">8.03.07 </w:t>
      </w:r>
      <w:r w:rsidR="008D26CF" w:rsidRPr="002634EC">
        <w:rPr>
          <w:rFonts w:ascii="Palatino" w:hAnsi="Palatino"/>
          <w:color w:val="000000" w:themeColor="text1"/>
          <w:szCs w:val="20"/>
          <w:lang w:val="en-CA"/>
        </w:rPr>
        <w:tab/>
        <w:t>Exclusion of</w:t>
      </w:r>
      <w:r w:rsidR="00EE6F02">
        <w:rPr>
          <w:rFonts w:ascii="Palatino" w:hAnsi="Palatino"/>
          <w:color w:val="000000" w:themeColor="text1"/>
          <w:szCs w:val="20"/>
          <w:lang w:val="en-CA"/>
        </w:rPr>
        <w:t xml:space="preserve"> investor-state dispute settlement (</w:t>
      </w:r>
      <w:r w:rsidR="008D26CF" w:rsidRPr="002634EC">
        <w:rPr>
          <w:rFonts w:ascii="Palatino" w:hAnsi="Palatino"/>
          <w:color w:val="000000" w:themeColor="text1"/>
          <w:szCs w:val="20"/>
          <w:lang w:val="en-CA"/>
        </w:rPr>
        <w:t>ISDS</w:t>
      </w:r>
      <w:r w:rsidR="00EE6F02">
        <w:rPr>
          <w:rFonts w:ascii="Palatino" w:hAnsi="Palatino"/>
          <w:color w:val="000000" w:themeColor="text1"/>
          <w:szCs w:val="20"/>
          <w:lang w:val="en-CA"/>
        </w:rPr>
        <w:t>)</w:t>
      </w:r>
    </w:p>
    <w:p w14:paraId="186D9011" w14:textId="36DDEEA1" w:rsidR="008D26CF" w:rsidRDefault="008D26CF" w:rsidP="00044E7A">
      <w:pPr>
        <w:pStyle w:val="textenorme"/>
        <w:numPr>
          <w:ilvl w:val="0"/>
          <w:numId w:val="52"/>
        </w:numPr>
        <w:ind w:left="1134" w:hanging="425"/>
        <w:jc w:val="both"/>
        <w:rPr>
          <w:rFonts w:ascii="Palatino" w:hAnsi="Palatino"/>
          <w:szCs w:val="20"/>
        </w:rPr>
      </w:pPr>
      <w:r>
        <w:rPr>
          <w:rFonts w:ascii="Palatino" w:hAnsi="Palatino"/>
          <w:szCs w:val="20"/>
        </w:rPr>
        <w:t xml:space="preserve">Includes norms excluding the possibility for an investor to sue a State for a measure taken in the legitimate public interest. The environment should however be clearly stated as a legitimate public interest. </w:t>
      </w:r>
    </w:p>
    <w:p w14:paraId="74690EE0" w14:textId="26D4995B" w:rsidR="008D26CF" w:rsidRDefault="00E9784D" w:rsidP="00044E7A">
      <w:pPr>
        <w:pStyle w:val="textenorme"/>
        <w:numPr>
          <w:ilvl w:val="0"/>
          <w:numId w:val="52"/>
        </w:numPr>
        <w:ind w:left="1134" w:hanging="425"/>
        <w:jc w:val="both"/>
        <w:rPr>
          <w:rFonts w:ascii="Palatino" w:hAnsi="Palatino"/>
          <w:szCs w:val="20"/>
        </w:rPr>
      </w:pPr>
      <w:r>
        <w:rPr>
          <w:rFonts w:ascii="Palatino" w:hAnsi="Palatino"/>
          <w:szCs w:val="20"/>
        </w:rPr>
        <w:t xml:space="preserve">It </w:t>
      </w:r>
      <w:proofErr w:type="gramStart"/>
      <w:r>
        <w:rPr>
          <w:rFonts w:ascii="Palatino" w:hAnsi="Palatino"/>
          <w:szCs w:val="20"/>
        </w:rPr>
        <w:t>can</w:t>
      </w:r>
      <w:r w:rsidR="008D26CF">
        <w:rPr>
          <w:rFonts w:ascii="Palatino" w:hAnsi="Palatino"/>
          <w:szCs w:val="20"/>
        </w:rPr>
        <w:t xml:space="preserve"> be found</w:t>
      </w:r>
      <w:proofErr w:type="gramEnd"/>
      <w:r w:rsidR="008D26CF">
        <w:rPr>
          <w:rFonts w:ascii="Palatino" w:hAnsi="Palatino"/>
          <w:szCs w:val="20"/>
        </w:rPr>
        <w:t xml:space="preserve"> in a reservation or an annex</w:t>
      </w:r>
      <w:r w:rsidR="00614F03">
        <w:rPr>
          <w:rFonts w:ascii="Palatino" w:hAnsi="Palatino"/>
          <w:szCs w:val="20"/>
        </w:rPr>
        <w:t>.</w:t>
      </w:r>
    </w:p>
    <w:p w14:paraId="6F311602" w14:textId="42C6316F" w:rsidR="008D26CF" w:rsidRDefault="008D26CF" w:rsidP="00573F04">
      <w:pPr>
        <w:pStyle w:val="exemplesousnorme"/>
        <w:tabs>
          <w:tab w:val="clear" w:pos="1134"/>
          <w:tab w:val="left" w:pos="567"/>
          <w:tab w:val="left" w:pos="1276"/>
        </w:tabs>
        <w:ind w:left="709" w:firstLine="0"/>
        <w:jc w:val="both"/>
        <w:rPr>
          <w:rFonts w:ascii="Palatino" w:hAnsi="Palatino"/>
          <w:szCs w:val="20"/>
        </w:rPr>
      </w:pPr>
      <w:r>
        <w:rPr>
          <w:rFonts w:ascii="Palatino" w:hAnsi="Palatino"/>
          <w:szCs w:val="20"/>
        </w:rPr>
        <w:t xml:space="preserve">Australia – China, art. </w:t>
      </w:r>
      <w:proofErr w:type="gramStart"/>
      <w:r>
        <w:rPr>
          <w:rFonts w:ascii="Palatino" w:hAnsi="Palatino"/>
          <w:szCs w:val="20"/>
        </w:rPr>
        <w:t>9.11</w:t>
      </w:r>
      <w:proofErr w:type="gramEnd"/>
      <w:r>
        <w:rPr>
          <w:rFonts w:ascii="Palatino" w:hAnsi="Palatino"/>
          <w:szCs w:val="20"/>
        </w:rPr>
        <w:t xml:space="preserve"> (4): “4. Measures of a Party that are non-discriminatory and for the legitimate public welfare objectives of public health, safety, the environment, public morals or public order shall not be the subject of a claim under this Section.”</w:t>
      </w:r>
    </w:p>
    <w:p w14:paraId="48635647" w14:textId="2A70B832" w:rsidR="008D26CF" w:rsidRPr="0004269A" w:rsidRDefault="008D26CF" w:rsidP="00573F04">
      <w:pPr>
        <w:pStyle w:val="exemplesousnorme"/>
        <w:tabs>
          <w:tab w:val="clear" w:pos="1134"/>
          <w:tab w:val="left" w:pos="567"/>
          <w:tab w:val="left" w:pos="1276"/>
        </w:tabs>
        <w:ind w:left="709" w:firstLine="0"/>
        <w:jc w:val="both"/>
        <w:rPr>
          <w:rFonts w:ascii="Palatino" w:hAnsi="Palatino"/>
          <w:szCs w:val="20"/>
          <w:lang w:val="es-AR"/>
        </w:rPr>
      </w:pPr>
      <w:proofErr w:type="spellStart"/>
      <w:r w:rsidRPr="0004269A">
        <w:rPr>
          <w:rFonts w:ascii="Palatino" w:hAnsi="Palatino"/>
          <w:szCs w:val="20"/>
          <w:lang w:val="es-AR"/>
        </w:rPr>
        <w:t>Mexico</w:t>
      </w:r>
      <w:proofErr w:type="spellEnd"/>
      <w:r w:rsidRPr="0004269A">
        <w:rPr>
          <w:rFonts w:ascii="Palatino" w:hAnsi="Palatino"/>
          <w:szCs w:val="20"/>
          <w:lang w:val="es-AR"/>
        </w:rPr>
        <w:t xml:space="preserve"> </w:t>
      </w:r>
      <w:proofErr w:type="spellStart"/>
      <w:r w:rsidRPr="0004269A">
        <w:rPr>
          <w:rFonts w:ascii="Palatino" w:hAnsi="Palatino"/>
          <w:szCs w:val="20"/>
          <w:lang w:val="es-AR"/>
        </w:rPr>
        <w:t>Northern</w:t>
      </w:r>
      <w:proofErr w:type="spellEnd"/>
      <w:r w:rsidRPr="0004269A">
        <w:rPr>
          <w:rFonts w:ascii="Palatino" w:hAnsi="Palatino"/>
          <w:szCs w:val="20"/>
          <w:lang w:val="es-AR"/>
        </w:rPr>
        <w:t xml:space="preserve"> </w:t>
      </w:r>
      <w:proofErr w:type="spellStart"/>
      <w:r w:rsidRPr="0004269A">
        <w:rPr>
          <w:rFonts w:ascii="Palatino" w:hAnsi="Palatino"/>
          <w:szCs w:val="20"/>
          <w:lang w:val="es-AR"/>
        </w:rPr>
        <w:t>Triangle</w:t>
      </w:r>
      <w:proofErr w:type="spellEnd"/>
      <w:r w:rsidRPr="0004269A">
        <w:rPr>
          <w:rFonts w:ascii="Palatino" w:hAnsi="Palatino"/>
          <w:szCs w:val="20"/>
          <w:lang w:val="es-AR"/>
        </w:rPr>
        <w:t>, Anexo 14-41: ““No estarán sujetas a los mecanismos de solución de controversias dispuestos en la sección B o el capítulo XIX: […]las resoluciones que adopte la Secretaría de Estado en los Despachos de Industria y Comercio en aplicación de los artículos 11 y 18 de la Ley de Inversión Extranjera referente a la salud, la seguridad nacional y la preservación del ambiente.”</w:t>
      </w:r>
    </w:p>
    <w:p w14:paraId="5B3F8BD1" w14:textId="77777777" w:rsidR="005D1E89" w:rsidRPr="0004269A" w:rsidRDefault="005D1E89" w:rsidP="00573F04">
      <w:pPr>
        <w:pStyle w:val="espace5"/>
        <w:jc w:val="both"/>
        <w:rPr>
          <w:rFonts w:ascii="Palatino" w:hAnsi="Palatino"/>
          <w:sz w:val="20"/>
          <w:szCs w:val="20"/>
          <w:lang w:val="es-AR"/>
        </w:rPr>
      </w:pPr>
    </w:p>
    <w:p w14:paraId="2FE3AA51" w14:textId="4BC26DEC" w:rsidR="005D1E89" w:rsidRPr="001B03B6" w:rsidRDefault="0080307F" w:rsidP="004A1941">
      <w:pPr>
        <w:pStyle w:val="norme"/>
        <w:numPr>
          <w:ilvl w:val="0"/>
          <w:numId w:val="0"/>
        </w:numPr>
        <w:ind w:hanging="567"/>
        <w:jc w:val="both"/>
        <w:rPr>
          <w:rFonts w:ascii="Palatino" w:hAnsi="Palatino"/>
          <w:color w:val="000000" w:themeColor="text1"/>
          <w:sz w:val="22"/>
          <w:szCs w:val="22"/>
        </w:rPr>
      </w:pPr>
      <w:bookmarkStart w:id="146" w:name="_Toc308283954"/>
      <w:bookmarkStart w:id="147" w:name="_Toc308284092"/>
      <w:r>
        <w:rPr>
          <w:rFonts w:ascii="Palatino" w:hAnsi="Palatino"/>
          <w:color w:val="000000" w:themeColor="text1"/>
          <w:sz w:val="22"/>
          <w:szCs w:val="22"/>
          <w:lang w:val="en-CA"/>
        </w:rPr>
        <w:t xml:space="preserve">8.04 </w:t>
      </w:r>
      <w:r>
        <w:rPr>
          <w:rFonts w:ascii="Palatino" w:hAnsi="Palatino"/>
          <w:color w:val="000000" w:themeColor="text1"/>
          <w:sz w:val="22"/>
          <w:szCs w:val="22"/>
          <w:lang w:val="en-CA"/>
        </w:rPr>
        <w:tab/>
      </w:r>
      <w:r w:rsidR="005D1E89" w:rsidRPr="001B03B6">
        <w:rPr>
          <w:rFonts w:ascii="Palatino" w:hAnsi="Palatino"/>
          <w:color w:val="000000" w:themeColor="text1"/>
          <w:sz w:val="22"/>
          <w:szCs w:val="22"/>
          <w:lang w:val="en-CA"/>
        </w:rPr>
        <w:t>Intellectual property and the environ</w:t>
      </w:r>
      <w:r w:rsidR="005D1E89" w:rsidRPr="001B03B6">
        <w:rPr>
          <w:rFonts w:ascii="Palatino" w:hAnsi="Palatino"/>
          <w:color w:val="000000" w:themeColor="text1"/>
          <w:sz w:val="22"/>
          <w:szCs w:val="22"/>
        </w:rPr>
        <w:t>ment</w:t>
      </w:r>
      <w:bookmarkEnd w:id="146"/>
      <w:bookmarkEnd w:id="147"/>
      <w:r w:rsidR="005D1E89" w:rsidRPr="001B03B6">
        <w:rPr>
          <w:rFonts w:ascii="Palatino" w:hAnsi="Palatino"/>
          <w:color w:val="000000" w:themeColor="text1"/>
          <w:sz w:val="22"/>
          <w:szCs w:val="22"/>
        </w:rPr>
        <w:t xml:space="preserve"> </w:t>
      </w:r>
    </w:p>
    <w:p w14:paraId="4C09B3A7" w14:textId="702883A0" w:rsidR="005D1E89" w:rsidRPr="00272F4E" w:rsidRDefault="005D1E89" w:rsidP="00044E7A">
      <w:pPr>
        <w:pStyle w:val="textenorme"/>
        <w:numPr>
          <w:ilvl w:val="0"/>
          <w:numId w:val="52"/>
        </w:numPr>
        <w:ind w:left="426" w:hanging="426"/>
        <w:jc w:val="both"/>
        <w:rPr>
          <w:rFonts w:ascii="Palatino" w:hAnsi="Palatino"/>
          <w:i/>
          <w:szCs w:val="20"/>
        </w:rPr>
      </w:pPr>
      <w:r w:rsidRPr="00272F4E">
        <w:rPr>
          <w:rFonts w:ascii="Palatino" w:hAnsi="Palatino"/>
          <w:szCs w:val="20"/>
        </w:rPr>
        <w:t>Not necessarily an “exception”</w:t>
      </w:r>
      <w:r w:rsidR="00614F03" w:rsidRPr="00272F4E">
        <w:rPr>
          <w:rFonts w:ascii="Palatino" w:hAnsi="Palatino"/>
          <w:szCs w:val="20"/>
        </w:rPr>
        <w:t>.</w:t>
      </w:r>
      <w:r w:rsidR="00044E7A" w:rsidRPr="00272F4E">
        <w:rPr>
          <w:rFonts w:ascii="Palatino" w:hAnsi="Palatino"/>
          <w:szCs w:val="20"/>
        </w:rPr>
        <w:t xml:space="preserve"> </w:t>
      </w:r>
      <w:r w:rsidR="00584D80" w:rsidRPr="00064C3B">
        <w:rPr>
          <w:rFonts w:ascii="Palatino" w:hAnsi="Palatino"/>
          <w:szCs w:val="20"/>
        </w:rPr>
        <w:t xml:space="preserve">May also be a commitment to use intellectual property rules for environmental protection, for </w:t>
      </w:r>
      <w:proofErr w:type="gramStart"/>
      <w:r w:rsidR="00584D80" w:rsidRPr="00064C3B">
        <w:rPr>
          <w:rFonts w:ascii="Palatino" w:hAnsi="Palatino"/>
          <w:szCs w:val="20"/>
        </w:rPr>
        <w:t>instance.</w:t>
      </w:r>
      <w:proofErr w:type="gramEnd"/>
    </w:p>
    <w:p w14:paraId="2B3DD96C" w14:textId="77777777" w:rsidR="005D1E89" w:rsidRPr="004F4477" w:rsidRDefault="005D1E89" w:rsidP="004A1941">
      <w:pPr>
        <w:pStyle w:val="textenorme"/>
        <w:numPr>
          <w:ilvl w:val="0"/>
          <w:numId w:val="0"/>
        </w:numPr>
        <w:ind w:hanging="567"/>
        <w:jc w:val="both"/>
        <w:rPr>
          <w:rFonts w:ascii="Palatino" w:hAnsi="Palatino"/>
          <w:i/>
          <w:szCs w:val="20"/>
        </w:rPr>
      </w:pPr>
    </w:p>
    <w:p w14:paraId="7ECAD035" w14:textId="004442CC" w:rsidR="005D1E89" w:rsidRPr="004F4477" w:rsidRDefault="0080307F" w:rsidP="004A1941">
      <w:pPr>
        <w:pStyle w:val="sousnorme"/>
        <w:numPr>
          <w:ilvl w:val="0"/>
          <w:numId w:val="0"/>
        </w:numPr>
        <w:tabs>
          <w:tab w:val="clear" w:pos="1134"/>
          <w:tab w:val="left" w:pos="709"/>
        </w:tabs>
        <w:ind w:hanging="567"/>
        <w:jc w:val="both"/>
        <w:rPr>
          <w:rFonts w:ascii="Palatino" w:hAnsi="Palatino"/>
          <w:szCs w:val="20"/>
          <w:lang w:val="en-CA"/>
        </w:rPr>
      </w:pPr>
      <w:r>
        <w:rPr>
          <w:rFonts w:ascii="Palatino" w:hAnsi="Palatino"/>
          <w:szCs w:val="20"/>
          <w:lang w:val="en-CA"/>
        </w:rPr>
        <w:tab/>
        <w:t xml:space="preserve">8.04.01 </w:t>
      </w:r>
      <w:r w:rsidR="005D1E89" w:rsidRPr="004F4477">
        <w:rPr>
          <w:rFonts w:ascii="Palatino" w:hAnsi="Palatino"/>
          <w:szCs w:val="20"/>
          <w:lang w:val="en-CA"/>
        </w:rPr>
        <w:t xml:space="preserve">Exclusion of </w:t>
      </w:r>
      <w:r w:rsidR="000D4280" w:rsidRPr="004F4477">
        <w:rPr>
          <w:rFonts w:ascii="Palatino" w:hAnsi="Palatino"/>
          <w:szCs w:val="20"/>
          <w:lang w:val="en-CA"/>
        </w:rPr>
        <w:t>environmentally harmful inven</w:t>
      </w:r>
      <w:r w:rsidR="005D1E89" w:rsidRPr="004F4477">
        <w:rPr>
          <w:rFonts w:ascii="Palatino" w:hAnsi="Palatino"/>
          <w:szCs w:val="20"/>
          <w:lang w:val="en-CA"/>
        </w:rPr>
        <w:t xml:space="preserve">tions from patentability </w:t>
      </w:r>
    </w:p>
    <w:p w14:paraId="45A28880" w14:textId="33BEBBEB" w:rsidR="005D1E89" w:rsidRPr="004F4477" w:rsidRDefault="005D1E89" w:rsidP="00573F04">
      <w:pPr>
        <w:pStyle w:val="exemplesection"/>
        <w:numPr>
          <w:ilvl w:val="0"/>
          <w:numId w:val="28"/>
        </w:numPr>
        <w:tabs>
          <w:tab w:val="clear" w:pos="1134"/>
          <w:tab w:val="left" w:pos="1276"/>
        </w:tabs>
        <w:ind w:left="1134" w:hanging="425"/>
        <w:jc w:val="both"/>
        <w:rPr>
          <w:rFonts w:ascii="Palatino" w:hAnsi="Palatino"/>
          <w:sz w:val="20"/>
          <w:szCs w:val="20"/>
          <w:lang w:val="en-US"/>
        </w:rPr>
      </w:pPr>
      <w:r w:rsidRPr="004F4477">
        <w:rPr>
          <w:rFonts w:ascii="Palatino" w:hAnsi="Palatino"/>
          <w:sz w:val="20"/>
          <w:szCs w:val="20"/>
          <w:lang w:val="en-US"/>
        </w:rPr>
        <w:t>Include</w:t>
      </w:r>
      <w:r w:rsidR="004B3635">
        <w:rPr>
          <w:rFonts w:ascii="Palatino" w:hAnsi="Palatino"/>
          <w:sz w:val="20"/>
          <w:szCs w:val="20"/>
          <w:lang w:val="en-US"/>
        </w:rPr>
        <w:t>s</w:t>
      </w:r>
      <w:r w:rsidRPr="004F4477">
        <w:rPr>
          <w:rFonts w:ascii="Palatino" w:hAnsi="Palatino"/>
          <w:sz w:val="20"/>
          <w:szCs w:val="20"/>
          <w:lang w:val="en-US"/>
        </w:rPr>
        <w:t xml:space="preserve"> references on exclusion as set out in TRIPS Article 27.2</w:t>
      </w:r>
      <w:r w:rsidRPr="004F4477">
        <w:rPr>
          <w:rFonts w:ascii="Palatino" w:hAnsi="Palatino"/>
          <w:sz w:val="20"/>
          <w:szCs w:val="20"/>
          <w:lang w:val="en-CA"/>
        </w:rPr>
        <w:t xml:space="preserve"> </w:t>
      </w:r>
      <w:r w:rsidR="004D599F" w:rsidRPr="00064C3B">
        <w:rPr>
          <w:rFonts w:ascii="Palatino" w:hAnsi="Palatino"/>
          <w:sz w:val="20"/>
          <w:szCs w:val="20"/>
          <w:lang w:val="en-CA"/>
        </w:rPr>
        <w:t>or rights</w:t>
      </w:r>
      <w:r w:rsidR="004460EB" w:rsidRPr="00064C3B">
        <w:rPr>
          <w:rFonts w:ascii="Palatino" w:hAnsi="Palatino"/>
          <w:sz w:val="20"/>
          <w:szCs w:val="20"/>
          <w:lang w:val="en-CA"/>
        </w:rPr>
        <w:t xml:space="preserve"> of TRIPS in general</w:t>
      </w:r>
      <w:r w:rsidR="008B146D" w:rsidRPr="00064C3B">
        <w:rPr>
          <w:rFonts w:ascii="Palatino" w:hAnsi="Palatino"/>
          <w:sz w:val="20"/>
          <w:szCs w:val="20"/>
          <w:lang w:val="en-CA"/>
        </w:rPr>
        <w:t>.</w:t>
      </w:r>
    </w:p>
    <w:p w14:paraId="075B6B19" w14:textId="511835B7" w:rsidR="005D1E89" w:rsidRPr="004F4477" w:rsidRDefault="00CC66BD" w:rsidP="00573F04">
      <w:pPr>
        <w:pStyle w:val="exemplenorme"/>
        <w:tabs>
          <w:tab w:val="clear" w:pos="1134"/>
          <w:tab w:val="left" w:pos="1276"/>
        </w:tabs>
        <w:ind w:left="709" w:firstLine="0"/>
        <w:jc w:val="both"/>
        <w:rPr>
          <w:rFonts w:ascii="Palatino" w:hAnsi="Palatino"/>
          <w:szCs w:val="20"/>
        </w:rPr>
      </w:pPr>
      <w:r w:rsidRPr="004F4477">
        <w:rPr>
          <w:rFonts w:ascii="Palatino" w:hAnsi="Palatino"/>
          <w:szCs w:val="20"/>
        </w:rPr>
        <w:lastRenderedPageBreak/>
        <w:t xml:space="preserve">Canada-Korea, art. </w:t>
      </w:r>
      <w:r w:rsidR="005D1E89" w:rsidRPr="004F4477">
        <w:rPr>
          <w:rFonts w:ascii="Palatino" w:hAnsi="Palatino"/>
          <w:szCs w:val="20"/>
        </w:rPr>
        <w:t>16.12.2</w:t>
      </w:r>
      <w:r w:rsidRPr="004F4477">
        <w:rPr>
          <w:rFonts w:ascii="Palatino" w:hAnsi="Palatino"/>
          <w:szCs w:val="20"/>
        </w:rPr>
        <w:t>:</w:t>
      </w:r>
      <w:r w:rsidR="005D1E89" w:rsidRPr="004F4477">
        <w:rPr>
          <w:rFonts w:ascii="Palatino" w:hAnsi="Palatino"/>
          <w:szCs w:val="20"/>
        </w:rPr>
        <w:t xml:space="preserve"> </w:t>
      </w:r>
      <w:r w:rsidRPr="004F4477">
        <w:rPr>
          <w:rFonts w:ascii="Palatino" w:hAnsi="Palatino"/>
          <w:szCs w:val="20"/>
        </w:rPr>
        <w:t>“</w:t>
      </w:r>
      <w:r w:rsidR="005D1E89" w:rsidRPr="004F4477">
        <w:rPr>
          <w:rFonts w:ascii="Palatino" w:hAnsi="Palatino"/>
          <w:szCs w:val="20"/>
        </w:rPr>
        <w:t xml:space="preserve">Each </w:t>
      </w:r>
      <w:r w:rsidR="00AF5F75" w:rsidRPr="004F4477">
        <w:rPr>
          <w:rFonts w:ascii="Palatino" w:hAnsi="Palatino"/>
          <w:szCs w:val="20"/>
        </w:rPr>
        <w:t>Party</w:t>
      </w:r>
      <w:r w:rsidR="005D1E89" w:rsidRPr="004F4477">
        <w:rPr>
          <w:rFonts w:ascii="Palatino" w:hAnsi="Palatino"/>
          <w:szCs w:val="20"/>
        </w:rPr>
        <w:t xml:space="preserve"> may exclude from patentability: (a) inventions, the prevention within that </w:t>
      </w:r>
      <w:r w:rsidR="00AF5F75" w:rsidRPr="004F4477">
        <w:rPr>
          <w:rFonts w:ascii="Palatino" w:hAnsi="Palatino"/>
          <w:szCs w:val="20"/>
        </w:rPr>
        <w:t>Party</w:t>
      </w:r>
      <w:r w:rsidR="005D1E89" w:rsidRPr="004F4477">
        <w:rPr>
          <w:rFonts w:ascii="Palatino" w:hAnsi="Palatino"/>
          <w:szCs w:val="20"/>
        </w:rPr>
        <w:t xml:space="preserve">’s territory of the commercial exploitation of which is necessary […] avoid serious prejudice to the environment, provided that such exclusion is not made merely because the exploitation is prohibited by that </w:t>
      </w:r>
      <w:r w:rsidR="00AF5F75" w:rsidRPr="004F4477">
        <w:rPr>
          <w:rFonts w:ascii="Palatino" w:hAnsi="Palatino"/>
          <w:szCs w:val="20"/>
        </w:rPr>
        <w:t>Party</w:t>
      </w:r>
      <w:r w:rsidR="005D1E89" w:rsidRPr="004F4477">
        <w:rPr>
          <w:rFonts w:ascii="Palatino" w:hAnsi="Palatino"/>
          <w:szCs w:val="20"/>
        </w:rPr>
        <w:t>’s domestic law;</w:t>
      </w:r>
      <w:r w:rsidRPr="004F4477">
        <w:rPr>
          <w:rFonts w:ascii="Palatino" w:hAnsi="Palatino"/>
          <w:szCs w:val="20"/>
        </w:rPr>
        <w:t>”</w:t>
      </w:r>
    </w:p>
    <w:p w14:paraId="59285454" w14:textId="77777777" w:rsidR="005D1E89" w:rsidRPr="004F4477" w:rsidRDefault="005D1E89" w:rsidP="004A1941">
      <w:pPr>
        <w:pStyle w:val="exemplenorme"/>
        <w:ind w:left="0" w:hanging="567"/>
        <w:jc w:val="both"/>
        <w:rPr>
          <w:rFonts w:ascii="Palatino" w:hAnsi="Palatino"/>
          <w:szCs w:val="20"/>
        </w:rPr>
      </w:pPr>
    </w:p>
    <w:p w14:paraId="7B3807D5" w14:textId="3F8AA23C" w:rsidR="005D1E89" w:rsidRPr="004F4477" w:rsidRDefault="0080307F" w:rsidP="004A1941">
      <w:pPr>
        <w:pStyle w:val="sousnorme"/>
        <w:numPr>
          <w:ilvl w:val="0"/>
          <w:numId w:val="0"/>
        </w:numPr>
        <w:tabs>
          <w:tab w:val="clear" w:pos="1134"/>
          <w:tab w:val="left" w:pos="709"/>
        </w:tabs>
        <w:ind w:hanging="567"/>
        <w:jc w:val="both"/>
        <w:rPr>
          <w:rFonts w:ascii="Palatino" w:hAnsi="Palatino"/>
          <w:szCs w:val="20"/>
          <w:lang w:val="en-US"/>
        </w:rPr>
      </w:pPr>
      <w:r>
        <w:rPr>
          <w:rFonts w:ascii="Palatino" w:hAnsi="Palatino"/>
          <w:szCs w:val="20"/>
          <w:lang w:val="en-US"/>
        </w:rPr>
        <w:tab/>
        <w:t xml:space="preserve">8.04.02 </w:t>
      </w:r>
      <w:r w:rsidR="005D1E89" w:rsidRPr="004F4477">
        <w:rPr>
          <w:rFonts w:ascii="Palatino" w:hAnsi="Palatino"/>
          <w:szCs w:val="20"/>
          <w:lang w:val="en-US"/>
        </w:rPr>
        <w:t>Use of geographical indications to protect the environment</w:t>
      </w:r>
    </w:p>
    <w:p w14:paraId="2F91771B" w14:textId="484FF661" w:rsidR="005D1E89" w:rsidRPr="004F4477" w:rsidRDefault="005D1E89" w:rsidP="00044E7A">
      <w:pPr>
        <w:pStyle w:val="textenorme"/>
        <w:numPr>
          <w:ilvl w:val="0"/>
          <w:numId w:val="52"/>
        </w:numPr>
        <w:tabs>
          <w:tab w:val="clear" w:pos="1134"/>
          <w:tab w:val="left" w:pos="1276"/>
        </w:tabs>
        <w:ind w:left="1134" w:hanging="425"/>
        <w:jc w:val="both"/>
        <w:rPr>
          <w:rFonts w:ascii="Palatino" w:hAnsi="Palatino"/>
          <w:szCs w:val="20"/>
        </w:rPr>
      </w:pPr>
      <w:r w:rsidRPr="004F4477">
        <w:rPr>
          <w:rFonts w:ascii="Palatino" w:hAnsi="Palatino"/>
          <w:szCs w:val="20"/>
        </w:rPr>
        <w:t>Include</w:t>
      </w:r>
      <w:r w:rsidR="004B3635">
        <w:rPr>
          <w:rFonts w:ascii="Palatino" w:hAnsi="Palatino"/>
          <w:szCs w:val="20"/>
        </w:rPr>
        <w:t>s</w:t>
      </w:r>
      <w:r w:rsidRPr="004F4477">
        <w:rPr>
          <w:rFonts w:ascii="Palatino" w:hAnsi="Palatino"/>
          <w:szCs w:val="20"/>
        </w:rPr>
        <w:t xml:space="preserve"> use of geographical indications to protect traditional knowledge, biodiversity or genetic resources</w:t>
      </w:r>
      <w:r w:rsidR="004B3635">
        <w:rPr>
          <w:rFonts w:ascii="Palatino" w:hAnsi="Palatino"/>
          <w:szCs w:val="20"/>
        </w:rPr>
        <w:t>.</w:t>
      </w:r>
    </w:p>
    <w:p w14:paraId="7A93230B" w14:textId="77777777" w:rsidR="005D1E89" w:rsidRPr="004F4477" w:rsidRDefault="005D1E89" w:rsidP="00044E7A">
      <w:pPr>
        <w:pStyle w:val="textenorme"/>
        <w:numPr>
          <w:ilvl w:val="0"/>
          <w:numId w:val="52"/>
        </w:numPr>
        <w:tabs>
          <w:tab w:val="clear" w:pos="1134"/>
          <w:tab w:val="left" w:pos="1276"/>
        </w:tabs>
        <w:ind w:left="1134" w:hanging="425"/>
        <w:jc w:val="both"/>
        <w:rPr>
          <w:rFonts w:ascii="Palatino" w:hAnsi="Palatino"/>
          <w:szCs w:val="20"/>
        </w:rPr>
      </w:pPr>
      <w:r w:rsidRPr="004F4477">
        <w:rPr>
          <w:rFonts w:ascii="Palatino" w:hAnsi="Palatino"/>
          <w:szCs w:val="20"/>
        </w:rPr>
        <w:t xml:space="preserve">Does not include the mandatory disclosure of origin/sources of genetic resource since it is </w:t>
      </w:r>
      <w:r w:rsidR="000D4280" w:rsidRPr="004F4477">
        <w:rPr>
          <w:rFonts w:ascii="Palatino" w:hAnsi="Palatino"/>
          <w:szCs w:val="20"/>
        </w:rPr>
        <w:t>already at 10.11</w:t>
      </w:r>
      <w:r w:rsidRPr="004F4477">
        <w:rPr>
          <w:rFonts w:ascii="Palatino" w:hAnsi="Palatino"/>
          <w:szCs w:val="20"/>
        </w:rPr>
        <w:t>.</w:t>
      </w:r>
      <w:r w:rsidR="000D4280" w:rsidRPr="004F4477">
        <w:rPr>
          <w:rFonts w:ascii="Palatino" w:hAnsi="Palatino"/>
          <w:szCs w:val="20"/>
        </w:rPr>
        <w:t>0</w:t>
      </w:r>
      <w:r w:rsidRPr="004F4477">
        <w:rPr>
          <w:rFonts w:ascii="Palatino" w:hAnsi="Palatino"/>
          <w:szCs w:val="20"/>
        </w:rPr>
        <w:t>1.</w:t>
      </w:r>
    </w:p>
    <w:p w14:paraId="79B44DD6" w14:textId="77777777" w:rsidR="005D1E89" w:rsidRPr="004F4477" w:rsidRDefault="005D1E89" w:rsidP="00044E7A">
      <w:pPr>
        <w:pStyle w:val="textenorme"/>
        <w:numPr>
          <w:ilvl w:val="0"/>
          <w:numId w:val="52"/>
        </w:numPr>
        <w:tabs>
          <w:tab w:val="clear" w:pos="1134"/>
          <w:tab w:val="left" w:pos="1276"/>
        </w:tabs>
        <w:ind w:left="1134" w:hanging="425"/>
        <w:jc w:val="both"/>
        <w:rPr>
          <w:rFonts w:ascii="Palatino" w:hAnsi="Palatino"/>
          <w:szCs w:val="20"/>
        </w:rPr>
      </w:pPr>
      <w:r w:rsidRPr="004F4477">
        <w:rPr>
          <w:rFonts w:ascii="Palatino" w:hAnsi="Palatino"/>
          <w:szCs w:val="20"/>
        </w:rPr>
        <w:t xml:space="preserve">Does not include the exclusion of plants, animals, plant varieties, methods for treatment, and essential biological processes from patentability (not considered as environmental). </w:t>
      </w:r>
    </w:p>
    <w:p w14:paraId="151AF9DD" w14:textId="28386F25" w:rsidR="005D1E89" w:rsidRPr="004F4477" w:rsidRDefault="00CB394A" w:rsidP="00573F04">
      <w:pPr>
        <w:pStyle w:val="exemplesousnorme"/>
        <w:tabs>
          <w:tab w:val="clear" w:pos="1134"/>
          <w:tab w:val="left" w:pos="1276"/>
        </w:tabs>
        <w:ind w:left="709" w:firstLine="0"/>
        <w:jc w:val="both"/>
        <w:rPr>
          <w:rFonts w:ascii="Palatino" w:hAnsi="Palatino"/>
          <w:szCs w:val="20"/>
        </w:rPr>
      </w:pPr>
      <w:r w:rsidRPr="004F4477">
        <w:rPr>
          <w:rFonts w:ascii="Palatino" w:hAnsi="Palatino"/>
          <w:szCs w:val="20"/>
        </w:rPr>
        <w:t>CARIFORUM-</w:t>
      </w:r>
      <w:r w:rsidR="005D1E89" w:rsidRPr="004F4477">
        <w:rPr>
          <w:rFonts w:ascii="Palatino" w:hAnsi="Palatino"/>
          <w:szCs w:val="20"/>
        </w:rPr>
        <w:t>EC</w:t>
      </w:r>
      <w:r w:rsidRPr="004F4477">
        <w:rPr>
          <w:rFonts w:ascii="Palatino" w:hAnsi="Palatino"/>
          <w:szCs w:val="20"/>
        </w:rPr>
        <w:t>, art.</w:t>
      </w:r>
      <w:r w:rsidR="005D1E89" w:rsidRPr="004F4477">
        <w:rPr>
          <w:rFonts w:ascii="Palatino" w:hAnsi="Palatino"/>
          <w:szCs w:val="20"/>
        </w:rPr>
        <w:t xml:space="preserve"> </w:t>
      </w:r>
      <w:proofErr w:type="gramStart"/>
      <w:r w:rsidR="005D1E89" w:rsidRPr="004F4477">
        <w:rPr>
          <w:rFonts w:ascii="Palatino" w:hAnsi="Palatino"/>
          <w:szCs w:val="20"/>
        </w:rPr>
        <w:t>164</w:t>
      </w:r>
      <w:proofErr w:type="gramEnd"/>
      <w:r w:rsidRPr="004F4477">
        <w:rPr>
          <w:rFonts w:ascii="Palatino" w:hAnsi="Palatino"/>
          <w:szCs w:val="20"/>
        </w:rPr>
        <w:t>:</w:t>
      </w:r>
      <w:r w:rsidR="005D1E89" w:rsidRPr="004F4477">
        <w:rPr>
          <w:rFonts w:ascii="Palatino" w:hAnsi="Palatino"/>
          <w:szCs w:val="20"/>
        </w:rPr>
        <w:t xml:space="preserve"> “(c) Identification of products that could benefit from protection as geographical indications […]. In so doing, the EC </w:t>
      </w:r>
      <w:r w:rsidR="00AF5F75" w:rsidRPr="004F4477">
        <w:rPr>
          <w:rFonts w:ascii="Palatino" w:hAnsi="Palatino"/>
          <w:szCs w:val="20"/>
        </w:rPr>
        <w:t>Party</w:t>
      </w:r>
      <w:r w:rsidR="005D1E89" w:rsidRPr="004F4477">
        <w:rPr>
          <w:rFonts w:ascii="Palatino" w:hAnsi="Palatino"/>
          <w:szCs w:val="20"/>
        </w:rPr>
        <w:t xml:space="preserve"> and the Signatory CARIFORUM States shall pay particular attention to promoting and preserving local traditional knowledge and biodiversity through the establishment of geographical indications.</w:t>
      </w:r>
      <w:r w:rsidRPr="004F4477">
        <w:rPr>
          <w:rFonts w:ascii="Palatino" w:hAnsi="Palatino"/>
          <w:szCs w:val="20"/>
        </w:rPr>
        <w:t>”</w:t>
      </w:r>
    </w:p>
    <w:p w14:paraId="46F05526" w14:textId="77777777" w:rsidR="005D1E89" w:rsidRPr="004F4477" w:rsidRDefault="005D1E89" w:rsidP="004A1941">
      <w:pPr>
        <w:pStyle w:val="textenorme"/>
        <w:numPr>
          <w:ilvl w:val="0"/>
          <w:numId w:val="0"/>
        </w:numPr>
        <w:ind w:hanging="567"/>
        <w:jc w:val="both"/>
        <w:rPr>
          <w:rFonts w:ascii="Palatino" w:hAnsi="Palatino"/>
          <w:szCs w:val="20"/>
        </w:rPr>
      </w:pPr>
    </w:p>
    <w:p w14:paraId="0CFF5FAF" w14:textId="4943E4FA" w:rsidR="005D1E89" w:rsidRPr="004F4477" w:rsidRDefault="0080307F" w:rsidP="004A1941">
      <w:pPr>
        <w:pStyle w:val="sousnorme"/>
        <w:numPr>
          <w:ilvl w:val="0"/>
          <w:numId w:val="0"/>
        </w:numPr>
        <w:tabs>
          <w:tab w:val="clear" w:pos="1134"/>
          <w:tab w:val="clear" w:pos="2268"/>
          <w:tab w:val="clear" w:pos="3402"/>
          <w:tab w:val="clear" w:pos="4536"/>
          <w:tab w:val="clear" w:pos="5670"/>
          <w:tab w:val="left" w:pos="709"/>
        </w:tabs>
        <w:ind w:hanging="567"/>
        <w:jc w:val="both"/>
        <w:rPr>
          <w:rFonts w:ascii="Palatino" w:hAnsi="Palatino"/>
          <w:szCs w:val="20"/>
          <w:lang w:val="en-CA"/>
        </w:rPr>
      </w:pPr>
      <w:r>
        <w:rPr>
          <w:rFonts w:ascii="Palatino" w:hAnsi="Palatino"/>
          <w:szCs w:val="20"/>
          <w:lang w:val="en-CA"/>
        </w:rPr>
        <w:tab/>
        <w:t xml:space="preserve">8.04.03 </w:t>
      </w:r>
      <w:proofErr w:type="gramStart"/>
      <w:r w:rsidR="005D1E89" w:rsidRPr="004F4477">
        <w:rPr>
          <w:rFonts w:ascii="Palatino" w:hAnsi="Palatino"/>
          <w:szCs w:val="20"/>
          <w:lang w:val="en-CA"/>
        </w:rPr>
        <w:t>Other</w:t>
      </w:r>
      <w:proofErr w:type="gramEnd"/>
      <w:r w:rsidR="005D1E89" w:rsidRPr="004F4477">
        <w:rPr>
          <w:rFonts w:ascii="Palatino" w:hAnsi="Palatino"/>
          <w:szCs w:val="20"/>
          <w:lang w:val="en-CA"/>
        </w:rPr>
        <w:t xml:space="preserve"> norms on intellectual property and the environment</w:t>
      </w:r>
    </w:p>
    <w:p w14:paraId="700C7276" w14:textId="1B5D4834" w:rsidR="00044E7A" w:rsidRPr="00044E7A" w:rsidRDefault="005D1E89" w:rsidP="00044E7A">
      <w:pPr>
        <w:pStyle w:val="exemplesection"/>
        <w:numPr>
          <w:ilvl w:val="0"/>
          <w:numId w:val="28"/>
        </w:numPr>
        <w:tabs>
          <w:tab w:val="clear" w:pos="1134"/>
          <w:tab w:val="left" w:pos="1276"/>
        </w:tabs>
        <w:ind w:left="1134" w:hanging="425"/>
        <w:jc w:val="both"/>
        <w:rPr>
          <w:rFonts w:ascii="Palatino" w:hAnsi="Palatino"/>
          <w:sz w:val="20"/>
          <w:szCs w:val="20"/>
          <w:lang w:val="en-CA"/>
        </w:rPr>
      </w:pPr>
      <w:r w:rsidRPr="004F4477">
        <w:rPr>
          <w:rFonts w:ascii="Palatino" w:hAnsi="Palatino"/>
          <w:sz w:val="20"/>
          <w:szCs w:val="20"/>
          <w:lang w:val="en-CA"/>
        </w:rPr>
        <w:t>Include</w:t>
      </w:r>
      <w:r w:rsidR="00C30EF8">
        <w:rPr>
          <w:rFonts w:ascii="Palatino" w:hAnsi="Palatino"/>
          <w:sz w:val="20"/>
          <w:szCs w:val="20"/>
          <w:lang w:val="en-CA"/>
        </w:rPr>
        <w:t>s</w:t>
      </w:r>
      <w:r w:rsidRPr="004F4477">
        <w:rPr>
          <w:rFonts w:ascii="Palatino" w:hAnsi="Palatino"/>
          <w:sz w:val="20"/>
          <w:szCs w:val="20"/>
          <w:lang w:val="en-CA"/>
        </w:rPr>
        <w:t xml:space="preserve"> the explicit possibility to grant </w:t>
      </w:r>
      <w:r w:rsidR="00417CA1">
        <w:rPr>
          <w:rFonts w:ascii="Palatino" w:hAnsi="Palatino"/>
          <w:sz w:val="20"/>
          <w:szCs w:val="20"/>
          <w:lang w:val="en-CA"/>
        </w:rPr>
        <w:t xml:space="preserve">a </w:t>
      </w:r>
      <w:r w:rsidRPr="004F4477">
        <w:rPr>
          <w:rFonts w:ascii="Palatino" w:hAnsi="Palatino"/>
          <w:sz w:val="20"/>
          <w:szCs w:val="20"/>
          <w:lang w:val="en-CA"/>
        </w:rPr>
        <w:t>compulsory license on ground</w:t>
      </w:r>
      <w:r w:rsidR="00417CA1">
        <w:rPr>
          <w:rFonts w:ascii="Palatino" w:hAnsi="Palatino"/>
          <w:sz w:val="20"/>
          <w:szCs w:val="20"/>
          <w:lang w:val="en-CA"/>
        </w:rPr>
        <w:t>s</w:t>
      </w:r>
      <w:r w:rsidRPr="004F4477">
        <w:rPr>
          <w:rFonts w:ascii="Palatino" w:hAnsi="Palatino"/>
          <w:sz w:val="20"/>
          <w:szCs w:val="20"/>
          <w:lang w:val="en-CA"/>
        </w:rPr>
        <w:t xml:space="preserve"> of environmental emergency.</w:t>
      </w:r>
    </w:p>
    <w:p w14:paraId="601C1C57" w14:textId="77777777" w:rsidR="005D1E89" w:rsidRPr="004F4477" w:rsidRDefault="005D1E89" w:rsidP="004A1941">
      <w:pPr>
        <w:pStyle w:val="espace5"/>
        <w:ind w:hanging="567"/>
        <w:jc w:val="both"/>
        <w:rPr>
          <w:rFonts w:ascii="Palatino" w:hAnsi="Palatino"/>
          <w:sz w:val="20"/>
          <w:szCs w:val="20"/>
          <w:lang w:val="en-US"/>
        </w:rPr>
      </w:pPr>
    </w:p>
    <w:p w14:paraId="31780FBF" w14:textId="34F24473" w:rsidR="005D1E89" w:rsidRPr="001B03B6" w:rsidRDefault="0080307F" w:rsidP="004A1941">
      <w:pPr>
        <w:pStyle w:val="norme"/>
        <w:numPr>
          <w:ilvl w:val="0"/>
          <w:numId w:val="0"/>
        </w:numPr>
        <w:ind w:hanging="567"/>
        <w:jc w:val="both"/>
        <w:rPr>
          <w:rFonts w:ascii="Palatino" w:hAnsi="Palatino"/>
          <w:color w:val="000000" w:themeColor="text1"/>
          <w:sz w:val="22"/>
          <w:szCs w:val="22"/>
          <w:lang w:val="en-CA"/>
        </w:rPr>
      </w:pPr>
      <w:bookmarkStart w:id="148" w:name="_Toc308283955"/>
      <w:bookmarkStart w:id="149" w:name="_Toc308284093"/>
      <w:r>
        <w:rPr>
          <w:rFonts w:ascii="Palatino" w:hAnsi="Palatino"/>
          <w:color w:val="000000" w:themeColor="text1"/>
          <w:sz w:val="22"/>
          <w:szCs w:val="22"/>
          <w:lang w:val="en-CA"/>
        </w:rPr>
        <w:t xml:space="preserve">8.05 </w:t>
      </w:r>
      <w:r>
        <w:rPr>
          <w:rFonts w:ascii="Palatino" w:hAnsi="Palatino"/>
          <w:color w:val="000000" w:themeColor="text1"/>
          <w:sz w:val="22"/>
          <w:szCs w:val="22"/>
          <w:lang w:val="en-CA"/>
        </w:rPr>
        <w:tab/>
      </w:r>
      <w:r w:rsidR="005D1E89" w:rsidRPr="001B03B6">
        <w:rPr>
          <w:rFonts w:ascii="Palatino" w:hAnsi="Palatino"/>
          <w:color w:val="000000" w:themeColor="text1"/>
          <w:sz w:val="22"/>
          <w:szCs w:val="22"/>
          <w:lang w:val="en-CA"/>
        </w:rPr>
        <w:t>Procurement and the environment</w:t>
      </w:r>
      <w:bookmarkEnd w:id="148"/>
      <w:bookmarkEnd w:id="149"/>
    </w:p>
    <w:p w14:paraId="6600D991" w14:textId="450BF1C1" w:rsidR="005D1E89" w:rsidRPr="004F4477" w:rsidRDefault="005D1E89" w:rsidP="00044E7A">
      <w:pPr>
        <w:pStyle w:val="textenorme"/>
        <w:numPr>
          <w:ilvl w:val="0"/>
          <w:numId w:val="52"/>
        </w:numPr>
        <w:ind w:left="426" w:hanging="426"/>
        <w:jc w:val="both"/>
        <w:rPr>
          <w:rFonts w:ascii="Palatino" w:hAnsi="Palatino"/>
          <w:i/>
          <w:szCs w:val="20"/>
        </w:rPr>
      </w:pPr>
      <w:r w:rsidRPr="004F4477">
        <w:rPr>
          <w:rFonts w:ascii="Palatino" w:hAnsi="Palatino"/>
          <w:szCs w:val="20"/>
        </w:rPr>
        <w:t>Not necessarily an “exception”</w:t>
      </w:r>
      <w:r w:rsidR="00E9784D">
        <w:rPr>
          <w:rFonts w:ascii="Palatino" w:hAnsi="Palatino"/>
          <w:szCs w:val="20"/>
        </w:rPr>
        <w:t>.</w:t>
      </w:r>
    </w:p>
    <w:p w14:paraId="49A77EF2" w14:textId="5DCD8369" w:rsidR="005D1E89" w:rsidRPr="004F4477" w:rsidRDefault="00417CA1" w:rsidP="00044E7A">
      <w:pPr>
        <w:pStyle w:val="textenorme"/>
        <w:numPr>
          <w:ilvl w:val="0"/>
          <w:numId w:val="52"/>
        </w:numPr>
        <w:ind w:left="426" w:hanging="426"/>
        <w:jc w:val="both"/>
        <w:rPr>
          <w:rFonts w:ascii="Palatino" w:hAnsi="Palatino"/>
          <w:szCs w:val="20"/>
        </w:rPr>
      </w:pPr>
      <w:r>
        <w:rPr>
          <w:rFonts w:ascii="Palatino" w:hAnsi="Palatino"/>
          <w:szCs w:val="20"/>
        </w:rPr>
        <w:t>Only concerns e</w:t>
      </w:r>
      <w:r w:rsidR="005D1E89" w:rsidRPr="004F4477">
        <w:rPr>
          <w:rFonts w:ascii="Palatino" w:hAnsi="Palatino"/>
          <w:szCs w:val="20"/>
        </w:rPr>
        <w:t>nvironment</w:t>
      </w:r>
      <w:r>
        <w:rPr>
          <w:rFonts w:ascii="Palatino" w:hAnsi="Palatino"/>
          <w:szCs w:val="20"/>
        </w:rPr>
        <w:t>al</w:t>
      </w:r>
      <w:r w:rsidR="005D1E89" w:rsidRPr="004F4477">
        <w:rPr>
          <w:rFonts w:ascii="Palatino" w:hAnsi="Palatino"/>
          <w:szCs w:val="20"/>
        </w:rPr>
        <w:t xml:space="preserve"> norms, including </w:t>
      </w:r>
      <w:proofErr w:type="gramStart"/>
      <w:r w:rsidR="005D1E89" w:rsidRPr="004F4477">
        <w:rPr>
          <w:rFonts w:ascii="Palatino" w:hAnsi="Palatino"/>
          <w:szCs w:val="20"/>
        </w:rPr>
        <w:t>exceptions, that</w:t>
      </w:r>
      <w:proofErr w:type="gramEnd"/>
      <w:r w:rsidR="005D1E89" w:rsidRPr="004F4477">
        <w:rPr>
          <w:rFonts w:ascii="Palatino" w:hAnsi="Palatino"/>
          <w:szCs w:val="20"/>
        </w:rPr>
        <w:t xml:space="preserve"> are specific to public procurement</w:t>
      </w:r>
      <w:r w:rsidR="00E9784D">
        <w:rPr>
          <w:rFonts w:ascii="Palatino" w:hAnsi="Palatino"/>
          <w:szCs w:val="20"/>
        </w:rPr>
        <w:t>.</w:t>
      </w:r>
    </w:p>
    <w:p w14:paraId="4353263F" w14:textId="77777777" w:rsidR="005D1E89" w:rsidRPr="004F4477" w:rsidRDefault="005D1E89" w:rsidP="004A1941">
      <w:pPr>
        <w:pStyle w:val="textenorme"/>
        <w:numPr>
          <w:ilvl w:val="0"/>
          <w:numId w:val="0"/>
        </w:numPr>
        <w:ind w:hanging="567"/>
        <w:jc w:val="both"/>
        <w:rPr>
          <w:rFonts w:ascii="Palatino" w:hAnsi="Palatino"/>
          <w:szCs w:val="20"/>
        </w:rPr>
      </w:pPr>
    </w:p>
    <w:p w14:paraId="67EF052B" w14:textId="1365690F" w:rsidR="005D1E89" w:rsidRPr="004F4477" w:rsidRDefault="0080307F" w:rsidP="004A1941">
      <w:pPr>
        <w:pStyle w:val="sousnorme"/>
        <w:numPr>
          <w:ilvl w:val="0"/>
          <w:numId w:val="0"/>
        </w:numPr>
        <w:tabs>
          <w:tab w:val="clear" w:pos="1134"/>
          <w:tab w:val="left" w:pos="709"/>
        </w:tabs>
        <w:ind w:hanging="567"/>
        <w:jc w:val="both"/>
        <w:rPr>
          <w:rFonts w:ascii="Palatino" w:hAnsi="Palatino"/>
          <w:szCs w:val="20"/>
        </w:rPr>
      </w:pPr>
      <w:r w:rsidRPr="004B3783">
        <w:rPr>
          <w:rFonts w:ascii="Palatino" w:hAnsi="Palatino"/>
          <w:szCs w:val="20"/>
          <w:lang w:val="en-CA"/>
        </w:rPr>
        <w:tab/>
      </w:r>
      <w:r>
        <w:rPr>
          <w:rFonts w:ascii="Palatino" w:hAnsi="Palatino"/>
          <w:szCs w:val="20"/>
        </w:rPr>
        <w:t xml:space="preserve">8.05.01 </w:t>
      </w:r>
      <w:r w:rsidR="005D1E89" w:rsidRPr="004F4477">
        <w:rPr>
          <w:rFonts w:ascii="Palatino" w:hAnsi="Palatino"/>
          <w:szCs w:val="20"/>
        </w:rPr>
        <w:t>General exceptions</w:t>
      </w:r>
    </w:p>
    <w:p w14:paraId="57A62AFF" w14:textId="79544FF7" w:rsidR="005D1E89" w:rsidRDefault="005D1E89" w:rsidP="00573F04">
      <w:pPr>
        <w:pStyle w:val="exemplesousnorme"/>
        <w:numPr>
          <w:ilvl w:val="0"/>
          <w:numId w:val="21"/>
        </w:numPr>
        <w:ind w:left="1134" w:hanging="426"/>
        <w:jc w:val="both"/>
        <w:rPr>
          <w:rFonts w:ascii="Palatino" w:hAnsi="Palatino"/>
          <w:i w:val="0"/>
          <w:szCs w:val="20"/>
        </w:rPr>
      </w:pPr>
      <w:r w:rsidRPr="004F4477">
        <w:rPr>
          <w:rFonts w:ascii="Palatino" w:hAnsi="Palatino"/>
          <w:i w:val="0"/>
          <w:szCs w:val="20"/>
        </w:rPr>
        <w:t>Inclu</w:t>
      </w:r>
      <w:r w:rsidR="007D6DCD">
        <w:rPr>
          <w:rFonts w:ascii="Palatino" w:hAnsi="Palatino"/>
          <w:i w:val="0"/>
          <w:szCs w:val="20"/>
        </w:rPr>
        <w:t>des exceptions modeled on GATT A</w:t>
      </w:r>
      <w:r w:rsidRPr="004F4477">
        <w:rPr>
          <w:rFonts w:ascii="Palatino" w:hAnsi="Palatino"/>
          <w:i w:val="0"/>
          <w:szCs w:val="20"/>
        </w:rPr>
        <w:t>rticle XX that appl</w:t>
      </w:r>
      <w:r w:rsidR="007D6DCD">
        <w:rPr>
          <w:rFonts w:ascii="Palatino" w:hAnsi="Palatino"/>
          <w:i w:val="0"/>
          <w:szCs w:val="20"/>
        </w:rPr>
        <w:t>y</w:t>
      </w:r>
      <w:r w:rsidRPr="004F4477">
        <w:rPr>
          <w:rFonts w:ascii="Palatino" w:hAnsi="Palatino"/>
          <w:i w:val="0"/>
          <w:szCs w:val="20"/>
        </w:rPr>
        <w:t xml:space="preserve"> to a set of norms devoted to procurement</w:t>
      </w:r>
      <w:r w:rsidR="00E9784D">
        <w:rPr>
          <w:rFonts w:ascii="Palatino" w:hAnsi="Palatino"/>
          <w:i w:val="0"/>
          <w:szCs w:val="20"/>
        </w:rPr>
        <w:t>.</w:t>
      </w:r>
    </w:p>
    <w:p w14:paraId="7661093C" w14:textId="5825E0AD" w:rsidR="00D63CA8" w:rsidRPr="00D63D34" w:rsidRDefault="00D63CA8" w:rsidP="001C3B2D">
      <w:pPr>
        <w:pStyle w:val="exemplesousnorme"/>
        <w:numPr>
          <w:ilvl w:val="0"/>
          <w:numId w:val="21"/>
        </w:numPr>
        <w:ind w:left="1134" w:hanging="426"/>
        <w:jc w:val="both"/>
        <w:rPr>
          <w:rFonts w:ascii="Palatino" w:hAnsi="Palatino"/>
          <w:i w:val="0"/>
          <w:szCs w:val="20"/>
        </w:rPr>
      </w:pPr>
      <w:r w:rsidRPr="00D63D34">
        <w:rPr>
          <w:rFonts w:ascii="Palatino" w:hAnsi="Palatino"/>
          <w:i w:val="0"/>
          <w:szCs w:val="20"/>
        </w:rPr>
        <w:t xml:space="preserve">Includes the affirmation or reaffirmation of the </w:t>
      </w:r>
      <w:r w:rsidR="001C3B2D" w:rsidRPr="00D63D34">
        <w:rPr>
          <w:rFonts w:ascii="Palatino" w:hAnsi="Palatino"/>
          <w:i w:val="0"/>
          <w:szCs w:val="20"/>
        </w:rPr>
        <w:t xml:space="preserve">2012 Revised </w:t>
      </w:r>
      <w:r w:rsidR="00E93A9B" w:rsidRPr="00D63D34">
        <w:rPr>
          <w:rFonts w:ascii="Palatino" w:hAnsi="Palatino"/>
          <w:i w:val="0"/>
          <w:szCs w:val="20"/>
        </w:rPr>
        <w:t>GPA or its</w:t>
      </w:r>
      <w:r w:rsidRPr="00D63D34">
        <w:rPr>
          <w:rFonts w:ascii="Palatino" w:hAnsi="Palatino"/>
          <w:i w:val="0"/>
          <w:szCs w:val="20"/>
        </w:rPr>
        <w:t xml:space="preserve"> rights</w:t>
      </w:r>
      <w:r w:rsidR="001C3B2D" w:rsidRPr="00D63D34">
        <w:rPr>
          <w:rFonts w:ascii="Palatino" w:hAnsi="Palatino"/>
          <w:i w:val="0"/>
          <w:szCs w:val="20"/>
        </w:rPr>
        <w:t xml:space="preserve"> in general</w:t>
      </w:r>
      <w:r w:rsidR="00E93A9B" w:rsidRPr="00D63D34">
        <w:rPr>
          <w:rFonts w:ascii="Palatino" w:hAnsi="Palatino"/>
          <w:i w:val="0"/>
          <w:szCs w:val="20"/>
        </w:rPr>
        <w:t>,</w:t>
      </w:r>
      <w:r w:rsidR="001C3B2D" w:rsidRPr="00D63D34">
        <w:rPr>
          <w:rFonts w:ascii="Palatino" w:hAnsi="Palatino"/>
          <w:i w:val="0"/>
          <w:szCs w:val="20"/>
        </w:rPr>
        <w:t xml:space="preserve"> or Article III.2 in particular</w:t>
      </w:r>
      <w:r w:rsidRPr="00D63D34">
        <w:rPr>
          <w:rFonts w:ascii="Palatino" w:hAnsi="Palatino"/>
          <w:i w:val="0"/>
          <w:szCs w:val="20"/>
        </w:rPr>
        <w:t>. The mere possibility to ratify or join the</w:t>
      </w:r>
      <w:r w:rsidR="001C3B2D" w:rsidRPr="00D63D34">
        <w:rPr>
          <w:rFonts w:ascii="Palatino" w:hAnsi="Palatino"/>
          <w:i w:val="0"/>
          <w:szCs w:val="20"/>
        </w:rPr>
        <w:t xml:space="preserve"> Revised</w:t>
      </w:r>
      <w:r w:rsidRPr="00D63D34">
        <w:rPr>
          <w:rFonts w:ascii="Palatino" w:hAnsi="Palatino"/>
          <w:i w:val="0"/>
          <w:szCs w:val="20"/>
        </w:rPr>
        <w:t xml:space="preserve"> GPA is not sufficient.</w:t>
      </w:r>
    </w:p>
    <w:p w14:paraId="39B4EA6C" w14:textId="101402CB" w:rsidR="001C3B2D" w:rsidRPr="00D63D34" w:rsidRDefault="001C3B2D" w:rsidP="001C3B2D">
      <w:pPr>
        <w:pStyle w:val="exemplesousnorme"/>
        <w:numPr>
          <w:ilvl w:val="0"/>
          <w:numId w:val="21"/>
        </w:numPr>
        <w:ind w:left="1134" w:hanging="426"/>
        <w:jc w:val="both"/>
        <w:rPr>
          <w:rFonts w:ascii="Palatino" w:hAnsi="Palatino"/>
          <w:i w:val="0"/>
          <w:szCs w:val="20"/>
        </w:rPr>
      </w:pPr>
      <w:r w:rsidRPr="00D63D34">
        <w:rPr>
          <w:rFonts w:ascii="Palatino" w:hAnsi="Palatino"/>
          <w:i w:val="0"/>
          <w:szCs w:val="20"/>
        </w:rPr>
        <w:t>Excludes mentions of the 1994 GPA, as it does not include provisions on the environment.</w:t>
      </w:r>
    </w:p>
    <w:p w14:paraId="65AA424F" w14:textId="0EB61DBF" w:rsidR="005D1E89" w:rsidRPr="004F4477" w:rsidRDefault="00CB394A" w:rsidP="00573F04">
      <w:pPr>
        <w:pStyle w:val="exemplesousnorme"/>
        <w:tabs>
          <w:tab w:val="left" w:pos="851"/>
        </w:tabs>
        <w:ind w:left="709" w:firstLine="0"/>
        <w:jc w:val="both"/>
        <w:rPr>
          <w:rFonts w:ascii="Palatino" w:hAnsi="Palatino"/>
          <w:szCs w:val="20"/>
        </w:rPr>
      </w:pPr>
      <w:r w:rsidRPr="004F4477">
        <w:rPr>
          <w:rFonts w:ascii="Palatino" w:hAnsi="Palatino"/>
          <w:szCs w:val="20"/>
        </w:rPr>
        <w:t>Oman-</w:t>
      </w:r>
      <w:r w:rsidR="005D1E89" w:rsidRPr="004F4477">
        <w:rPr>
          <w:rFonts w:ascii="Palatino" w:hAnsi="Palatino"/>
          <w:szCs w:val="20"/>
        </w:rPr>
        <w:t>US</w:t>
      </w:r>
      <w:r w:rsidRPr="004F4477">
        <w:rPr>
          <w:rFonts w:ascii="Palatino" w:hAnsi="Palatino"/>
          <w:szCs w:val="20"/>
        </w:rPr>
        <w:t>, art.</w:t>
      </w:r>
      <w:r w:rsidR="005D1E89" w:rsidRPr="004F4477">
        <w:rPr>
          <w:rFonts w:ascii="Palatino" w:hAnsi="Palatino"/>
          <w:szCs w:val="20"/>
        </w:rPr>
        <w:t xml:space="preserve"> </w:t>
      </w:r>
      <w:proofErr w:type="gramStart"/>
      <w:r w:rsidR="005D1E89" w:rsidRPr="004F4477">
        <w:rPr>
          <w:rFonts w:ascii="Palatino" w:hAnsi="Palatino"/>
          <w:szCs w:val="20"/>
        </w:rPr>
        <w:t>9.14</w:t>
      </w:r>
      <w:proofErr w:type="gramEnd"/>
      <w:r w:rsidRPr="004F4477">
        <w:rPr>
          <w:rFonts w:ascii="Palatino" w:hAnsi="Palatino"/>
          <w:szCs w:val="20"/>
        </w:rPr>
        <w:t>:</w:t>
      </w:r>
      <w:r w:rsidR="005D1E89" w:rsidRPr="004F4477">
        <w:rPr>
          <w:rFonts w:ascii="Palatino" w:hAnsi="Palatino"/>
          <w:szCs w:val="20"/>
        </w:rPr>
        <w:t xml:space="preserve"> “1. </w:t>
      </w:r>
      <w:proofErr w:type="gramStart"/>
      <w:r w:rsidR="005D1E89" w:rsidRPr="004F4477">
        <w:rPr>
          <w:rFonts w:ascii="Palatino" w:hAnsi="Palatino"/>
          <w:szCs w:val="20"/>
        </w:rPr>
        <w:t xml:space="preserve">Provided that such measures are not applied in a manner that would constitute a means of arbitrary or unjustifiable discrimination between the </w:t>
      </w:r>
      <w:r w:rsidR="00AF5F75" w:rsidRPr="004F4477">
        <w:rPr>
          <w:rFonts w:ascii="Palatino" w:hAnsi="Palatino"/>
          <w:szCs w:val="20"/>
        </w:rPr>
        <w:t>Parties</w:t>
      </w:r>
      <w:r w:rsidR="005D1E89" w:rsidRPr="004F4477">
        <w:rPr>
          <w:rFonts w:ascii="Palatino" w:hAnsi="Palatino"/>
          <w:szCs w:val="20"/>
        </w:rPr>
        <w:t xml:space="preserve"> where the same conditions prevail or a disguised restriction on trade between the </w:t>
      </w:r>
      <w:r w:rsidR="00AF5F75" w:rsidRPr="004F4477">
        <w:rPr>
          <w:rFonts w:ascii="Palatino" w:hAnsi="Palatino"/>
          <w:szCs w:val="20"/>
        </w:rPr>
        <w:t>Parties</w:t>
      </w:r>
      <w:r w:rsidR="005D1E89" w:rsidRPr="004F4477">
        <w:rPr>
          <w:rFonts w:ascii="Palatino" w:hAnsi="Palatino"/>
          <w:szCs w:val="20"/>
        </w:rPr>
        <w:t xml:space="preserve">, nothing in this Chapter shall be construed to prevent a </w:t>
      </w:r>
      <w:r w:rsidR="00AF5F75" w:rsidRPr="004F4477">
        <w:rPr>
          <w:rFonts w:ascii="Palatino" w:hAnsi="Palatino"/>
          <w:szCs w:val="20"/>
        </w:rPr>
        <w:t>Party</w:t>
      </w:r>
      <w:r w:rsidR="005D1E89" w:rsidRPr="004F4477">
        <w:rPr>
          <w:rFonts w:ascii="Palatino" w:hAnsi="Palatino"/>
          <w:szCs w:val="20"/>
        </w:rPr>
        <w:t xml:space="preserve"> from adopting or maintaining measures: (b) necessary to protect human, animal, or plant life or health</w:t>
      </w:r>
      <w:r w:rsidR="00E9784D">
        <w:rPr>
          <w:rFonts w:ascii="Palatino" w:hAnsi="Palatino"/>
          <w:szCs w:val="20"/>
        </w:rPr>
        <w:t>.</w:t>
      </w:r>
      <w:r w:rsidR="005D1E89" w:rsidRPr="004F4477">
        <w:rPr>
          <w:rFonts w:ascii="Palatino" w:hAnsi="Palatino"/>
          <w:szCs w:val="20"/>
        </w:rPr>
        <w:t>”</w:t>
      </w:r>
      <w:proofErr w:type="gramEnd"/>
    </w:p>
    <w:p w14:paraId="4FBEC13E" w14:textId="77777777" w:rsidR="005D1E89" w:rsidRPr="004F4477" w:rsidRDefault="005D1E89" w:rsidP="004A1941">
      <w:pPr>
        <w:pStyle w:val="exemplesousnorme"/>
        <w:ind w:left="0" w:hanging="567"/>
        <w:jc w:val="both"/>
        <w:rPr>
          <w:rFonts w:ascii="Palatino" w:hAnsi="Palatino"/>
          <w:szCs w:val="20"/>
        </w:rPr>
      </w:pPr>
    </w:p>
    <w:p w14:paraId="64083A9E" w14:textId="1BC501B3" w:rsidR="005D1E89" w:rsidRPr="004F4477" w:rsidRDefault="0080307F" w:rsidP="004A1941">
      <w:pPr>
        <w:pStyle w:val="sousnorme"/>
        <w:numPr>
          <w:ilvl w:val="0"/>
          <w:numId w:val="0"/>
        </w:numPr>
        <w:tabs>
          <w:tab w:val="clear" w:pos="1134"/>
          <w:tab w:val="left" w:pos="709"/>
        </w:tabs>
        <w:ind w:hanging="567"/>
        <w:jc w:val="both"/>
        <w:rPr>
          <w:rFonts w:ascii="Palatino" w:hAnsi="Palatino"/>
          <w:szCs w:val="20"/>
          <w:lang w:val="en-CA"/>
        </w:rPr>
      </w:pPr>
      <w:r>
        <w:rPr>
          <w:rFonts w:ascii="Palatino" w:hAnsi="Palatino"/>
          <w:szCs w:val="20"/>
          <w:lang w:val="en-CA"/>
        </w:rPr>
        <w:tab/>
        <w:t xml:space="preserve">8.05.02 </w:t>
      </w:r>
      <w:r w:rsidR="005D1E89" w:rsidRPr="004F4477">
        <w:rPr>
          <w:rFonts w:ascii="Palatino" w:hAnsi="Palatino"/>
          <w:szCs w:val="20"/>
          <w:lang w:val="en-CA"/>
        </w:rPr>
        <w:t>Technical specification or restriction in tender procedure</w:t>
      </w:r>
    </w:p>
    <w:p w14:paraId="2ABDAA19" w14:textId="2B024BB2" w:rsidR="005D1E89" w:rsidRDefault="005D1E89" w:rsidP="00044E7A">
      <w:pPr>
        <w:pStyle w:val="textenorme"/>
        <w:numPr>
          <w:ilvl w:val="0"/>
          <w:numId w:val="52"/>
        </w:numPr>
        <w:ind w:left="1134" w:hanging="426"/>
        <w:jc w:val="both"/>
        <w:rPr>
          <w:rFonts w:ascii="Palatino" w:hAnsi="Palatino"/>
          <w:szCs w:val="20"/>
        </w:rPr>
      </w:pPr>
      <w:r w:rsidRPr="004F4477">
        <w:rPr>
          <w:rFonts w:ascii="Palatino" w:hAnsi="Palatino"/>
          <w:szCs w:val="20"/>
          <w:lang w:val="en-CA"/>
        </w:rPr>
        <w:t>Include</w:t>
      </w:r>
      <w:r w:rsidR="004B610C">
        <w:rPr>
          <w:rFonts w:ascii="Palatino" w:hAnsi="Palatino"/>
          <w:szCs w:val="20"/>
          <w:lang w:val="en-CA"/>
        </w:rPr>
        <w:t>s</w:t>
      </w:r>
      <w:r w:rsidRPr="004F4477">
        <w:rPr>
          <w:rFonts w:ascii="Palatino" w:hAnsi="Palatino"/>
          <w:szCs w:val="20"/>
          <w:lang w:val="en-CA"/>
        </w:rPr>
        <w:t xml:space="preserve"> the </w:t>
      </w:r>
      <w:r w:rsidR="00AF5F75" w:rsidRPr="004F4477">
        <w:rPr>
          <w:rFonts w:ascii="Palatino" w:hAnsi="Palatino"/>
          <w:szCs w:val="20"/>
          <w:lang w:val="en-CA"/>
        </w:rPr>
        <w:t>Parties</w:t>
      </w:r>
      <w:r w:rsidRPr="004F4477">
        <w:rPr>
          <w:rFonts w:ascii="Palatino" w:hAnsi="Palatino"/>
          <w:szCs w:val="20"/>
          <w:lang w:val="en-CA"/>
        </w:rPr>
        <w:t>’ capacity to</w:t>
      </w:r>
      <w:r w:rsidRPr="004F4477">
        <w:rPr>
          <w:rFonts w:ascii="Palatino" w:hAnsi="Palatino"/>
          <w:szCs w:val="20"/>
        </w:rPr>
        <w:t xml:space="preserve"> add technical requireme</w:t>
      </w:r>
      <w:r w:rsidR="00B35C87">
        <w:rPr>
          <w:rFonts w:ascii="Palatino" w:hAnsi="Palatino"/>
          <w:szCs w:val="20"/>
        </w:rPr>
        <w:t>nts in their</w:t>
      </w:r>
      <w:r w:rsidRPr="004F4477">
        <w:rPr>
          <w:rFonts w:ascii="Palatino" w:hAnsi="Palatino"/>
          <w:szCs w:val="20"/>
        </w:rPr>
        <w:t xml:space="preserve"> tender procedure</w:t>
      </w:r>
      <w:r w:rsidR="00B35C87">
        <w:rPr>
          <w:rFonts w:ascii="Palatino" w:hAnsi="Palatino"/>
          <w:szCs w:val="20"/>
        </w:rPr>
        <w:t>s</w:t>
      </w:r>
      <w:r w:rsidRPr="004F4477">
        <w:rPr>
          <w:rFonts w:ascii="Palatino" w:hAnsi="Palatino"/>
          <w:szCs w:val="20"/>
        </w:rPr>
        <w:t xml:space="preserve"> in order to promote the protection of the environment.</w:t>
      </w:r>
    </w:p>
    <w:p w14:paraId="3F625B3B" w14:textId="5D137BD4" w:rsidR="001C3B2D" w:rsidRPr="00D63D34" w:rsidRDefault="001C3B2D" w:rsidP="001C3B2D">
      <w:pPr>
        <w:pStyle w:val="textenorme"/>
        <w:numPr>
          <w:ilvl w:val="0"/>
          <w:numId w:val="52"/>
        </w:numPr>
        <w:ind w:left="1134" w:hanging="426"/>
        <w:jc w:val="both"/>
        <w:rPr>
          <w:rFonts w:ascii="Palatino" w:hAnsi="Palatino"/>
          <w:szCs w:val="20"/>
          <w:lang w:val="en-CA"/>
        </w:rPr>
      </w:pPr>
      <w:r w:rsidRPr="00D63D34">
        <w:rPr>
          <w:rFonts w:ascii="Palatino" w:hAnsi="Palatino"/>
          <w:szCs w:val="20"/>
          <w:lang w:val="en-CA"/>
        </w:rPr>
        <w:t xml:space="preserve">Includes the affirmation or reaffirmation of the 2012 Revised </w:t>
      </w:r>
      <w:r w:rsidR="00E93A9B" w:rsidRPr="00D63D34">
        <w:rPr>
          <w:rFonts w:ascii="Palatino" w:hAnsi="Palatino"/>
          <w:szCs w:val="20"/>
          <w:lang w:val="en-CA"/>
        </w:rPr>
        <w:t>GPA or its</w:t>
      </w:r>
      <w:r w:rsidRPr="00D63D34">
        <w:rPr>
          <w:rFonts w:ascii="Palatino" w:hAnsi="Palatino"/>
          <w:szCs w:val="20"/>
          <w:lang w:val="en-CA"/>
        </w:rPr>
        <w:t xml:space="preserve"> rights in general</w:t>
      </w:r>
      <w:r w:rsidR="00E93A9B" w:rsidRPr="00D63D34">
        <w:rPr>
          <w:rFonts w:ascii="Palatino" w:hAnsi="Palatino"/>
          <w:szCs w:val="20"/>
          <w:lang w:val="en-CA"/>
        </w:rPr>
        <w:t>,</w:t>
      </w:r>
      <w:r w:rsidR="00D63D34" w:rsidRPr="00D63D34">
        <w:rPr>
          <w:rFonts w:ascii="Palatino" w:hAnsi="Palatino"/>
          <w:szCs w:val="20"/>
          <w:lang w:val="en-CA"/>
        </w:rPr>
        <w:t xml:space="preserve"> or </w:t>
      </w:r>
      <w:r w:rsidRPr="00D63D34">
        <w:rPr>
          <w:rFonts w:ascii="Palatino" w:hAnsi="Palatino"/>
          <w:szCs w:val="20"/>
          <w:lang w:val="en-CA"/>
        </w:rPr>
        <w:t xml:space="preserve">Article X (paras </w:t>
      </w:r>
      <w:proofErr w:type="gramStart"/>
      <w:r w:rsidRPr="00D63D34">
        <w:rPr>
          <w:rFonts w:ascii="Palatino" w:hAnsi="Palatino"/>
          <w:szCs w:val="20"/>
          <w:lang w:val="en-CA"/>
        </w:rPr>
        <w:t>6</w:t>
      </w:r>
      <w:proofErr w:type="gramEnd"/>
      <w:r w:rsidRPr="00D63D34">
        <w:rPr>
          <w:rFonts w:ascii="Palatino" w:hAnsi="Palatino"/>
          <w:szCs w:val="20"/>
          <w:lang w:val="en-CA"/>
        </w:rPr>
        <w:t xml:space="preserve"> and 9) in particular. The mere possibility to ratify or join the Revised GPA is not sufficient.</w:t>
      </w:r>
    </w:p>
    <w:p w14:paraId="121EBC11" w14:textId="610FADBD" w:rsidR="001C3B2D" w:rsidRPr="00D63D34" w:rsidRDefault="001C3B2D" w:rsidP="001C3B2D">
      <w:pPr>
        <w:pStyle w:val="textenorme"/>
        <w:numPr>
          <w:ilvl w:val="0"/>
          <w:numId w:val="52"/>
        </w:numPr>
        <w:ind w:left="1134" w:hanging="426"/>
        <w:jc w:val="both"/>
        <w:rPr>
          <w:rFonts w:ascii="Palatino" w:hAnsi="Palatino"/>
          <w:szCs w:val="20"/>
          <w:lang w:val="en-CA"/>
        </w:rPr>
      </w:pPr>
      <w:r w:rsidRPr="00D63D34">
        <w:rPr>
          <w:rFonts w:ascii="Palatino" w:hAnsi="Palatino"/>
          <w:szCs w:val="20"/>
          <w:lang w:val="en-CA"/>
        </w:rPr>
        <w:t>Excludes mentions of the 1994 GPA, as it does not include provisions on the environment.</w:t>
      </w:r>
    </w:p>
    <w:p w14:paraId="49334DBC" w14:textId="38229FCD" w:rsidR="005D1E89" w:rsidRPr="004F4477" w:rsidRDefault="009971C7" w:rsidP="00573F04">
      <w:pPr>
        <w:pStyle w:val="exemplenorme"/>
        <w:tabs>
          <w:tab w:val="left" w:pos="851"/>
        </w:tabs>
        <w:ind w:left="709" w:firstLine="0"/>
        <w:jc w:val="both"/>
        <w:rPr>
          <w:rFonts w:ascii="Palatino" w:hAnsi="Palatino"/>
          <w:color w:val="000000" w:themeColor="text1"/>
          <w:szCs w:val="20"/>
        </w:rPr>
      </w:pPr>
      <w:r w:rsidRPr="004F4477">
        <w:rPr>
          <w:rFonts w:ascii="Palatino" w:hAnsi="Palatino"/>
          <w:color w:val="000000" w:themeColor="text1"/>
          <w:szCs w:val="20"/>
        </w:rPr>
        <w:t>Australia-Japan</w:t>
      </w:r>
      <w:r w:rsidR="00E208F1">
        <w:rPr>
          <w:rFonts w:ascii="Palatino" w:hAnsi="Palatino"/>
          <w:color w:val="000000" w:themeColor="text1"/>
          <w:szCs w:val="20"/>
        </w:rPr>
        <w:t>, art.</w:t>
      </w:r>
      <w:r w:rsidR="005D1E89" w:rsidRPr="004F4477">
        <w:rPr>
          <w:rFonts w:ascii="Palatino" w:hAnsi="Palatino"/>
          <w:color w:val="000000" w:themeColor="text1"/>
          <w:szCs w:val="20"/>
        </w:rPr>
        <w:t xml:space="preserve"> (8): “For greater certainty, a </w:t>
      </w:r>
      <w:r w:rsidR="00AF5F75" w:rsidRPr="004F4477">
        <w:rPr>
          <w:rFonts w:ascii="Palatino" w:hAnsi="Palatino"/>
          <w:color w:val="000000" w:themeColor="text1"/>
          <w:szCs w:val="20"/>
        </w:rPr>
        <w:t>Party</w:t>
      </w:r>
      <w:r w:rsidR="005D1E89" w:rsidRPr="004F4477">
        <w:rPr>
          <w:rFonts w:ascii="Palatino" w:hAnsi="Palatino"/>
          <w:color w:val="000000" w:themeColor="text1"/>
          <w:szCs w:val="20"/>
        </w:rPr>
        <w:t xml:space="preserve">, including its procuring entities, </w:t>
      </w:r>
      <w:proofErr w:type="gramStart"/>
      <w:r w:rsidR="005D1E89" w:rsidRPr="004F4477">
        <w:rPr>
          <w:rFonts w:ascii="Palatino" w:hAnsi="Palatino"/>
          <w:color w:val="000000" w:themeColor="text1"/>
          <w:szCs w:val="20"/>
        </w:rPr>
        <w:t>may</w:t>
      </w:r>
      <w:proofErr w:type="gramEnd"/>
      <w:r w:rsidR="005D1E89" w:rsidRPr="004F4477">
        <w:rPr>
          <w:rFonts w:ascii="Palatino" w:hAnsi="Palatino"/>
          <w:color w:val="000000" w:themeColor="text1"/>
          <w:szCs w:val="20"/>
        </w:rPr>
        <w:t>, in accordance with this Article, prepare, adopt or apply technical specifications to promote the conservation of natural resources or protect the environment.”</w:t>
      </w:r>
    </w:p>
    <w:p w14:paraId="5039F82B" w14:textId="36AF91AE" w:rsidR="005D1E89" w:rsidRPr="004F4477" w:rsidRDefault="005D1E89" w:rsidP="00573F04">
      <w:pPr>
        <w:pStyle w:val="exemplenorme"/>
        <w:tabs>
          <w:tab w:val="left" w:pos="851"/>
        </w:tabs>
        <w:ind w:left="709" w:firstLine="0"/>
        <w:jc w:val="both"/>
        <w:rPr>
          <w:rFonts w:ascii="Palatino" w:hAnsi="Palatino"/>
          <w:color w:val="000000" w:themeColor="text1"/>
          <w:szCs w:val="20"/>
        </w:rPr>
      </w:pPr>
      <w:r w:rsidRPr="004F4477">
        <w:rPr>
          <w:rFonts w:ascii="Palatino" w:hAnsi="Palatino"/>
          <w:color w:val="000000" w:themeColor="text1"/>
          <w:szCs w:val="20"/>
        </w:rPr>
        <w:t xml:space="preserve">EC-Ukraine, article 104(6): </w:t>
      </w:r>
      <w:r w:rsidR="00CB394A" w:rsidRPr="004F4477">
        <w:rPr>
          <w:rFonts w:ascii="Palatino" w:hAnsi="Palatino"/>
          <w:color w:val="000000" w:themeColor="text1"/>
          <w:szCs w:val="20"/>
        </w:rPr>
        <w:t>“</w:t>
      </w:r>
      <w:r w:rsidRPr="004F4477">
        <w:rPr>
          <w:rFonts w:ascii="Palatino" w:hAnsi="Palatino"/>
          <w:color w:val="000000" w:themeColor="text1"/>
          <w:szCs w:val="20"/>
        </w:rPr>
        <w:t xml:space="preserve">6. Subject to the provisions specified by this Article, in establishing the rules for the selection procedure, the </w:t>
      </w:r>
      <w:r w:rsidR="00AF5F75" w:rsidRPr="004F4477">
        <w:rPr>
          <w:rFonts w:ascii="Palatino" w:hAnsi="Palatino"/>
          <w:color w:val="000000" w:themeColor="text1"/>
          <w:szCs w:val="20"/>
        </w:rPr>
        <w:t>Parties</w:t>
      </w:r>
      <w:r w:rsidRPr="004F4477">
        <w:rPr>
          <w:rFonts w:ascii="Palatino" w:hAnsi="Palatino"/>
          <w:color w:val="000000" w:themeColor="text1"/>
          <w:szCs w:val="20"/>
        </w:rPr>
        <w:t xml:space="preserve"> may take into account legitimate public policy objectives, </w:t>
      </w:r>
      <w:r w:rsidRPr="004F4477">
        <w:rPr>
          <w:rFonts w:ascii="Palatino" w:hAnsi="Palatino"/>
          <w:color w:val="000000" w:themeColor="text1"/>
          <w:szCs w:val="20"/>
        </w:rPr>
        <w:lastRenderedPageBreak/>
        <w:t>including considerations of health, safety, the protection of the environment and preservation of cultural heritage.</w:t>
      </w:r>
      <w:r w:rsidR="00CB394A" w:rsidRPr="004F4477">
        <w:rPr>
          <w:rFonts w:ascii="Palatino" w:hAnsi="Palatino"/>
          <w:color w:val="000000" w:themeColor="text1"/>
          <w:szCs w:val="20"/>
        </w:rPr>
        <w:t>”</w:t>
      </w:r>
    </w:p>
    <w:p w14:paraId="5AF25F6A" w14:textId="7B9FD3B1" w:rsidR="005D1E89" w:rsidRPr="004F4477" w:rsidRDefault="005D1E89" w:rsidP="00573F04">
      <w:pPr>
        <w:pStyle w:val="exemplenorme"/>
        <w:tabs>
          <w:tab w:val="left" w:pos="851"/>
        </w:tabs>
        <w:ind w:left="709" w:firstLine="0"/>
        <w:jc w:val="both"/>
        <w:rPr>
          <w:rFonts w:ascii="Palatino" w:hAnsi="Palatino"/>
          <w:color w:val="000000" w:themeColor="text1"/>
          <w:szCs w:val="20"/>
        </w:rPr>
      </w:pPr>
      <w:r w:rsidRPr="004F4477">
        <w:rPr>
          <w:rFonts w:ascii="Palatino" w:hAnsi="Palatino"/>
          <w:color w:val="000000" w:themeColor="text1"/>
          <w:szCs w:val="20"/>
        </w:rPr>
        <w:t>Trans-Pacific Strategic EP</w:t>
      </w:r>
      <w:r w:rsidR="009971C7" w:rsidRPr="004F4477">
        <w:rPr>
          <w:rFonts w:ascii="Palatino" w:hAnsi="Palatino"/>
          <w:color w:val="000000" w:themeColor="text1"/>
          <w:szCs w:val="20"/>
        </w:rPr>
        <w:t>,</w:t>
      </w:r>
      <w:r w:rsidRPr="004F4477">
        <w:rPr>
          <w:rFonts w:ascii="Palatino" w:hAnsi="Palatino"/>
          <w:color w:val="000000" w:themeColor="text1"/>
          <w:szCs w:val="20"/>
        </w:rPr>
        <w:t xml:space="preserve"> exchange of letters</w:t>
      </w:r>
      <w:r w:rsidR="00CB394A" w:rsidRPr="004F4477">
        <w:rPr>
          <w:rFonts w:ascii="Palatino" w:hAnsi="Palatino"/>
          <w:color w:val="000000" w:themeColor="text1"/>
          <w:szCs w:val="20"/>
        </w:rPr>
        <w:t>:</w:t>
      </w:r>
      <w:r w:rsidRPr="004F4477">
        <w:rPr>
          <w:rFonts w:ascii="Palatino" w:hAnsi="Palatino"/>
          <w:color w:val="000000" w:themeColor="text1"/>
          <w:szCs w:val="20"/>
        </w:rPr>
        <w:t xml:space="preserve"> “In respect of New Zealand, for greater certainty, procurement of goods and services by its entities listed in Annex 11.A may be subject to technical specifications to promote the conservation of natural resources and the environment</w:t>
      </w:r>
      <w:r w:rsidR="00E9784D">
        <w:rPr>
          <w:rFonts w:ascii="Palatino" w:hAnsi="Palatino"/>
          <w:color w:val="000000" w:themeColor="text1"/>
          <w:szCs w:val="20"/>
        </w:rPr>
        <w:t>.</w:t>
      </w:r>
      <w:r w:rsidRPr="004F4477">
        <w:rPr>
          <w:rFonts w:ascii="Palatino" w:hAnsi="Palatino"/>
          <w:color w:val="000000" w:themeColor="text1"/>
          <w:szCs w:val="20"/>
        </w:rPr>
        <w:t>”</w:t>
      </w:r>
    </w:p>
    <w:p w14:paraId="1F433E86" w14:textId="77777777" w:rsidR="005D1E89" w:rsidRPr="004F4477" w:rsidRDefault="005D1E89" w:rsidP="004A1941">
      <w:pPr>
        <w:pStyle w:val="exemplenorme"/>
        <w:ind w:left="0" w:hanging="567"/>
        <w:jc w:val="both"/>
        <w:rPr>
          <w:rFonts w:ascii="Palatino" w:hAnsi="Palatino"/>
          <w:color w:val="000000" w:themeColor="text1"/>
          <w:szCs w:val="20"/>
        </w:rPr>
      </w:pPr>
    </w:p>
    <w:p w14:paraId="71C26C6C" w14:textId="5423E509" w:rsidR="005D1E89" w:rsidRPr="004F4477" w:rsidRDefault="0080307F" w:rsidP="004A1941">
      <w:pPr>
        <w:pStyle w:val="sousnorme"/>
        <w:numPr>
          <w:ilvl w:val="0"/>
          <w:numId w:val="0"/>
        </w:numPr>
        <w:tabs>
          <w:tab w:val="clear" w:pos="1134"/>
          <w:tab w:val="left" w:pos="142"/>
          <w:tab w:val="left" w:pos="709"/>
        </w:tabs>
        <w:ind w:hanging="567"/>
        <w:jc w:val="both"/>
        <w:rPr>
          <w:rFonts w:ascii="Palatino" w:hAnsi="Palatino"/>
          <w:szCs w:val="20"/>
          <w:lang w:val="en-CA"/>
        </w:rPr>
      </w:pPr>
      <w:r>
        <w:rPr>
          <w:rFonts w:ascii="Palatino" w:hAnsi="Palatino"/>
          <w:szCs w:val="20"/>
          <w:lang w:val="en-CA"/>
        </w:rPr>
        <w:tab/>
        <w:t xml:space="preserve">8.05.03 </w:t>
      </w:r>
      <w:r w:rsidR="005D1E89" w:rsidRPr="004F4477">
        <w:rPr>
          <w:rFonts w:ascii="Palatino" w:hAnsi="Palatino"/>
          <w:szCs w:val="20"/>
          <w:lang w:val="en-CA"/>
        </w:rPr>
        <w:t>Exclusion of specific sectors from procurement liberalization</w:t>
      </w:r>
    </w:p>
    <w:p w14:paraId="4AC671F5" w14:textId="77777777" w:rsidR="005D1E89" w:rsidRDefault="005D1E89" w:rsidP="00573F04">
      <w:pPr>
        <w:pStyle w:val="exemplesection"/>
        <w:numPr>
          <w:ilvl w:val="0"/>
          <w:numId w:val="28"/>
        </w:numPr>
        <w:ind w:left="1134" w:hanging="426"/>
        <w:jc w:val="both"/>
        <w:rPr>
          <w:rFonts w:ascii="Palatino" w:hAnsi="Palatino"/>
          <w:sz w:val="20"/>
          <w:szCs w:val="20"/>
          <w:lang w:val="en-CA"/>
        </w:rPr>
      </w:pPr>
      <w:r w:rsidRPr="004F4477">
        <w:rPr>
          <w:rFonts w:ascii="Palatino" w:hAnsi="Palatino"/>
          <w:sz w:val="20"/>
          <w:szCs w:val="20"/>
          <w:lang w:val="en-CA"/>
        </w:rPr>
        <w:t xml:space="preserve">It </w:t>
      </w:r>
      <w:proofErr w:type="gramStart"/>
      <w:r w:rsidRPr="004F4477">
        <w:rPr>
          <w:rFonts w:ascii="Palatino" w:hAnsi="Palatino"/>
          <w:sz w:val="20"/>
          <w:szCs w:val="20"/>
          <w:lang w:val="en-CA"/>
        </w:rPr>
        <w:t>is often found</w:t>
      </w:r>
      <w:proofErr w:type="gramEnd"/>
      <w:r w:rsidRPr="004F4477">
        <w:rPr>
          <w:rFonts w:ascii="Palatino" w:hAnsi="Palatino"/>
          <w:sz w:val="20"/>
          <w:szCs w:val="20"/>
          <w:lang w:val="en-CA"/>
        </w:rPr>
        <w:t xml:space="preserve"> in an annex and it generally takes the form of reservation applying to one </w:t>
      </w:r>
      <w:r w:rsidR="00AF5F75" w:rsidRPr="004F4477">
        <w:rPr>
          <w:rFonts w:ascii="Palatino" w:hAnsi="Palatino"/>
          <w:sz w:val="20"/>
          <w:szCs w:val="20"/>
          <w:lang w:val="en-CA"/>
        </w:rPr>
        <w:t>Party</w:t>
      </w:r>
      <w:r w:rsidRPr="004F4477">
        <w:rPr>
          <w:rFonts w:ascii="Palatino" w:hAnsi="Palatino"/>
          <w:sz w:val="20"/>
          <w:szCs w:val="20"/>
          <w:lang w:val="en-CA"/>
        </w:rPr>
        <w:t>.</w:t>
      </w:r>
    </w:p>
    <w:p w14:paraId="5EEB34FA" w14:textId="5F9686D9" w:rsidR="004477FF" w:rsidRPr="004477FF" w:rsidRDefault="00D213CC" w:rsidP="004477FF">
      <w:pPr>
        <w:pStyle w:val="exemplenorme"/>
        <w:tabs>
          <w:tab w:val="clear" w:pos="1134"/>
          <w:tab w:val="left" w:pos="709"/>
        </w:tabs>
        <w:ind w:left="709" w:firstLine="0"/>
        <w:rPr>
          <w:lang w:eastAsia="fr-FR"/>
        </w:rPr>
      </w:pPr>
      <w:r>
        <w:rPr>
          <w:rFonts w:ascii="Palatino" w:hAnsi="Palatino"/>
          <w:lang w:val="en-CA"/>
        </w:rPr>
        <w:t>CETA,</w:t>
      </w:r>
      <w:r w:rsidR="004477FF">
        <w:rPr>
          <w:rFonts w:ascii="Palatino" w:hAnsi="Palatino"/>
          <w:lang w:val="en-CA"/>
        </w:rPr>
        <w:t xml:space="preserve"> </w:t>
      </w:r>
      <w:r w:rsidR="0023771B">
        <w:rPr>
          <w:rFonts w:ascii="Palatino" w:hAnsi="Palatino"/>
          <w:szCs w:val="20"/>
        </w:rPr>
        <w:t xml:space="preserve">Reservations of </w:t>
      </w:r>
      <w:r w:rsidR="009144D1">
        <w:rPr>
          <w:rFonts w:ascii="Palatino" w:hAnsi="Palatino"/>
          <w:szCs w:val="20"/>
        </w:rPr>
        <w:t>Norway</w:t>
      </w:r>
      <w:r w:rsidR="009144D1" w:rsidRPr="00D213CC">
        <w:rPr>
          <w:rFonts w:ascii="Palatino" w:hAnsi="Palatino"/>
          <w:i w:val="0"/>
          <w:szCs w:val="20"/>
        </w:rPr>
        <w:t>:</w:t>
      </w:r>
      <w:r w:rsidR="004477FF">
        <w:rPr>
          <w:rFonts w:ascii="Palatino" w:hAnsi="Palatino"/>
          <w:lang w:val="en-CA"/>
        </w:rPr>
        <w:t xml:space="preserve"> </w:t>
      </w:r>
      <w:r w:rsidR="004477FF">
        <w:rPr>
          <w:rFonts w:ascii="Palatino" w:hAnsi="Palatino"/>
          <w:color w:val="000000" w:themeColor="text1"/>
          <w:szCs w:val="20"/>
        </w:rPr>
        <w:t>“</w:t>
      </w:r>
      <w:r w:rsidR="004477FF" w:rsidRPr="004477FF">
        <w:rPr>
          <w:lang w:eastAsia="fr-FR"/>
        </w:rPr>
        <w:t xml:space="preserve">4. For greater certainty, nothing in this Agreement affects the procurement for the production, transmission and distribution of renewable energy, other than hydroelectricity, by the province of Ontario as set out in the Green Energy </w:t>
      </w:r>
      <w:r w:rsidR="009144D1" w:rsidRPr="004477FF">
        <w:rPr>
          <w:lang w:eastAsia="fr-FR"/>
        </w:rPr>
        <w:t>Act</w:t>
      </w:r>
      <w:r w:rsidR="009144D1">
        <w:rPr>
          <w:lang w:eastAsia="fr-FR"/>
        </w:rPr>
        <w:t>.</w:t>
      </w:r>
      <w:r w:rsidR="009144D1">
        <w:rPr>
          <w:rFonts w:ascii="Palatino" w:hAnsi="Palatino"/>
          <w:color w:val="000000" w:themeColor="text1"/>
          <w:szCs w:val="20"/>
        </w:rPr>
        <w:t xml:space="preserve"> “</w:t>
      </w:r>
    </w:p>
    <w:p w14:paraId="627F4546" w14:textId="77777777" w:rsidR="008D26CF" w:rsidRDefault="008D26CF" w:rsidP="004477FF">
      <w:pPr>
        <w:pStyle w:val="exemplesection"/>
        <w:ind w:left="0" w:firstLine="0"/>
        <w:jc w:val="both"/>
        <w:rPr>
          <w:rFonts w:ascii="Palatino" w:hAnsi="Palatino"/>
          <w:sz w:val="20"/>
          <w:szCs w:val="20"/>
          <w:lang w:val="en-CA"/>
        </w:rPr>
      </w:pPr>
    </w:p>
    <w:p w14:paraId="315CA51A" w14:textId="0CBC57C8" w:rsidR="008D26CF" w:rsidRPr="004F4477" w:rsidRDefault="008D26CF" w:rsidP="004A1941">
      <w:pPr>
        <w:pStyle w:val="sousnorme"/>
        <w:numPr>
          <w:ilvl w:val="0"/>
          <w:numId w:val="0"/>
        </w:numPr>
        <w:tabs>
          <w:tab w:val="clear" w:pos="1134"/>
          <w:tab w:val="left" w:pos="709"/>
        </w:tabs>
        <w:ind w:left="993" w:hanging="993"/>
        <w:jc w:val="both"/>
        <w:rPr>
          <w:rFonts w:ascii="Palatino" w:hAnsi="Palatino"/>
          <w:szCs w:val="20"/>
          <w:lang w:val="en-CA"/>
        </w:rPr>
      </w:pPr>
      <w:r>
        <w:rPr>
          <w:rFonts w:ascii="Palatino" w:hAnsi="Palatino"/>
          <w:szCs w:val="20"/>
          <w:lang w:val="en-CA"/>
        </w:rPr>
        <w:t xml:space="preserve">8.05.04 </w:t>
      </w:r>
      <w:r>
        <w:rPr>
          <w:rFonts w:ascii="Palatino" w:hAnsi="Palatino"/>
          <w:szCs w:val="20"/>
          <w:lang w:val="en-CA"/>
        </w:rPr>
        <w:tab/>
        <w:t xml:space="preserve">Cooperation on green public procurement </w:t>
      </w:r>
    </w:p>
    <w:p w14:paraId="4A369636" w14:textId="3D892D0E" w:rsidR="008D26CF" w:rsidRDefault="008D26CF" w:rsidP="00573F04">
      <w:pPr>
        <w:pStyle w:val="exemplesection"/>
        <w:numPr>
          <w:ilvl w:val="0"/>
          <w:numId w:val="28"/>
        </w:numPr>
        <w:ind w:left="1134" w:hanging="426"/>
        <w:jc w:val="both"/>
        <w:rPr>
          <w:rFonts w:ascii="Palatino" w:hAnsi="Palatino"/>
          <w:sz w:val="20"/>
          <w:szCs w:val="20"/>
          <w:lang w:val="en-CA"/>
        </w:rPr>
      </w:pPr>
      <w:r>
        <w:rPr>
          <w:rFonts w:ascii="Palatino" w:hAnsi="Palatino"/>
          <w:sz w:val="20"/>
          <w:szCs w:val="20"/>
          <w:lang w:val="en-CA"/>
        </w:rPr>
        <w:t>Refers to the Parties’ intent to cooperate on green public procurement</w:t>
      </w:r>
      <w:r w:rsidR="00E9784D">
        <w:rPr>
          <w:rFonts w:ascii="Palatino" w:hAnsi="Palatino"/>
          <w:sz w:val="20"/>
          <w:szCs w:val="20"/>
          <w:lang w:val="en-CA"/>
        </w:rPr>
        <w:t>.</w:t>
      </w:r>
    </w:p>
    <w:p w14:paraId="1612BFF7" w14:textId="6677EBD1" w:rsidR="00E208F1" w:rsidRDefault="00E208F1" w:rsidP="00573F04">
      <w:pPr>
        <w:pStyle w:val="exemplenorme"/>
        <w:tabs>
          <w:tab w:val="clear" w:pos="1134"/>
          <w:tab w:val="left" w:pos="851"/>
        </w:tabs>
        <w:ind w:left="709" w:firstLine="0"/>
        <w:jc w:val="both"/>
        <w:rPr>
          <w:rFonts w:ascii="Palatino" w:hAnsi="Palatino"/>
          <w:color w:val="000000" w:themeColor="text1"/>
          <w:szCs w:val="20"/>
        </w:rPr>
      </w:pPr>
      <w:r>
        <w:rPr>
          <w:rFonts w:ascii="Palatino" w:hAnsi="Palatino"/>
          <w:color w:val="000000" w:themeColor="text1"/>
          <w:szCs w:val="20"/>
        </w:rPr>
        <w:t xml:space="preserve">Colombia – Korea, art. </w:t>
      </w:r>
      <w:proofErr w:type="gramStart"/>
      <w:r>
        <w:rPr>
          <w:rFonts w:ascii="Palatino" w:hAnsi="Palatino"/>
          <w:color w:val="000000" w:themeColor="text1"/>
          <w:szCs w:val="20"/>
        </w:rPr>
        <w:t>16</w:t>
      </w:r>
      <w:proofErr w:type="gramEnd"/>
      <w:r>
        <w:rPr>
          <w:rFonts w:ascii="Palatino" w:hAnsi="Palatino"/>
          <w:color w:val="000000" w:themeColor="text1"/>
          <w:szCs w:val="20"/>
        </w:rPr>
        <w:t>-A: “(b) information exchange and joint work on […] green public procurement.”</w:t>
      </w:r>
    </w:p>
    <w:p w14:paraId="18C8EA36" w14:textId="77777777" w:rsidR="000D4280" w:rsidRPr="004F4477" w:rsidRDefault="000D4280" w:rsidP="004A1941">
      <w:pPr>
        <w:pStyle w:val="espace5"/>
        <w:jc w:val="both"/>
        <w:rPr>
          <w:rFonts w:ascii="Palatino" w:hAnsi="Palatino"/>
          <w:sz w:val="20"/>
          <w:szCs w:val="20"/>
          <w:lang w:val="en-US"/>
        </w:rPr>
      </w:pPr>
    </w:p>
    <w:p w14:paraId="54212E35" w14:textId="17F681FF" w:rsidR="00C61C7F" w:rsidRPr="001B03B6" w:rsidRDefault="0016774C" w:rsidP="00C61C7F">
      <w:pPr>
        <w:pStyle w:val="norme"/>
        <w:numPr>
          <w:ilvl w:val="0"/>
          <w:numId w:val="0"/>
        </w:numPr>
        <w:ind w:hanging="567"/>
        <w:jc w:val="both"/>
        <w:rPr>
          <w:rFonts w:ascii="Palatino" w:hAnsi="Palatino"/>
          <w:color w:val="000000" w:themeColor="text1"/>
          <w:sz w:val="22"/>
          <w:szCs w:val="22"/>
        </w:rPr>
      </w:pPr>
      <w:bookmarkStart w:id="150" w:name="_Toc308283956"/>
      <w:bookmarkStart w:id="151" w:name="_Toc308284094"/>
      <w:r>
        <w:rPr>
          <w:rFonts w:ascii="Palatino" w:hAnsi="Palatino"/>
          <w:color w:val="000000" w:themeColor="text1"/>
          <w:sz w:val="22"/>
          <w:szCs w:val="22"/>
        </w:rPr>
        <w:t xml:space="preserve">8.06 </w:t>
      </w:r>
      <w:r>
        <w:rPr>
          <w:rFonts w:ascii="Palatino" w:hAnsi="Palatino"/>
          <w:color w:val="000000" w:themeColor="text1"/>
          <w:sz w:val="22"/>
          <w:szCs w:val="22"/>
        </w:rPr>
        <w:tab/>
      </w:r>
      <w:r w:rsidR="005D1E89" w:rsidRPr="001B03B6">
        <w:rPr>
          <w:rFonts w:ascii="Palatino" w:hAnsi="Palatino"/>
          <w:color w:val="000000" w:themeColor="text1"/>
          <w:sz w:val="22"/>
          <w:szCs w:val="22"/>
        </w:rPr>
        <w:t xml:space="preserve">Subsidies and the </w:t>
      </w:r>
      <w:proofErr w:type="spellStart"/>
      <w:r w:rsidR="005D1E89" w:rsidRPr="001B03B6">
        <w:rPr>
          <w:rFonts w:ascii="Palatino" w:hAnsi="Palatino"/>
          <w:color w:val="000000" w:themeColor="text1"/>
          <w:sz w:val="22"/>
          <w:szCs w:val="22"/>
        </w:rPr>
        <w:t>environment</w:t>
      </w:r>
      <w:bookmarkEnd w:id="150"/>
      <w:bookmarkEnd w:id="151"/>
      <w:proofErr w:type="spellEnd"/>
    </w:p>
    <w:p w14:paraId="6C16174A" w14:textId="77777777" w:rsidR="005D1E89" w:rsidRPr="004F4477" w:rsidRDefault="005D1E89" w:rsidP="00044E7A">
      <w:pPr>
        <w:pStyle w:val="textenorme"/>
        <w:numPr>
          <w:ilvl w:val="0"/>
          <w:numId w:val="52"/>
        </w:numPr>
        <w:ind w:left="426" w:hanging="426"/>
        <w:jc w:val="both"/>
        <w:rPr>
          <w:rFonts w:ascii="Palatino" w:hAnsi="Palatino"/>
          <w:i/>
          <w:szCs w:val="20"/>
        </w:rPr>
      </w:pPr>
      <w:r w:rsidRPr="004F4477">
        <w:rPr>
          <w:rFonts w:ascii="Palatino" w:hAnsi="Palatino"/>
          <w:szCs w:val="20"/>
        </w:rPr>
        <w:t>Not necessarily an “exception”.</w:t>
      </w:r>
    </w:p>
    <w:p w14:paraId="2E8CFE22" w14:textId="79E1F9E6" w:rsidR="00C61C7F" w:rsidRPr="00C76542" w:rsidRDefault="00330C41" w:rsidP="006875BE">
      <w:pPr>
        <w:pStyle w:val="textenorme"/>
        <w:numPr>
          <w:ilvl w:val="1"/>
          <w:numId w:val="52"/>
        </w:numPr>
        <w:tabs>
          <w:tab w:val="clear" w:pos="1134"/>
        </w:tabs>
        <w:ind w:left="426" w:hanging="426"/>
        <w:jc w:val="both"/>
        <w:rPr>
          <w:rFonts w:ascii="Palatino" w:hAnsi="Palatino"/>
          <w:szCs w:val="20"/>
        </w:rPr>
      </w:pPr>
      <w:r w:rsidRPr="00C76542">
        <w:rPr>
          <w:rFonts w:ascii="Palatino" w:hAnsi="Palatino"/>
          <w:szCs w:val="20"/>
          <w:lang w:val="en"/>
        </w:rPr>
        <w:t xml:space="preserve">The subsidies </w:t>
      </w:r>
      <w:proofErr w:type="gramStart"/>
      <w:r w:rsidRPr="00C76542">
        <w:rPr>
          <w:rFonts w:ascii="Palatino" w:hAnsi="Palatino"/>
          <w:szCs w:val="20"/>
          <w:lang w:val="en"/>
        </w:rPr>
        <w:t>are generally allocated</w:t>
      </w:r>
      <w:proofErr w:type="gramEnd"/>
      <w:r w:rsidRPr="00C76542">
        <w:rPr>
          <w:rFonts w:ascii="Palatino" w:hAnsi="Palatino"/>
          <w:szCs w:val="20"/>
          <w:lang w:val="en"/>
        </w:rPr>
        <w:t xml:space="preserve"> to commercial entities that aim to make a profit. For funding to </w:t>
      </w:r>
      <w:r w:rsidR="009144D1" w:rsidRPr="00C76542">
        <w:rPr>
          <w:rFonts w:ascii="Palatino" w:hAnsi="Palatino"/>
          <w:szCs w:val="20"/>
          <w:lang w:val="en"/>
        </w:rPr>
        <w:t>non-profit</w:t>
      </w:r>
      <w:r w:rsidRPr="00C76542">
        <w:rPr>
          <w:rFonts w:ascii="Palatino" w:hAnsi="Palatino"/>
          <w:szCs w:val="20"/>
          <w:lang w:val="en"/>
        </w:rPr>
        <w:t xml:space="preserve"> organization or not for profit environmental activities, see 9.03.04</w:t>
      </w:r>
      <w:r w:rsidR="006875BE" w:rsidRPr="00C76542">
        <w:rPr>
          <w:rFonts w:ascii="Palatino" w:hAnsi="Palatino"/>
          <w:szCs w:val="20"/>
          <w:lang w:val="en"/>
        </w:rPr>
        <w:t>.</w:t>
      </w:r>
      <w:r w:rsidRPr="00C76542">
        <w:rPr>
          <w:rFonts w:ascii="Palatino" w:hAnsi="Palatino"/>
          <w:szCs w:val="20"/>
          <w:lang w:val="en"/>
        </w:rPr>
        <w:t xml:space="preserve"> </w:t>
      </w:r>
    </w:p>
    <w:p w14:paraId="56FF29A7" w14:textId="5DE9FBF5" w:rsidR="006875BE" w:rsidRPr="00C76542" w:rsidRDefault="006875BE" w:rsidP="006875BE">
      <w:pPr>
        <w:pStyle w:val="textenorme"/>
        <w:numPr>
          <w:ilvl w:val="1"/>
          <w:numId w:val="52"/>
        </w:numPr>
        <w:tabs>
          <w:tab w:val="clear" w:pos="1134"/>
        </w:tabs>
        <w:ind w:left="426" w:hanging="426"/>
        <w:jc w:val="both"/>
        <w:rPr>
          <w:rFonts w:ascii="Palatino" w:hAnsi="Palatino"/>
          <w:szCs w:val="20"/>
        </w:rPr>
      </w:pPr>
      <w:proofErr w:type="gramStart"/>
      <w:r w:rsidRPr="00C76542">
        <w:rPr>
          <w:rFonts w:ascii="Palatino" w:hAnsi="Palatino"/>
          <w:szCs w:val="20"/>
          <w:lang w:val="en"/>
        </w:rPr>
        <w:t>Also</w:t>
      </w:r>
      <w:proofErr w:type="gramEnd"/>
      <w:r w:rsidRPr="00C76542">
        <w:rPr>
          <w:rFonts w:ascii="Palatino" w:hAnsi="Palatino"/>
          <w:szCs w:val="20"/>
          <w:lang w:val="en"/>
        </w:rPr>
        <w:t xml:space="preserve"> code in the appropriate node in 10 if required.</w:t>
      </w:r>
    </w:p>
    <w:p w14:paraId="04179120" w14:textId="77777777" w:rsidR="006875BE" w:rsidRPr="00C76542" w:rsidRDefault="006875BE" w:rsidP="006875BE">
      <w:pPr>
        <w:pStyle w:val="textenorme"/>
        <w:numPr>
          <w:ilvl w:val="0"/>
          <w:numId w:val="0"/>
        </w:numPr>
        <w:tabs>
          <w:tab w:val="clear" w:pos="1134"/>
        </w:tabs>
        <w:jc w:val="both"/>
        <w:rPr>
          <w:rFonts w:ascii="Palatino" w:hAnsi="Palatino"/>
          <w:szCs w:val="20"/>
        </w:rPr>
      </w:pPr>
    </w:p>
    <w:p w14:paraId="72BEC060" w14:textId="45E411D3" w:rsidR="00C61C7F" w:rsidRPr="00460D00" w:rsidRDefault="00C61C7F" w:rsidP="00C61C7F">
      <w:pPr>
        <w:pStyle w:val="sousnorme"/>
        <w:numPr>
          <w:ilvl w:val="0"/>
          <w:numId w:val="0"/>
        </w:numPr>
        <w:rPr>
          <w:rFonts w:ascii="Palatino" w:hAnsi="Palatino"/>
          <w:lang w:val="en-CA"/>
        </w:rPr>
      </w:pPr>
      <w:r w:rsidRPr="00460D00">
        <w:rPr>
          <w:rFonts w:ascii="Palatino" w:hAnsi="Palatino"/>
          <w:lang w:val="en-CA"/>
        </w:rPr>
        <w:t xml:space="preserve">8.06.01 Norms allowing subsidies </w:t>
      </w:r>
      <w:r w:rsidR="00FD3DFA" w:rsidRPr="00460D00">
        <w:rPr>
          <w:rFonts w:ascii="Palatino" w:hAnsi="Palatino"/>
          <w:lang w:val="en-CA"/>
        </w:rPr>
        <w:t xml:space="preserve">granted </w:t>
      </w:r>
      <w:r w:rsidR="007219BE" w:rsidRPr="00460D00">
        <w:rPr>
          <w:rFonts w:ascii="Palatino" w:hAnsi="Palatino"/>
          <w:lang w:val="en-CA"/>
        </w:rPr>
        <w:t>for environmental purposes</w:t>
      </w:r>
    </w:p>
    <w:p w14:paraId="08468537" w14:textId="77777777" w:rsidR="00874817" w:rsidRPr="00C76542" w:rsidRDefault="00874817" w:rsidP="00874817">
      <w:pPr>
        <w:pStyle w:val="textenorme"/>
        <w:numPr>
          <w:ilvl w:val="1"/>
          <w:numId w:val="52"/>
        </w:numPr>
        <w:ind w:hanging="371"/>
        <w:jc w:val="both"/>
        <w:rPr>
          <w:rFonts w:ascii="Palatino" w:hAnsi="Palatino"/>
          <w:i/>
          <w:szCs w:val="20"/>
        </w:rPr>
      </w:pPr>
      <w:r w:rsidRPr="00C76542">
        <w:rPr>
          <w:rFonts w:ascii="Palatino" w:hAnsi="Palatino"/>
          <w:szCs w:val="20"/>
        </w:rPr>
        <w:t>Includes green subsidies.</w:t>
      </w:r>
    </w:p>
    <w:p w14:paraId="589C448C" w14:textId="784B401D" w:rsidR="00874817" w:rsidRPr="00C76542" w:rsidRDefault="00874817" w:rsidP="00874817">
      <w:pPr>
        <w:pStyle w:val="textenorme"/>
        <w:numPr>
          <w:ilvl w:val="1"/>
          <w:numId w:val="52"/>
        </w:numPr>
        <w:jc w:val="both"/>
        <w:rPr>
          <w:rFonts w:ascii="Palatino" w:hAnsi="Palatino"/>
          <w:szCs w:val="20"/>
        </w:rPr>
      </w:pPr>
      <w:r w:rsidRPr="00C76542">
        <w:rPr>
          <w:rFonts w:ascii="Palatino" w:hAnsi="Palatino"/>
          <w:szCs w:val="20"/>
        </w:rPr>
        <w:t xml:space="preserve">Includes </w:t>
      </w:r>
      <w:r w:rsidR="007219BE" w:rsidRPr="00C76542">
        <w:rPr>
          <w:rFonts w:ascii="Palatino" w:hAnsi="Palatino"/>
          <w:szCs w:val="20"/>
        </w:rPr>
        <w:t xml:space="preserve">norms allowing </w:t>
      </w:r>
      <w:r w:rsidRPr="00C76542">
        <w:rPr>
          <w:rFonts w:ascii="Palatino" w:hAnsi="Palatino"/>
          <w:szCs w:val="20"/>
        </w:rPr>
        <w:t xml:space="preserve">subsidies necessary </w:t>
      </w:r>
      <w:r w:rsidR="006875BE" w:rsidRPr="00C76542">
        <w:rPr>
          <w:rFonts w:ascii="Palatino" w:hAnsi="Palatino"/>
          <w:szCs w:val="20"/>
        </w:rPr>
        <w:t>to adapt</w:t>
      </w:r>
      <w:r w:rsidRPr="00C76542">
        <w:rPr>
          <w:rFonts w:ascii="Palatino" w:hAnsi="Palatino"/>
          <w:szCs w:val="20"/>
        </w:rPr>
        <w:t xml:space="preserve"> existing facilities to new environmental requirements.</w:t>
      </w:r>
    </w:p>
    <w:p w14:paraId="593A7655" w14:textId="64B4BB67" w:rsidR="007219BE" w:rsidRPr="00C76542" w:rsidRDefault="007219BE" w:rsidP="00874817">
      <w:pPr>
        <w:pStyle w:val="textenorme"/>
        <w:numPr>
          <w:ilvl w:val="1"/>
          <w:numId w:val="52"/>
        </w:numPr>
        <w:jc w:val="both"/>
        <w:rPr>
          <w:rFonts w:ascii="Palatino" w:hAnsi="Palatino"/>
          <w:szCs w:val="20"/>
        </w:rPr>
      </w:pPr>
      <w:r w:rsidRPr="00C76542">
        <w:rPr>
          <w:rFonts w:ascii="Palatino" w:hAnsi="Palatino"/>
          <w:szCs w:val="20"/>
        </w:rPr>
        <w:t>Includes norms allowing subsidies granted</w:t>
      </w:r>
      <w:r w:rsidR="00C82569">
        <w:rPr>
          <w:rFonts w:ascii="Palatino" w:hAnsi="Palatino"/>
          <w:szCs w:val="20"/>
        </w:rPr>
        <w:t xml:space="preserve"> to private actors</w:t>
      </w:r>
      <w:r w:rsidRPr="00C76542">
        <w:rPr>
          <w:rFonts w:ascii="Palatino" w:hAnsi="Palatino"/>
          <w:szCs w:val="20"/>
        </w:rPr>
        <w:t xml:space="preserve"> for </w:t>
      </w:r>
      <w:r w:rsidR="005F36F2">
        <w:rPr>
          <w:rFonts w:ascii="Palatino" w:hAnsi="Palatino"/>
          <w:szCs w:val="20"/>
        </w:rPr>
        <w:t>research</w:t>
      </w:r>
      <w:r w:rsidRPr="00C76542">
        <w:rPr>
          <w:rFonts w:ascii="Palatino" w:hAnsi="Palatino"/>
          <w:szCs w:val="20"/>
        </w:rPr>
        <w:t xml:space="preserve"> in connection with environmental issues or </w:t>
      </w:r>
      <w:r w:rsidR="00F053FD" w:rsidRPr="00C76542">
        <w:rPr>
          <w:rFonts w:ascii="Palatino" w:hAnsi="Palatino"/>
          <w:szCs w:val="20"/>
        </w:rPr>
        <w:t>programs</w:t>
      </w:r>
      <w:r w:rsidR="005F36F2">
        <w:rPr>
          <w:rFonts w:ascii="Palatino" w:hAnsi="Palatino"/>
          <w:szCs w:val="20"/>
        </w:rPr>
        <w:t>.</w:t>
      </w:r>
    </w:p>
    <w:p w14:paraId="6A4FC0A2" w14:textId="603E15FA" w:rsidR="006875BE" w:rsidRPr="00C76542" w:rsidRDefault="006875BE" w:rsidP="006875BE">
      <w:pPr>
        <w:pStyle w:val="textenorme"/>
        <w:numPr>
          <w:ilvl w:val="1"/>
          <w:numId w:val="52"/>
        </w:numPr>
        <w:jc w:val="both"/>
        <w:rPr>
          <w:rFonts w:ascii="Palatino" w:hAnsi="Palatino"/>
          <w:szCs w:val="20"/>
        </w:rPr>
      </w:pPr>
      <w:r w:rsidRPr="00C76542">
        <w:rPr>
          <w:rFonts w:ascii="Palatino" w:hAnsi="Palatino"/>
          <w:szCs w:val="20"/>
        </w:rPr>
        <w:t>E</w:t>
      </w:r>
      <w:r w:rsidR="00330C41" w:rsidRPr="00C76542">
        <w:rPr>
          <w:rFonts w:ascii="Palatino" w:hAnsi="Palatino"/>
          <w:szCs w:val="20"/>
        </w:rPr>
        <w:t>xcludes</w:t>
      </w:r>
      <w:r w:rsidR="004712C5" w:rsidRPr="00C76542">
        <w:rPr>
          <w:rFonts w:ascii="Palatino" w:hAnsi="Palatino"/>
          <w:szCs w:val="20"/>
        </w:rPr>
        <w:t xml:space="preserve"> norms prohibiting or rest</w:t>
      </w:r>
      <w:r w:rsidR="00A726BC">
        <w:rPr>
          <w:rFonts w:ascii="Palatino" w:hAnsi="Palatino"/>
          <w:szCs w:val="20"/>
        </w:rPr>
        <w:t>ricting subsidies because of their</w:t>
      </w:r>
      <w:r w:rsidR="004712C5" w:rsidRPr="00C76542">
        <w:rPr>
          <w:rFonts w:ascii="Palatino" w:hAnsi="Palatino"/>
          <w:szCs w:val="20"/>
        </w:rPr>
        <w:t xml:space="preserve"> ad</w:t>
      </w:r>
      <w:r w:rsidR="00A726BC">
        <w:rPr>
          <w:rFonts w:ascii="Palatino" w:hAnsi="Palatino"/>
          <w:szCs w:val="20"/>
        </w:rPr>
        <w:t>verse impact on the environment. S</w:t>
      </w:r>
      <w:r w:rsidR="004712C5" w:rsidRPr="00C76542">
        <w:rPr>
          <w:rFonts w:ascii="Palatino" w:hAnsi="Palatino"/>
          <w:szCs w:val="20"/>
        </w:rPr>
        <w:t>ee 8.06.02 instead.</w:t>
      </w:r>
    </w:p>
    <w:p w14:paraId="1E329B1D" w14:textId="124F4D78" w:rsidR="006875BE" w:rsidRPr="00C76542" w:rsidRDefault="006875BE" w:rsidP="006875BE">
      <w:pPr>
        <w:pStyle w:val="textenorme"/>
        <w:numPr>
          <w:ilvl w:val="1"/>
          <w:numId w:val="52"/>
        </w:numPr>
        <w:jc w:val="both"/>
        <w:rPr>
          <w:rFonts w:ascii="Palatino" w:hAnsi="Palatino"/>
          <w:szCs w:val="20"/>
        </w:rPr>
      </w:pPr>
      <w:r w:rsidRPr="00C76542">
        <w:rPr>
          <w:rFonts w:ascii="Palatino" w:hAnsi="Palatino"/>
          <w:szCs w:val="20"/>
          <w:lang w:val="en"/>
        </w:rPr>
        <w:t>Excludes f</w:t>
      </w:r>
      <w:r w:rsidR="00FE299A" w:rsidRPr="00C76542">
        <w:rPr>
          <w:rFonts w:ascii="Palatino" w:hAnsi="Palatino"/>
          <w:szCs w:val="20"/>
          <w:lang w:val="en"/>
        </w:rPr>
        <w:t>inancial assistance or aid</w:t>
      </w:r>
      <w:r w:rsidRPr="00C76542">
        <w:rPr>
          <w:rFonts w:ascii="Palatino" w:hAnsi="Palatino"/>
          <w:szCs w:val="20"/>
          <w:lang w:val="en"/>
        </w:rPr>
        <w:t xml:space="preserve"> provided to a Party in case of natural disaster</w:t>
      </w:r>
      <w:r w:rsidR="00A726BC">
        <w:rPr>
          <w:rFonts w:ascii="Palatino" w:hAnsi="Palatino"/>
          <w:szCs w:val="20"/>
          <w:lang w:val="en"/>
        </w:rPr>
        <w:t>.</w:t>
      </w:r>
      <w:r w:rsidRPr="00C76542">
        <w:rPr>
          <w:rFonts w:ascii="Palatino" w:hAnsi="Palatino"/>
          <w:szCs w:val="20"/>
          <w:lang w:val="en"/>
        </w:rPr>
        <w:t xml:space="preserve"> </w:t>
      </w:r>
      <w:r w:rsidR="00A726BC">
        <w:rPr>
          <w:rFonts w:ascii="Palatino" w:hAnsi="Palatino"/>
          <w:szCs w:val="20"/>
          <w:lang w:val="en"/>
        </w:rPr>
        <w:t>S</w:t>
      </w:r>
      <w:r w:rsidRPr="00C76542">
        <w:rPr>
          <w:rFonts w:ascii="Palatino" w:hAnsi="Palatino"/>
          <w:szCs w:val="20"/>
          <w:lang w:val="en"/>
        </w:rPr>
        <w:t>ee 9.04 instead.</w:t>
      </w:r>
    </w:p>
    <w:p w14:paraId="1D116453" w14:textId="77777777" w:rsidR="0055007D" w:rsidRPr="00C76542" w:rsidRDefault="0055007D" w:rsidP="006875BE">
      <w:pPr>
        <w:pStyle w:val="textenorme"/>
        <w:numPr>
          <w:ilvl w:val="0"/>
          <w:numId w:val="0"/>
        </w:numPr>
        <w:ind w:left="1069" w:hanging="360"/>
        <w:jc w:val="both"/>
        <w:rPr>
          <w:rFonts w:ascii="Palatino" w:hAnsi="Palatino"/>
          <w:szCs w:val="20"/>
        </w:rPr>
      </w:pPr>
    </w:p>
    <w:p w14:paraId="3F0950D1" w14:textId="07EAC169" w:rsidR="0055007D" w:rsidRPr="00A726BC" w:rsidRDefault="00FD3DFA" w:rsidP="0055007D">
      <w:pPr>
        <w:pStyle w:val="sousnorme"/>
        <w:numPr>
          <w:ilvl w:val="0"/>
          <w:numId w:val="0"/>
        </w:numPr>
        <w:rPr>
          <w:rFonts w:ascii="Palatino" w:hAnsi="Palatino"/>
          <w:lang w:val="en-CA"/>
        </w:rPr>
      </w:pPr>
      <w:r w:rsidRPr="00460D00">
        <w:rPr>
          <w:rFonts w:ascii="Palatino" w:hAnsi="Palatino"/>
          <w:lang w:val="en-CA"/>
        </w:rPr>
        <w:tab/>
      </w:r>
      <w:r w:rsidRPr="00A726BC">
        <w:rPr>
          <w:rFonts w:ascii="Palatino" w:hAnsi="Palatino"/>
          <w:lang w:val="en-CA"/>
        </w:rPr>
        <w:t xml:space="preserve">8.06.01.01 </w:t>
      </w:r>
      <w:r w:rsidR="00B56E62" w:rsidRPr="00A726BC">
        <w:rPr>
          <w:rFonts w:ascii="Palatino" w:hAnsi="Palatino"/>
          <w:lang w:val="en-CA"/>
        </w:rPr>
        <w:t xml:space="preserve">Exceptions </w:t>
      </w:r>
      <w:r w:rsidR="007219BE" w:rsidRPr="00A726BC">
        <w:rPr>
          <w:rFonts w:ascii="Palatino" w:hAnsi="Palatino"/>
          <w:lang w:val="en-CA"/>
        </w:rPr>
        <w:t>allowing agricultural subsidies</w:t>
      </w:r>
    </w:p>
    <w:p w14:paraId="571EF218" w14:textId="77777777" w:rsidR="007219BE" w:rsidRPr="00C76542" w:rsidRDefault="007219BE" w:rsidP="007219BE">
      <w:pPr>
        <w:pStyle w:val="exemplesection"/>
        <w:numPr>
          <w:ilvl w:val="2"/>
          <w:numId w:val="52"/>
        </w:numPr>
        <w:tabs>
          <w:tab w:val="clear" w:pos="1134"/>
          <w:tab w:val="clear" w:pos="2268"/>
          <w:tab w:val="left" w:pos="1276"/>
          <w:tab w:val="left" w:pos="2410"/>
        </w:tabs>
        <w:ind w:left="2410"/>
        <w:jc w:val="both"/>
        <w:rPr>
          <w:rFonts w:ascii="Palatino" w:hAnsi="Palatino"/>
          <w:sz w:val="20"/>
          <w:szCs w:val="20"/>
          <w:lang w:val="en-US"/>
        </w:rPr>
      </w:pPr>
      <w:proofErr w:type="gramStart"/>
      <w:r w:rsidRPr="00C76542">
        <w:rPr>
          <w:rFonts w:ascii="Palatino" w:hAnsi="Palatino"/>
          <w:sz w:val="20"/>
          <w:szCs w:val="20"/>
          <w:lang w:val="en-CA"/>
        </w:rPr>
        <w:t>Also</w:t>
      </w:r>
      <w:proofErr w:type="gramEnd"/>
      <w:r w:rsidRPr="00C76542">
        <w:rPr>
          <w:rFonts w:ascii="Palatino" w:hAnsi="Palatino"/>
          <w:sz w:val="20"/>
          <w:szCs w:val="20"/>
          <w:lang w:val="en-CA"/>
        </w:rPr>
        <w:t xml:space="preserve"> code in 4.12.</w:t>
      </w:r>
    </w:p>
    <w:p w14:paraId="57A9A6CC" w14:textId="6CF37494" w:rsidR="00B56E62" w:rsidRPr="00C76542" w:rsidRDefault="00B56E62" w:rsidP="00B56E62">
      <w:pPr>
        <w:pStyle w:val="exemplesection"/>
        <w:numPr>
          <w:ilvl w:val="2"/>
          <w:numId w:val="52"/>
        </w:numPr>
        <w:tabs>
          <w:tab w:val="clear" w:pos="1134"/>
          <w:tab w:val="clear" w:pos="2268"/>
          <w:tab w:val="left" w:pos="1276"/>
          <w:tab w:val="left" w:pos="2410"/>
        </w:tabs>
        <w:ind w:left="2410"/>
        <w:jc w:val="both"/>
        <w:rPr>
          <w:rFonts w:ascii="Palatino" w:hAnsi="Palatino"/>
          <w:sz w:val="20"/>
          <w:szCs w:val="20"/>
          <w:lang w:val="en-US"/>
        </w:rPr>
      </w:pPr>
      <w:r w:rsidRPr="00C76542">
        <w:rPr>
          <w:rFonts w:ascii="Palatino" w:hAnsi="Palatino"/>
          <w:sz w:val="20"/>
          <w:szCs w:val="20"/>
          <w:lang w:val="en-US"/>
        </w:rPr>
        <w:t>Includes references to exclusions as set out in</w:t>
      </w:r>
      <w:r w:rsidR="00DD7C5D">
        <w:rPr>
          <w:rFonts w:ascii="Palatino" w:hAnsi="Palatino"/>
          <w:sz w:val="20"/>
          <w:szCs w:val="20"/>
          <w:lang w:val="en-US"/>
        </w:rPr>
        <w:t xml:space="preserve"> Annex 2 of the</w:t>
      </w:r>
      <w:r w:rsidRPr="00C76542">
        <w:rPr>
          <w:rFonts w:ascii="Palatino" w:hAnsi="Palatino"/>
          <w:sz w:val="20"/>
          <w:szCs w:val="20"/>
          <w:lang w:val="en-US"/>
        </w:rPr>
        <w:t xml:space="preserve"> WTO Agreement on </w:t>
      </w:r>
      <w:r w:rsidR="00DD7C5D">
        <w:rPr>
          <w:rFonts w:ascii="Palatino" w:hAnsi="Palatino"/>
          <w:sz w:val="20"/>
          <w:szCs w:val="20"/>
          <w:lang w:val="en-US"/>
        </w:rPr>
        <w:t>A</w:t>
      </w:r>
      <w:r w:rsidRPr="00C76542">
        <w:rPr>
          <w:rFonts w:ascii="Palatino" w:hAnsi="Palatino"/>
          <w:sz w:val="20"/>
          <w:szCs w:val="20"/>
          <w:lang w:val="en-US"/>
        </w:rPr>
        <w:t xml:space="preserve">griculture </w:t>
      </w:r>
      <w:r w:rsidRPr="00C76542">
        <w:rPr>
          <w:rFonts w:ascii="Palatino" w:hAnsi="Palatino"/>
          <w:sz w:val="20"/>
          <w:szCs w:val="20"/>
          <w:lang w:val="en-CA"/>
        </w:rPr>
        <w:t xml:space="preserve">or </w:t>
      </w:r>
      <w:r w:rsidR="00DD7C5D">
        <w:rPr>
          <w:rFonts w:ascii="Palatino" w:hAnsi="Palatino"/>
          <w:sz w:val="20"/>
          <w:szCs w:val="20"/>
          <w:lang w:val="en-CA"/>
        </w:rPr>
        <w:t xml:space="preserve">the </w:t>
      </w:r>
      <w:r w:rsidRPr="00C76542">
        <w:rPr>
          <w:rFonts w:ascii="Palatino" w:hAnsi="Palatino"/>
          <w:sz w:val="20"/>
          <w:szCs w:val="20"/>
          <w:lang w:val="en-CA"/>
        </w:rPr>
        <w:t xml:space="preserve">rights of </w:t>
      </w:r>
      <w:r w:rsidR="00DD7C5D">
        <w:rPr>
          <w:rFonts w:ascii="Palatino" w:hAnsi="Palatino"/>
          <w:sz w:val="20"/>
          <w:szCs w:val="20"/>
          <w:lang w:val="en-US"/>
        </w:rPr>
        <w:t>WTO Agreement on A</w:t>
      </w:r>
      <w:r w:rsidRPr="00C76542">
        <w:rPr>
          <w:rFonts w:ascii="Palatino" w:hAnsi="Palatino"/>
          <w:sz w:val="20"/>
          <w:szCs w:val="20"/>
          <w:lang w:val="en-US"/>
        </w:rPr>
        <w:t>griculture</w:t>
      </w:r>
      <w:r w:rsidRPr="00C76542">
        <w:rPr>
          <w:rFonts w:ascii="Palatino" w:hAnsi="Palatino"/>
          <w:sz w:val="20"/>
          <w:szCs w:val="20"/>
          <w:lang w:val="en-CA"/>
        </w:rPr>
        <w:t xml:space="preserve"> in general.</w:t>
      </w:r>
    </w:p>
    <w:p w14:paraId="75CD0686" w14:textId="77777777" w:rsidR="00B56E62" w:rsidRPr="00C76542" w:rsidRDefault="00B56E62" w:rsidP="00B56E62">
      <w:pPr>
        <w:pStyle w:val="textenorme"/>
        <w:numPr>
          <w:ilvl w:val="2"/>
          <w:numId w:val="52"/>
        </w:numPr>
        <w:tabs>
          <w:tab w:val="clear" w:pos="2268"/>
        </w:tabs>
        <w:ind w:left="2410"/>
        <w:jc w:val="both"/>
        <w:rPr>
          <w:rFonts w:ascii="Palatino" w:hAnsi="Palatino"/>
          <w:szCs w:val="20"/>
        </w:rPr>
      </w:pPr>
      <w:r w:rsidRPr="00C76542">
        <w:rPr>
          <w:rFonts w:ascii="Palatino" w:hAnsi="Palatino"/>
          <w:szCs w:val="20"/>
        </w:rPr>
        <w:t>Excludes norms limited to agricultural subsidies without mention of the environment.</w:t>
      </w:r>
    </w:p>
    <w:p w14:paraId="7ACCCB88" w14:textId="2226A15E" w:rsidR="0055007D" w:rsidRPr="00C76542" w:rsidRDefault="0055007D" w:rsidP="0055007D">
      <w:pPr>
        <w:pStyle w:val="exemplenorme"/>
        <w:ind w:left="2050" w:firstLine="0"/>
        <w:rPr>
          <w:rFonts w:ascii="Palatino" w:hAnsi="Palatino"/>
          <w:szCs w:val="20"/>
        </w:rPr>
      </w:pPr>
      <w:r w:rsidRPr="00C76542">
        <w:rPr>
          <w:lang w:eastAsia="ko-KR"/>
        </w:rPr>
        <w:t xml:space="preserve">EC-Vietnam, </w:t>
      </w:r>
      <w:r w:rsidRPr="00C76542">
        <w:rPr>
          <w:bCs/>
          <w:iCs/>
          <w:lang w:eastAsia="ko-KR"/>
        </w:rPr>
        <w:t>Article x.3:</w:t>
      </w:r>
      <w:r w:rsidRPr="00C76542">
        <w:rPr>
          <w:b/>
          <w:bCs/>
          <w:iCs/>
          <w:lang w:eastAsia="ko-KR"/>
        </w:rPr>
        <w:t xml:space="preserve"> </w:t>
      </w:r>
      <w:r w:rsidRPr="00C76542">
        <w:rPr>
          <w:rFonts w:ascii="Palatino" w:hAnsi="Palatino"/>
          <w:color w:val="000000" w:themeColor="text1"/>
          <w:szCs w:val="20"/>
        </w:rPr>
        <w:t>“</w:t>
      </w:r>
      <w:r w:rsidRPr="00C76542">
        <w:rPr>
          <w:iCs/>
          <w:lang w:eastAsia="ko-KR"/>
        </w:rPr>
        <w:t>The provisions in this Section shall be applied without prejudice to the rights and obligations of each Party under [</w:t>
      </w:r>
      <w:proofErr w:type="gramStart"/>
      <w:r w:rsidRPr="00C76542">
        <w:rPr>
          <w:iCs/>
          <w:lang w:eastAsia="ko-KR"/>
        </w:rPr>
        <w:t>..]the</w:t>
      </w:r>
      <w:proofErr w:type="gramEnd"/>
      <w:r w:rsidRPr="00C76542">
        <w:rPr>
          <w:iCs/>
          <w:lang w:eastAsia="ko-KR"/>
        </w:rPr>
        <w:t xml:space="preserve"> WTO Agreement on Agriculture. </w:t>
      </w:r>
      <w:r w:rsidRPr="00C76542">
        <w:rPr>
          <w:rFonts w:ascii="Palatino" w:hAnsi="Palatino"/>
          <w:color w:val="000000" w:themeColor="text1"/>
          <w:szCs w:val="20"/>
        </w:rPr>
        <w:t>“</w:t>
      </w:r>
    </w:p>
    <w:p w14:paraId="1A2687FF" w14:textId="7183B383" w:rsidR="0055007D" w:rsidRPr="00C76542" w:rsidRDefault="0055007D" w:rsidP="0055007D">
      <w:pPr>
        <w:pStyle w:val="exemplenorme"/>
        <w:rPr>
          <w:lang w:eastAsia="ko-KR"/>
        </w:rPr>
      </w:pPr>
    </w:p>
    <w:p w14:paraId="064BD9BB" w14:textId="540A8E1F" w:rsidR="00B56E62" w:rsidRPr="00C76542" w:rsidRDefault="00B56E62" w:rsidP="00B56E62">
      <w:pPr>
        <w:pStyle w:val="sousnorme"/>
        <w:numPr>
          <w:ilvl w:val="0"/>
          <w:numId w:val="0"/>
        </w:numPr>
      </w:pPr>
      <w:r w:rsidRPr="00C76542">
        <w:tab/>
        <w:t xml:space="preserve">8.06.01.02 </w:t>
      </w:r>
      <w:proofErr w:type="spellStart"/>
      <w:r w:rsidRPr="00C76542">
        <w:t>Other</w:t>
      </w:r>
      <w:proofErr w:type="spellEnd"/>
      <w:r w:rsidRPr="00C76542">
        <w:t xml:space="preserve"> </w:t>
      </w:r>
      <w:proofErr w:type="spellStart"/>
      <w:r w:rsidRPr="00C76542">
        <w:t>norms</w:t>
      </w:r>
      <w:proofErr w:type="spellEnd"/>
      <w:r w:rsidRPr="00C76542">
        <w:t xml:space="preserve"> </w:t>
      </w:r>
      <w:proofErr w:type="spellStart"/>
      <w:r w:rsidRPr="00C76542">
        <w:t>allowing</w:t>
      </w:r>
      <w:proofErr w:type="spellEnd"/>
      <w:r w:rsidRPr="00C76542">
        <w:t xml:space="preserve"> subsidies </w:t>
      </w:r>
    </w:p>
    <w:p w14:paraId="012DD493" w14:textId="32D4CC81" w:rsidR="00330C41" w:rsidRDefault="00330C41" w:rsidP="006D1674">
      <w:pPr>
        <w:pStyle w:val="textenorme"/>
        <w:numPr>
          <w:ilvl w:val="0"/>
          <w:numId w:val="67"/>
        </w:numPr>
        <w:tabs>
          <w:tab w:val="clear" w:pos="2268"/>
          <w:tab w:val="left" w:pos="2410"/>
        </w:tabs>
        <w:jc w:val="both"/>
        <w:rPr>
          <w:rFonts w:ascii="Palatino" w:hAnsi="Palatino"/>
          <w:szCs w:val="20"/>
        </w:rPr>
      </w:pPr>
      <w:r w:rsidRPr="00C76542">
        <w:rPr>
          <w:rFonts w:ascii="Palatino" w:hAnsi="Palatino"/>
          <w:szCs w:val="20"/>
          <w:lang w:val="en"/>
        </w:rPr>
        <w:t xml:space="preserve">Includes exceptions modeled on </w:t>
      </w:r>
      <w:r w:rsidRPr="00C76542">
        <w:rPr>
          <w:rFonts w:ascii="Palatino" w:hAnsi="Palatino"/>
          <w:szCs w:val="20"/>
        </w:rPr>
        <w:t>GATT article XX that appl</w:t>
      </w:r>
      <w:r w:rsidR="00E74466">
        <w:rPr>
          <w:rFonts w:ascii="Palatino" w:hAnsi="Palatino"/>
          <w:szCs w:val="20"/>
        </w:rPr>
        <w:t>y</w:t>
      </w:r>
      <w:r w:rsidRPr="00C76542">
        <w:rPr>
          <w:rFonts w:ascii="Palatino" w:hAnsi="Palatino"/>
          <w:szCs w:val="20"/>
        </w:rPr>
        <w:t xml:space="preserve"> to a set of norms devoted to subsidies.</w:t>
      </w:r>
    </w:p>
    <w:p w14:paraId="6265FD4A" w14:textId="706139CF" w:rsidR="00972330" w:rsidRPr="00081DCD" w:rsidRDefault="00972330" w:rsidP="006D1674">
      <w:pPr>
        <w:pStyle w:val="textenorme"/>
        <w:numPr>
          <w:ilvl w:val="0"/>
          <w:numId w:val="67"/>
        </w:numPr>
        <w:tabs>
          <w:tab w:val="clear" w:pos="2268"/>
          <w:tab w:val="left" w:pos="2410"/>
        </w:tabs>
        <w:jc w:val="both"/>
        <w:rPr>
          <w:rFonts w:ascii="Palatino" w:hAnsi="Palatino"/>
          <w:szCs w:val="20"/>
        </w:rPr>
      </w:pPr>
      <w:r w:rsidRPr="00081DCD">
        <w:rPr>
          <w:rFonts w:ascii="Palatino" w:hAnsi="Palatino"/>
          <w:szCs w:val="20"/>
        </w:rPr>
        <w:t>Includes</w:t>
      </w:r>
      <w:r w:rsidR="002D1C96" w:rsidRPr="00081DCD">
        <w:rPr>
          <w:rFonts w:ascii="Palatino" w:hAnsi="Palatino"/>
          <w:szCs w:val="20"/>
        </w:rPr>
        <w:t xml:space="preserve"> norms incorporating or referring to the rights of the</w:t>
      </w:r>
      <w:r w:rsidRPr="00081DCD">
        <w:rPr>
          <w:rFonts w:ascii="Palatino" w:hAnsi="Palatino"/>
          <w:szCs w:val="20"/>
        </w:rPr>
        <w:t xml:space="preserve"> SCM Agreement</w:t>
      </w:r>
      <w:r w:rsidR="002D1C96" w:rsidRPr="00081DCD">
        <w:rPr>
          <w:rFonts w:ascii="Palatino" w:hAnsi="Palatino"/>
          <w:szCs w:val="20"/>
        </w:rPr>
        <w:t xml:space="preserve"> in general</w:t>
      </w:r>
      <w:r w:rsidR="00124B35" w:rsidRPr="00081DCD">
        <w:rPr>
          <w:rFonts w:ascii="Palatino" w:hAnsi="Palatino"/>
          <w:szCs w:val="20"/>
        </w:rPr>
        <w:t>, actionable subsidies under the SCM Agreement</w:t>
      </w:r>
      <w:r w:rsidR="002D1C96" w:rsidRPr="00081DCD">
        <w:rPr>
          <w:rFonts w:ascii="Palatino" w:hAnsi="Palatino"/>
          <w:szCs w:val="20"/>
        </w:rPr>
        <w:t xml:space="preserve"> or Article 8.2(c) specifically.</w:t>
      </w:r>
    </w:p>
    <w:p w14:paraId="5CF3A917" w14:textId="7A09E956" w:rsidR="007C03CA" w:rsidRPr="00D63D34" w:rsidRDefault="00081DCD" w:rsidP="006D1674">
      <w:pPr>
        <w:pStyle w:val="textenorme"/>
        <w:numPr>
          <w:ilvl w:val="0"/>
          <w:numId w:val="67"/>
        </w:numPr>
        <w:tabs>
          <w:tab w:val="clear" w:pos="2268"/>
          <w:tab w:val="left" w:pos="2410"/>
        </w:tabs>
        <w:jc w:val="both"/>
        <w:rPr>
          <w:rFonts w:ascii="Palatino" w:hAnsi="Palatino"/>
          <w:szCs w:val="20"/>
        </w:rPr>
      </w:pPr>
      <w:r w:rsidRPr="00D63D34">
        <w:rPr>
          <w:rFonts w:ascii="Palatino" w:hAnsi="Palatino"/>
          <w:szCs w:val="20"/>
        </w:rPr>
        <w:t>Excludes</w:t>
      </w:r>
      <w:r w:rsidR="007C03CA" w:rsidRPr="00D63D34">
        <w:rPr>
          <w:rFonts w:ascii="Palatino" w:hAnsi="Palatino"/>
          <w:szCs w:val="20"/>
        </w:rPr>
        <w:t xml:space="preserve"> mention</w:t>
      </w:r>
      <w:r w:rsidRPr="00D63D34">
        <w:rPr>
          <w:rFonts w:ascii="Palatino" w:hAnsi="Palatino"/>
          <w:szCs w:val="20"/>
        </w:rPr>
        <w:t>s</w:t>
      </w:r>
      <w:r w:rsidR="007C03CA" w:rsidRPr="00D63D34">
        <w:rPr>
          <w:rFonts w:ascii="Palatino" w:hAnsi="Palatino"/>
          <w:szCs w:val="20"/>
        </w:rPr>
        <w:t xml:space="preserve"> of the SCM Agre</w:t>
      </w:r>
      <w:r w:rsidRPr="00D63D34">
        <w:rPr>
          <w:rFonts w:ascii="Palatino" w:hAnsi="Palatino"/>
          <w:szCs w:val="20"/>
        </w:rPr>
        <w:t xml:space="preserve">ement that </w:t>
      </w:r>
      <w:r w:rsidR="00F5500E" w:rsidRPr="00D63D34">
        <w:rPr>
          <w:rFonts w:ascii="Palatino" w:hAnsi="Palatino"/>
          <w:szCs w:val="20"/>
        </w:rPr>
        <w:t>exclusively</w:t>
      </w:r>
      <w:r w:rsidRPr="00D63D34">
        <w:rPr>
          <w:rFonts w:ascii="Palatino" w:hAnsi="Palatino"/>
          <w:szCs w:val="20"/>
        </w:rPr>
        <w:t xml:space="preserve"> </w:t>
      </w:r>
      <w:r w:rsidR="00C67191">
        <w:rPr>
          <w:rFonts w:ascii="Palatino" w:hAnsi="Palatino"/>
          <w:szCs w:val="20"/>
        </w:rPr>
        <w:t>apply to</w:t>
      </w:r>
      <w:r w:rsidR="00770B2E" w:rsidRPr="00D63D34">
        <w:rPr>
          <w:rFonts w:ascii="Palatino" w:hAnsi="Palatino"/>
          <w:szCs w:val="20"/>
        </w:rPr>
        <w:t xml:space="preserve"> trade remedies such as</w:t>
      </w:r>
      <w:r w:rsidR="00A27EB1" w:rsidRPr="00D63D34">
        <w:rPr>
          <w:rFonts w:ascii="Palatino" w:hAnsi="Palatino"/>
          <w:szCs w:val="20"/>
        </w:rPr>
        <w:t xml:space="preserve"> </w:t>
      </w:r>
      <w:r w:rsidR="00F5500E" w:rsidRPr="00D63D34">
        <w:rPr>
          <w:rFonts w:ascii="Palatino" w:hAnsi="Palatino"/>
          <w:szCs w:val="20"/>
        </w:rPr>
        <w:t>anti-dumping</w:t>
      </w:r>
      <w:r w:rsidR="001B2347" w:rsidRPr="00D63D34">
        <w:rPr>
          <w:rFonts w:ascii="Palatino" w:hAnsi="Palatino"/>
          <w:szCs w:val="20"/>
        </w:rPr>
        <w:t xml:space="preserve"> or</w:t>
      </w:r>
      <w:r w:rsidR="00F5500E" w:rsidRPr="00D63D34">
        <w:rPr>
          <w:rFonts w:ascii="Palatino" w:hAnsi="Palatino"/>
          <w:szCs w:val="20"/>
        </w:rPr>
        <w:t xml:space="preserve"> </w:t>
      </w:r>
      <w:r w:rsidR="007C03CA" w:rsidRPr="00D63D34">
        <w:rPr>
          <w:rFonts w:ascii="Palatino" w:hAnsi="Palatino"/>
          <w:szCs w:val="20"/>
        </w:rPr>
        <w:t xml:space="preserve">countervailing </w:t>
      </w:r>
      <w:r w:rsidR="001B2347" w:rsidRPr="00D63D34">
        <w:rPr>
          <w:rFonts w:ascii="Palatino" w:hAnsi="Palatino"/>
          <w:szCs w:val="20"/>
        </w:rPr>
        <w:t>measures</w:t>
      </w:r>
      <w:r w:rsidR="00770B2E" w:rsidRPr="00D63D34">
        <w:rPr>
          <w:rFonts w:ascii="Palatino" w:hAnsi="Palatino"/>
          <w:szCs w:val="20"/>
        </w:rPr>
        <w:t xml:space="preserve">, </w:t>
      </w:r>
      <w:r w:rsidR="001B2347" w:rsidRPr="00D63D34">
        <w:rPr>
          <w:rFonts w:ascii="Palatino" w:hAnsi="Palatino"/>
          <w:szCs w:val="20"/>
        </w:rPr>
        <w:lastRenderedPageBreak/>
        <w:t>including general me</w:t>
      </w:r>
      <w:r w:rsidR="00770B2E" w:rsidRPr="00D63D34">
        <w:rPr>
          <w:rFonts w:ascii="Palatino" w:hAnsi="Palatino"/>
          <w:szCs w:val="20"/>
        </w:rPr>
        <w:t>ntions of the SCM Agreement in</w:t>
      </w:r>
      <w:r w:rsidR="001B2347" w:rsidRPr="00D63D34">
        <w:rPr>
          <w:rFonts w:ascii="Palatino" w:hAnsi="Palatino"/>
          <w:szCs w:val="20"/>
        </w:rPr>
        <w:t xml:space="preserve"> chapter</w:t>
      </w:r>
      <w:r w:rsidR="00770B2E" w:rsidRPr="00D63D34">
        <w:rPr>
          <w:rFonts w:ascii="Palatino" w:hAnsi="Palatino"/>
          <w:szCs w:val="20"/>
        </w:rPr>
        <w:t>s</w:t>
      </w:r>
      <w:r w:rsidR="001B2347" w:rsidRPr="00D63D34">
        <w:rPr>
          <w:rFonts w:ascii="Palatino" w:hAnsi="Palatino"/>
          <w:szCs w:val="20"/>
        </w:rPr>
        <w:t xml:space="preserve"> on such </w:t>
      </w:r>
      <w:r w:rsidR="00770B2E" w:rsidRPr="00D63D34">
        <w:rPr>
          <w:rFonts w:ascii="Palatino" w:hAnsi="Palatino"/>
          <w:szCs w:val="20"/>
        </w:rPr>
        <w:t>remedies</w:t>
      </w:r>
      <w:r w:rsidR="007C03CA" w:rsidRPr="00D63D34">
        <w:rPr>
          <w:rFonts w:ascii="Palatino" w:hAnsi="Palatino"/>
          <w:szCs w:val="20"/>
        </w:rPr>
        <w:t>.</w:t>
      </w:r>
      <w:r w:rsidR="00A13BFE" w:rsidRPr="00D63D34">
        <w:rPr>
          <w:rFonts w:ascii="Palatino" w:hAnsi="Palatino"/>
          <w:szCs w:val="20"/>
        </w:rPr>
        <w:t xml:space="preserve"> The </w:t>
      </w:r>
      <w:r w:rsidR="00C12FE8" w:rsidRPr="00D63D34">
        <w:rPr>
          <w:rFonts w:ascii="Palatino" w:hAnsi="Palatino"/>
          <w:szCs w:val="20"/>
        </w:rPr>
        <w:t>norm</w:t>
      </w:r>
      <w:r w:rsidR="00A13BFE" w:rsidRPr="00D63D34">
        <w:rPr>
          <w:rFonts w:ascii="Palatino" w:hAnsi="Palatino"/>
          <w:szCs w:val="20"/>
        </w:rPr>
        <w:t xml:space="preserve"> should apply to subsidies.</w:t>
      </w:r>
      <w:r w:rsidR="00F5500E" w:rsidRPr="00D63D34">
        <w:rPr>
          <w:rFonts w:ascii="Palatino" w:hAnsi="Palatino"/>
          <w:szCs w:val="20"/>
        </w:rPr>
        <w:t xml:space="preserve"> </w:t>
      </w:r>
    </w:p>
    <w:p w14:paraId="5964AFE3" w14:textId="3937642A" w:rsidR="00782B31" w:rsidRPr="00C76542" w:rsidRDefault="00782B31" w:rsidP="00782B31">
      <w:pPr>
        <w:pStyle w:val="exemplenorme"/>
        <w:ind w:left="2127" w:firstLine="0"/>
        <w:jc w:val="both"/>
        <w:rPr>
          <w:rFonts w:ascii="Palatino" w:hAnsi="Palatino"/>
          <w:color w:val="000000" w:themeColor="text1"/>
          <w:szCs w:val="20"/>
        </w:rPr>
      </w:pPr>
      <w:r w:rsidRPr="00C76542">
        <w:rPr>
          <w:rFonts w:ascii="Palatino" w:hAnsi="Palatino"/>
          <w:color w:val="000000" w:themeColor="text1"/>
          <w:szCs w:val="20"/>
        </w:rPr>
        <w:t xml:space="preserve">CETA, Reservations of </w:t>
      </w:r>
      <w:r w:rsidR="00F053FD" w:rsidRPr="00C76542">
        <w:rPr>
          <w:rFonts w:ascii="Palatino" w:hAnsi="Palatino"/>
          <w:color w:val="000000" w:themeColor="text1"/>
          <w:szCs w:val="20"/>
        </w:rPr>
        <w:t>Sweden:</w:t>
      </w:r>
      <w:r w:rsidRPr="00C76542">
        <w:rPr>
          <w:rFonts w:ascii="Palatino" w:hAnsi="Palatino"/>
          <w:color w:val="000000" w:themeColor="text1"/>
          <w:szCs w:val="20"/>
        </w:rPr>
        <w:t xml:space="preserve"> “Measures taken by Denmark, Sweden and Finland aimed at promoting Nordic cooperation, such as: […] (c) financial assistance to companies utilizing environmental technology (the Nordic Environment Finance Corporation).”</w:t>
      </w:r>
    </w:p>
    <w:p w14:paraId="637DA583" w14:textId="51FFB651" w:rsidR="005750AD" w:rsidRPr="00C76542" w:rsidRDefault="00333D08" w:rsidP="005750AD">
      <w:pPr>
        <w:pStyle w:val="exemplenorme"/>
        <w:ind w:left="2127" w:firstLine="0"/>
        <w:jc w:val="both"/>
        <w:rPr>
          <w:rFonts w:ascii="Palatino" w:hAnsi="Palatino"/>
          <w:color w:val="000000" w:themeColor="text1"/>
          <w:szCs w:val="20"/>
        </w:rPr>
      </w:pPr>
      <w:proofErr w:type="gramStart"/>
      <w:r w:rsidRPr="00C76542">
        <w:rPr>
          <w:rFonts w:ascii="Palatino" w:hAnsi="Palatino"/>
          <w:color w:val="000000" w:themeColor="text1"/>
          <w:szCs w:val="20"/>
        </w:rPr>
        <w:t>EFTA-Lithuania, Annex VI (c): “The EFTA States and Lithuania agree that the application of Article 18 shall be guided by the following criteria: (c) The following measures are examples of types of aid normally consistent with the provisions of Article 18: (vii) environmental aid, under the general principle that the polluter-pays-principle is observed; investment specifically designated to reduce pollution may be aided up to a rate of 25 per cent or at differentiated tax rates of equivalent effect; recognizing the existence of different qualities of legislation or standards in other countries and their potential impact on trade and competition, the degree of subsidizations for specific industries shall be kept under constant review;”</w:t>
      </w:r>
      <w:proofErr w:type="gramEnd"/>
      <w:r w:rsidRPr="00C76542">
        <w:rPr>
          <w:rFonts w:ascii="Palatino" w:hAnsi="Palatino"/>
          <w:color w:val="000000" w:themeColor="text1"/>
          <w:szCs w:val="20"/>
        </w:rPr>
        <w:t xml:space="preserve"> </w:t>
      </w:r>
    </w:p>
    <w:p w14:paraId="0700ADC9" w14:textId="77777777" w:rsidR="00782B31" w:rsidRPr="00C76542" w:rsidRDefault="00782B31" w:rsidP="00782B31">
      <w:pPr>
        <w:pStyle w:val="textenorme"/>
        <w:numPr>
          <w:ilvl w:val="0"/>
          <w:numId w:val="0"/>
        </w:numPr>
        <w:ind w:left="1069"/>
      </w:pPr>
    </w:p>
    <w:p w14:paraId="0822057A" w14:textId="4F5986FB" w:rsidR="00FD3DFA" w:rsidRPr="00460D00" w:rsidRDefault="00782B31" w:rsidP="00C61C7F">
      <w:pPr>
        <w:pStyle w:val="sousnorme"/>
        <w:numPr>
          <w:ilvl w:val="0"/>
          <w:numId w:val="0"/>
        </w:numPr>
        <w:rPr>
          <w:rFonts w:ascii="Palatino" w:hAnsi="Palatino"/>
          <w:lang w:val="en-CA"/>
        </w:rPr>
      </w:pPr>
      <w:r w:rsidRPr="00460D00">
        <w:rPr>
          <w:rFonts w:ascii="Palatino" w:hAnsi="Palatino"/>
          <w:lang w:val="en-CA"/>
        </w:rPr>
        <w:t xml:space="preserve">8.06.02 </w:t>
      </w:r>
      <w:r w:rsidR="00874817" w:rsidRPr="00460D00">
        <w:rPr>
          <w:rFonts w:ascii="Palatino" w:hAnsi="Palatino"/>
          <w:lang w:val="en-CA"/>
        </w:rPr>
        <w:t>Prevention of subsidies harmful to the environment</w:t>
      </w:r>
    </w:p>
    <w:p w14:paraId="233631FB" w14:textId="2BEDA5D2" w:rsidR="006875BE" w:rsidRPr="00C76542" w:rsidRDefault="004712C5" w:rsidP="006D1674">
      <w:pPr>
        <w:pStyle w:val="textenorme"/>
        <w:numPr>
          <w:ilvl w:val="0"/>
          <w:numId w:val="66"/>
        </w:numPr>
        <w:tabs>
          <w:tab w:val="clear" w:pos="1134"/>
        </w:tabs>
        <w:ind w:left="1134" w:hanging="425"/>
        <w:rPr>
          <w:rFonts w:ascii="Palatino" w:hAnsi="Palatino"/>
        </w:rPr>
      </w:pPr>
      <w:r w:rsidRPr="00C76542">
        <w:rPr>
          <w:rFonts w:ascii="Palatino" w:hAnsi="Palatino"/>
        </w:rPr>
        <w:t xml:space="preserve">Includes norms prohibiting subsidies </w:t>
      </w:r>
      <w:r w:rsidR="006875BE" w:rsidRPr="00C76542">
        <w:rPr>
          <w:rFonts w:ascii="Palatino" w:hAnsi="Palatino"/>
        </w:rPr>
        <w:t xml:space="preserve">that </w:t>
      </w:r>
      <w:r w:rsidRPr="00C76542">
        <w:rPr>
          <w:rFonts w:ascii="Palatino" w:hAnsi="Palatino"/>
        </w:rPr>
        <w:t>adverse</w:t>
      </w:r>
      <w:r w:rsidR="006875BE" w:rsidRPr="00C76542">
        <w:rPr>
          <w:rFonts w:ascii="Palatino" w:hAnsi="Palatino"/>
        </w:rPr>
        <w:t xml:space="preserve">ly </w:t>
      </w:r>
      <w:proofErr w:type="gramStart"/>
      <w:r w:rsidR="006875BE" w:rsidRPr="00C76542">
        <w:rPr>
          <w:rFonts w:ascii="Palatino" w:hAnsi="Palatino"/>
        </w:rPr>
        <w:t>impact</w:t>
      </w:r>
      <w:proofErr w:type="gramEnd"/>
      <w:r w:rsidRPr="00C76542">
        <w:rPr>
          <w:rFonts w:ascii="Palatino" w:hAnsi="Palatino"/>
        </w:rPr>
        <w:t xml:space="preserve"> the environment.</w:t>
      </w:r>
    </w:p>
    <w:p w14:paraId="7D46BD78" w14:textId="1DDFB189" w:rsidR="006875BE" w:rsidRPr="00C76542" w:rsidRDefault="006875BE" w:rsidP="006D1674">
      <w:pPr>
        <w:pStyle w:val="textenorme"/>
        <w:numPr>
          <w:ilvl w:val="0"/>
          <w:numId w:val="66"/>
        </w:numPr>
        <w:ind w:hanging="644"/>
        <w:rPr>
          <w:rFonts w:ascii="Palatino" w:hAnsi="Palatino"/>
        </w:rPr>
      </w:pPr>
      <w:r w:rsidRPr="00C76542">
        <w:rPr>
          <w:rFonts w:ascii="Palatino" w:hAnsi="Palatino"/>
        </w:rPr>
        <w:t>Excludes norms allowing subsidies for environmental reasons, see 8.06.01 instead.</w:t>
      </w:r>
    </w:p>
    <w:p w14:paraId="7A499F6D" w14:textId="046FA61F" w:rsidR="004712C5" w:rsidRPr="00A00FC3" w:rsidRDefault="004712C5" w:rsidP="004712C5">
      <w:pPr>
        <w:pStyle w:val="exemplesousnorme"/>
        <w:ind w:left="709" w:firstLine="0"/>
        <w:jc w:val="both"/>
        <w:rPr>
          <w:rFonts w:ascii="Palatino" w:hAnsi="Palatino"/>
          <w:szCs w:val="20"/>
        </w:rPr>
      </w:pPr>
      <w:r w:rsidRPr="00C76542">
        <w:rPr>
          <w:rFonts w:ascii="Palatino" w:hAnsi="Palatino"/>
          <w:szCs w:val="20"/>
        </w:rPr>
        <w:t xml:space="preserve">Trans-pacific Partnership, art. </w:t>
      </w:r>
      <w:proofErr w:type="gramStart"/>
      <w:r w:rsidRPr="00C76542">
        <w:rPr>
          <w:rFonts w:ascii="Palatino" w:hAnsi="Palatino"/>
          <w:szCs w:val="20"/>
        </w:rPr>
        <w:t>20.16</w:t>
      </w:r>
      <w:proofErr w:type="gramEnd"/>
      <w:r w:rsidRPr="00C76542">
        <w:rPr>
          <w:rFonts w:ascii="Palatino" w:hAnsi="Palatino"/>
          <w:szCs w:val="20"/>
        </w:rPr>
        <w:t xml:space="preserve"> “5. The Parties </w:t>
      </w:r>
      <w:proofErr w:type="spellStart"/>
      <w:r w:rsidRPr="00C76542">
        <w:rPr>
          <w:rFonts w:ascii="Palatino" w:hAnsi="Palatino"/>
          <w:szCs w:val="20"/>
        </w:rPr>
        <w:t>recognise</w:t>
      </w:r>
      <w:proofErr w:type="spellEnd"/>
      <w:r w:rsidRPr="00C76542">
        <w:rPr>
          <w:rFonts w:ascii="Palatino" w:hAnsi="Palatino"/>
          <w:szCs w:val="20"/>
        </w:rPr>
        <w:t xml:space="preserve"> that the implementation of a fisheries management system that </w:t>
      </w:r>
      <w:proofErr w:type="gramStart"/>
      <w:r w:rsidRPr="00C76542">
        <w:rPr>
          <w:rFonts w:ascii="Palatino" w:hAnsi="Palatino"/>
          <w:szCs w:val="20"/>
        </w:rPr>
        <w:t>is designed</w:t>
      </w:r>
      <w:proofErr w:type="gramEnd"/>
      <w:r w:rsidRPr="00C76542">
        <w:rPr>
          <w:rFonts w:ascii="Palatino" w:hAnsi="Palatino"/>
          <w:szCs w:val="20"/>
        </w:rPr>
        <w:t xml:space="preserve"> to prevent overfishing and overcapacity and to promote the recovery of overfished stocks must include the control, reduction and eventual elimination of all subsidies that contribute to overfishing and overcapacity. To that end, no Party shall grant or maintain any of the following </w:t>
      </w:r>
      <w:r w:rsidR="00F053FD" w:rsidRPr="00C76542">
        <w:rPr>
          <w:rFonts w:ascii="Palatino" w:hAnsi="Palatino"/>
          <w:szCs w:val="20"/>
        </w:rPr>
        <w:t>subsidies [</w:t>
      </w:r>
      <w:r w:rsidRPr="00C76542">
        <w:rPr>
          <w:rFonts w:ascii="Palatino" w:hAnsi="Palatino"/>
          <w:szCs w:val="20"/>
        </w:rPr>
        <w:t>…]: (a) subsidies for fishing that negatively affect fish stocks that are in overfished condition</w:t>
      </w:r>
      <w:proofErr w:type="gramStart"/>
      <w:r w:rsidRPr="00C76542">
        <w:rPr>
          <w:rFonts w:ascii="Palatino" w:hAnsi="Palatino"/>
          <w:szCs w:val="20"/>
        </w:rPr>
        <w:t>;</w:t>
      </w:r>
      <w:proofErr w:type="gramEnd"/>
      <w:r w:rsidRPr="00C76542">
        <w:rPr>
          <w:rFonts w:ascii="Palatino" w:hAnsi="Palatino"/>
          <w:szCs w:val="20"/>
        </w:rPr>
        <w:t xml:space="preserve"> […] “</w:t>
      </w:r>
    </w:p>
    <w:p w14:paraId="2F161CA4" w14:textId="77777777" w:rsidR="005D1E89" w:rsidRPr="004F4477" w:rsidRDefault="005D1E89" w:rsidP="004A1941">
      <w:pPr>
        <w:pStyle w:val="espace5"/>
        <w:ind w:hanging="567"/>
        <w:jc w:val="both"/>
        <w:rPr>
          <w:rFonts w:ascii="Palatino" w:hAnsi="Palatino"/>
          <w:sz w:val="20"/>
          <w:szCs w:val="20"/>
          <w:lang w:val="en-US"/>
        </w:rPr>
      </w:pPr>
    </w:p>
    <w:p w14:paraId="7E558495" w14:textId="0BB90A50" w:rsidR="005D1E89" w:rsidRPr="002F34FC" w:rsidRDefault="0016774C" w:rsidP="004A1941">
      <w:pPr>
        <w:pStyle w:val="norme"/>
        <w:numPr>
          <w:ilvl w:val="0"/>
          <w:numId w:val="0"/>
        </w:numPr>
        <w:ind w:hanging="567"/>
        <w:jc w:val="both"/>
        <w:rPr>
          <w:rFonts w:ascii="Palatino" w:hAnsi="Palatino"/>
          <w:color w:val="000000" w:themeColor="text1"/>
          <w:sz w:val="22"/>
          <w:szCs w:val="22"/>
          <w:lang w:val="en-CA"/>
        </w:rPr>
      </w:pPr>
      <w:bookmarkStart w:id="152" w:name="_Toc308283957"/>
      <w:bookmarkStart w:id="153" w:name="_Toc308284095"/>
      <w:r w:rsidRPr="002F34FC">
        <w:rPr>
          <w:rFonts w:ascii="Palatino" w:hAnsi="Palatino"/>
          <w:color w:val="000000" w:themeColor="text1"/>
          <w:sz w:val="22"/>
          <w:szCs w:val="22"/>
          <w:lang w:val="en-CA"/>
        </w:rPr>
        <w:t xml:space="preserve">8.07 </w:t>
      </w:r>
      <w:r w:rsidRPr="002F34FC">
        <w:rPr>
          <w:rFonts w:ascii="Palatino" w:hAnsi="Palatino"/>
          <w:color w:val="000000" w:themeColor="text1"/>
          <w:sz w:val="22"/>
          <w:szCs w:val="22"/>
          <w:lang w:val="en-CA"/>
        </w:rPr>
        <w:tab/>
      </w:r>
      <w:r w:rsidR="00E57F2F" w:rsidRPr="002F34FC">
        <w:rPr>
          <w:rFonts w:ascii="Palatino" w:hAnsi="Palatino"/>
          <w:color w:val="000000" w:themeColor="text1"/>
          <w:sz w:val="22"/>
          <w:szCs w:val="22"/>
          <w:lang w:val="en-CA"/>
        </w:rPr>
        <w:t>Safeguard</w:t>
      </w:r>
      <w:r w:rsidR="005D1E89" w:rsidRPr="002F34FC">
        <w:rPr>
          <w:rFonts w:ascii="Palatino" w:hAnsi="Palatino"/>
          <w:color w:val="000000" w:themeColor="text1"/>
          <w:sz w:val="22"/>
          <w:szCs w:val="22"/>
          <w:lang w:val="en-CA"/>
        </w:rPr>
        <w:t xml:space="preserve"> measures on environmental grounds</w:t>
      </w:r>
      <w:bookmarkEnd w:id="152"/>
      <w:bookmarkEnd w:id="153"/>
      <w:r w:rsidR="005D1E89" w:rsidRPr="002F34FC">
        <w:rPr>
          <w:rFonts w:ascii="Palatino" w:hAnsi="Palatino"/>
          <w:color w:val="000000" w:themeColor="text1"/>
          <w:sz w:val="22"/>
          <w:szCs w:val="22"/>
          <w:lang w:val="en-CA"/>
        </w:rPr>
        <w:t xml:space="preserve"> </w:t>
      </w:r>
    </w:p>
    <w:p w14:paraId="31CC537F" w14:textId="15AF175D" w:rsidR="005D1E89" w:rsidRPr="004F4477" w:rsidRDefault="005D1E89" w:rsidP="00044E7A">
      <w:pPr>
        <w:pStyle w:val="textenorme"/>
        <w:numPr>
          <w:ilvl w:val="0"/>
          <w:numId w:val="52"/>
        </w:numPr>
        <w:ind w:left="426" w:hanging="426"/>
        <w:jc w:val="both"/>
        <w:rPr>
          <w:rFonts w:ascii="Palatino" w:hAnsi="Palatino"/>
          <w:i/>
          <w:szCs w:val="20"/>
        </w:rPr>
      </w:pPr>
      <w:r w:rsidRPr="004F4477">
        <w:rPr>
          <w:rFonts w:ascii="Palatino" w:hAnsi="Palatino"/>
          <w:szCs w:val="20"/>
        </w:rPr>
        <w:t>Not necessarily an “exception”</w:t>
      </w:r>
      <w:r w:rsidR="003772C7">
        <w:rPr>
          <w:rFonts w:ascii="Palatino" w:hAnsi="Palatino"/>
          <w:szCs w:val="20"/>
        </w:rPr>
        <w:t>.</w:t>
      </w:r>
    </w:p>
    <w:p w14:paraId="06AC0349" w14:textId="06D6ED0A"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In the context of this codebook, safeguard</w:t>
      </w:r>
      <w:r w:rsidR="003772C7">
        <w:rPr>
          <w:rFonts w:ascii="Palatino" w:hAnsi="Palatino"/>
          <w:szCs w:val="20"/>
        </w:rPr>
        <w:t xml:space="preserve"> measures</w:t>
      </w:r>
      <w:r w:rsidR="001B2347">
        <w:rPr>
          <w:rFonts w:ascii="Palatino" w:hAnsi="Palatino"/>
          <w:szCs w:val="20"/>
        </w:rPr>
        <w:t xml:space="preserve"> are temporar</w:t>
      </w:r>
      <w:r w:rsidRPr="004F4477">
        <w:rPr>
          <w:rFonts w:ascii="Palatino" w:hAnsi="Palatino"/>
          <w:szCs w:val="20"/>
        </w:rPr>
        <w:t xml:space="preserve">y trade restrictions in urgent, serious or exceptional circumstances. </w:t>
      </w:r>
    </w:p>
    <w:p w14:paraId="1006BA53" w14:textId="07B4EF8A"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Includes safeguard measures on</w:t>
      </w:r>
      <w:r w:rsidR="001B2347">
        <w:rPr>
          <w:rFonts w:ascii="Palatino" w:hAnsi="Palatino"/>
          <w:szCs w:val="20"/>
        </w:rPr>
        <w:t xml:space="preserve"> </w:t>
      </w:r>
      <w:r w:rsidRPr="004F4477">
        <w:rPr>
          <w:rFonts w:ascii="Palatino" w:hAnsi="Palatino"/>
          <w:szCs w:val="20"/>
        </w:rPr>
        <w:t xml:space="preserve">goods and services. </w:t>
      </w:r>
    </w:p>
    <w:p w14:paraId="6D26BB78" w14:textId="47506E70" w:rsidR="005D1E89" w:rsidRPr="004F4477" w:rsidRDefault="005D1E89" w:rsidP="00573F04">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EFTA-EC</w:t>
      </w:r>
      <w:r w:rsidR="00CB394A" w:rsidRPr="004F4477">
        <w:rPr>
          <w:rFonts w:ascii="Palatino" w:hAnsi="Palatino"/>
          <w:color w:val="000000" w:themeColor="text1"/>
          <w:szCs w:val="20"/>
        </w:rPr>
        <w:t>, art.</w:t>
      </w:r>
      <w:r w:rsidRPr="004F4477">
        <w:rPr>
          <w:rFonts w:ascii="Palatino" w:hAnsi="Palatino"/>
          <w:color w:val="000000" w:themeColor="text1"/>
          <w:szCs w:val="20"/>
        </w:rPr>
        <w:t xml:space="preserve"> </w:t>
      </w:r>
      <w:proofErr w:type="gramStart"/>
      <w:r w:rsidRPr="004F4477">
        <w:rPr>
          <w:rFonts w:ascii="Palatino" w:hAnsi="Palatino"/>
          <w:color w:val="000000" w:themeColor="text1"/>
          <w:szCs w:val="20"/>
        </w:rPr>
        <w:t>112</w:t>
      </w:r>
      <w:proofErr w:type="gramEnd"/>
      <w:r w:rsidRPr="004F4477">
        <w:rPr>
          <w:rFonts w:ascii="Palatino" w:hAnsi="Palatino"/>
          <w:color w:val="000000" w:themeColor="text1"/>
          <w:szCs w:val="20"/>
        </w:rPr>
        <w:t xml:space="preserve">: “1. If serious economic, societal or environmental difficulties of a sectorial or regional nature liable to persist are arising, a Contracting </w:t>
      </w:r>
      <w:r w:rsidR="00AF5F75" w:rsidRPr="004F4477">
        <w:rPr>
          <w:rFonts w:ascii="Palatino" w:hAnsi="Palatino"/>
          <w:color w:val="000000" w:themeColor="text1"/>
          <w:szCs w:val="20"/>
        </w:rPr>
        <w:t>Party</w:t>
      </w:r>
      <w:r w:rsidRPr="004F4477">
        <w:rPr>
          <w:rFonts w:ascii="Palatino" w:hAnsi="Palatino"/>
          <w:color w:val="000000" w:themeColor="text1"/>
          <w:szCs w:val="20"/>
        </w:rPr>
        <w:t xml:space="preserve"> may unilaterally </w:t>
      </w:r>
      <w:proofErr w:type="gramStart"/>
      <w:r w:rsidRPr="004F4477">
        <w:rPr>
          <w:rFonts w:ascii="Palatino" w:hAnsi="Palatino"/>
          <w:color w:val="000000" w:themeColor="text1"/>
          <w:szCs w:val="20"/>
        </w:rPr>
        <w:t>take appropriate measures</w:t>
      </w:r>
      <w:proofErr w:type="gramEnd"/>
      <w:r w:rsidRPr="004F4477">
        <w:rPr>
          <w:rFonts w:ascii="Palatino" w:hAnsi="Palatino"/>
          <w:color w:val="000000" w:themeColor="text1"/>
          <w:szCs w:val="20"/>
        </w:rPr>
        <w:t xml:space="preserve"> under the conditions and procedures laid down in Article 113. 2. Such safeguard measures shall be restricted with regard to their scope and duration to what is strictly necessary in order to remedy the situation.”</w:t>
      </w:r>
    </w:p>
    <w:p w14:paraId="01F2E914" w14:textId="2B5461CD" w:rsidR="005D1E89" w:rsidRPr="004F4477" w:rsidRDefault="00CB394A" w:rsidP="00573F04">
      <w:pPr>
        <w:pStyle w:val="exemplenorme"/>
        <w:ind w:left="0" w:firstLine="0"/>
        <w:jc w:val="both"/>
        <w:rPr>
          <w:rFonts w:ascii="Palatino" w:hAnsi="Palatino"/>
          <w:color w:val="000000" w:themeColor="text1"/>
          <w:szCs w:val="20"/>
        </w:rPr>
      </w:pPr>
      <w:r w:rsidRPr="004F4477">
        <w:rPr>
          <w:rFonts w:ascii="Palatino" w:hAnsi="Palatino"/>
          <w:color w:val="000000" w:themeColor="text1"/>
          <w:szCs w:val="20"/>
        </w:rPr>
        <w:t>EC-</w:t>
      </w:r>
      <w:r w:rsidR="005D1E89" w:rsidRPr="004F4477">
        <w:rPr>
          <w:rFonts w:ascii="Palatino" w:hAnsi="Palatino"/>
          <w:color w:val="000000" w:themeColor="text1"/>
          <w:szCs w:val="20"/>
        </w:rPr>
        <w:t>Amsterdam</w:t>
      </w:r>
      <w:r w:rsidRPr="004F4477">
        <w:rPr>
          <w:rFonts w:ascii="Palatino" w:hAnsi="Palatino"/>
          <w:color w:val="000000" w:themeColor="text1"/>
          <w:szCs w:val="20"/>
        </w:rPr>
        <w:t>, art.</w:t>
      </w:r>
      <w:r w:rsidR="005D1E89" w:rsidRPr="004F4477">
        <w:rPr>
          <w:rFonts w:ascii="Palatino" w:hAnsi="Palatino"/>
          <w:color w:val="000000" w:themeColor="text1"/>
          <w:szCs w:val="20"/>
        </w:rPr>
        <w:t xml:space="preserve"> </w:t>
      </w:r>
      <w:proofErr w:type="gramStart"/>
      <w:r w:rsidR="005D1E89" w:rsidRPr="004F4477">
        <w:rPr>
          <w:rFonts w:ascii="Palatino" w:hAnsi="Palatino"/>
          <w:color w:val="000000" w:themeColor="text1"/>
          <w:szCs w:val="20"/>
        </w:rPr>
        <w:t>130</w:t>
      </w:r>
      <w:proofErr w:type="gramEnd"/>
      <w:r w:rsidRPr="004F4477">
        <w:rPr>
          <w:rFonts w:ascii="Palatino" w:hAnsi="Palatino"/>
          <w:color w:val="000000" w:themeColor="text1"/>
          <w:szCs w:val="20"/>
        </w:rPr>
        <w:t>:</w:t>
      </w:r>
      <w:r w:rsidR="005D1E89" w:rsidRPr="004F4477">
        <w:rPr>
          <w:rFonts w:ascii="Palatino" w:hAnsi="Palatino"/>
          <w:color w:val="000000" w:themeColor="text1"/>
          <w:szCs w:val="20"/>
        </w:rPr>
        <w:t xml:space="preserve"> “In this context, </w:t>
      </w:r>
      <w:proofErr w:type="spellStart"/>
      <w:r w:rsidR="005D1E89" w:rsidRPr="004F4477">
        <w:rPr>
          <w:rFonts w:ascii="Palatino" w:hAnsi="Palatino"/>
          <w:color w:val="000000" w:themeColor="text1"/>
          <w:szCs w:val="20"/>
        </w:rPr>
        <w:t>harmonisation</w:t>
      </w:r>
      <w:proofErr w:type="spellEnd"/>
      <w:r w:rsidR="005D1E89" w:rsidRPr="004F4477">
        <w:rPr>
          <w:rFonts w:ascii="Palatino" w:hAnsi="Palatino"/>
          <w:color w:val="000000" w:themeColor="text1"/>
          <w:szCs w:val="20"/>
        </w:rPr>
        <w:t xml:space="preserve"> measures answering environmental protection requirements shall include, where appropriate, a safeguard clause allowing Member States to take provisional measures, for non-economic environmental reasons, subject to a Community inspection procedure.”</w:t>
      </w:r>
    </w:p>
    <w:p w14:paraId="5EE448C1" w14:textId="77777777" w:rsidR="005D1E89" w:rsidRPr="004F4477" w:rsidRDefault="005D1E89" w:rsidP="004A1941">
      <w:pPr>
        <w:pStyle w:val="espace5"/>
        <w:ind w:hanging="567"/>
        <w:jc w:val="both"/>
        <w:rPr>
          <w:rFonts w:ascii="Palatino" w:hAnsi="Palatino"/>
          <w:sz w:val="20"/>
          <w:szCs w:val="20"/>
          <w:lang w:val="en-CA"/>
        </w:rPr>
      </w:pPr>
    </w:p>
    <w:p w14:paraId="76C7FF8F" w14:textId="02B28EA4" w:rsidR="005D1E89" w:rsidRPr="001B03B6" w:rsidRDefault="0016774C" w:rsidP="004A1941">
      <w:pPr>
        <w:pStyle w:val="norme"/>
        <w:numPr>
          <w:ilvl w:val="0"/>
          <w:numId w:val="0"/>
        </w:numPr>
        <w:ind w:hanging="567"/>
        <w:jc w:val="both"/>
        <w:rPr>
          <w:rFonts w:ascii="Palatino" w:hAnsi="Palatino"/>
          <w:color w:val="000000" w:themeColor="text1"/>
          <w:sz w:val="22"/>
          <w:szCs w:val="22"/>
          <w:lang w:val="en-CA"/>
        </w:rPr>
      </w:pPr>
      <w:bookmarkStart w:id="154" w:name="_Toc308283958"/>
      <w:bookmarkStart w:id="155" w:name="_Toc308284096"/>
      <w:r>
        <w:rPr>
          <w:rFonts w:ascii="Palatino" w:hAnsi="Palatino"/>
          <w:color w:val="000000" w:themeColor="text1"/>
          <w:sz w:val="22"/>
          <w:szCs w:val="22"/>
          <w:lang w:val="en-CA"/>
        </w:rPr>
        <w:t>8.08</w:t>
      </w:r>
      <w:r>
        <w:rPr>
          <w:rFonts w:ascii="Palatino" w:hAnsi="Palatino"/>
          <w:color w:val="000000" w:themeColor="text1"/>
          <w:sz w:val="22"/>
          <w:szCs w:val="22"/>
          <w:lang w:val="en-CA"/>
        </w:rPr>
        <w:tab/>
      </w:r>
      <w:r w:rsidR="005D1E89" w:rsidRPr="001B03B6">
        <w:rPr>
          <w:rFonts w:ascii="Palatino" w:hAnsi="Palatino"/>
          <w:color w:val="000000" w:themeColor="text1"/>
          <w:sz w:val="22"/>
          <w:szCs w:val="22"/>
          <w:lang w:val="en-CA"/>
        </w:rPr>
        <w:t>Obligation to respect the environment in outward processing zones</w:t>
      </w:r>
      <w:bookmarkEnd w:id="154"/>
      <w:bookmarkEnd w:id="155"/>
    </w:p>
    <w:p w14:paraId="71A413EC" w14:textId="77777777"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Refers to norms providing that goods need to respect the environment in order to </w:t>
      </w:r>
      <w:proofErr w:type="gramStart"/>
      <w:r w:rsidRPr="004F4477">
        <w:rPr>
          <w:rFonts w:ascii="Palatino" w:hAnsi="Palatino"/>
          <w:szCs w:val="20"/>
        </w:rPr>
        <w:t>be considered</w:t>
      </w:r>
      <w:proofErr w:type="gramEnd"/>
      <w:r w:rsidRPr="004F4477">
        <w:rPr>
          <w:rFonts w:ascii="Palatino" w:hAnsi="Palatino"/>
          <w:szCs w:val="20"/>
        </w:rPr>
        <w:t xml:space="preserve"> as originating from an outward processing zone. </w:t>
      </w:r>
    </w:p>
    <w:p w14:paraId="3E9D320E" w14:textId="12A1DE38" w:rsidR="005D1E89" w:rsidRPr="004F4477" w:rsidRDefault="005D1E89" w:rsidP="00044E7A">
      <w:pPr>
        <w:pStyle w:val="textenorme"/>
        <w:numPr>
          <w:ilvl w:val="0"/>
          <w:numId w:val="52"/>
        </w:numPr>
        <w:ind w:left="426" w:hanging="426"/>
        <w:jc w:val="both"/>
        <w:rPr>
          <w:rFonts w:ascii="Palatino" w:hAnsi="Palatino"/>
          <w:szCs w:val="20"/>
        </w:rPr>
      </w:pPr>
      <w:r w:rsidRPr="004F4477">
        <w:rPr>
          <w:rFonts w:ascii="Palatino" w:hAnsi="Palatino"/>
          <w:szCs w:val="20"/>
        </w:rPr>
        <w:t>Those norms could refer to specific environmental issue</w:t>
      </w:r>
      <w:r w:rsidR="00A3481E">
        <w:rPr>
          <w:rFonts w:ascii="Palatino" w:hAnsi="Palatino"/>
          <w:szCs w:val="20"/>
        </w:rPr>
        <w:t>s</w:t>
      </w:r>
      <w:r w:rsidRPr="004F4477">
        <w:rPr>
          <w:rFonts w:ascii="Palatino" w:hAnsi="Palatino"/>
          <w:szCs w:val="20"/>
        </w:rPr>
        <w:t xml:space="preserve"> or general ones. </w:t>
      </w:r>
    </w:p>
    <w:p w14:paraId="2F961D87" w14:textId="7E20FE55" w:rsidR="005D1E89" w:rsidRPr="004F4477" w:rsidRDefault="005D1E89" w:rsidP="00573F04">
      <w:pPr>
        <w:pStyle w:val="exemplesousnorme"/>
        <w:ind w:left="0" w:firstLine="0"/>
        <w:jc w:val="both"/>
        <w:rPr>
          <w:rFonts w:ascii="Palatino" w:hAnsi="Palatino"/>
          <w:szCs w:val="20"/>
        </w:rPr>
      </w:pPr>
      <w:proofErr w:type="gramStart"/>
      <w:r w:rsidRPr="004F4477">
        <w:rPr>
          <w:rFonts w:ascii="Palatino" w:hAnsi="Palatino"/>
          <w:szCs w:val="20"/>
        </w:rPr>
        <w:t>Kor</w:t>
      </w:r>
      <w:r w:rsidR="00CB394A" w:rsidRPr="004F4477">
        <w:rPr>
          <w:rFonts w:ascii="Palatino" w:hAnsi="Palatino"/>
          <w:szCs w:val="20"/>
        </w:rPr>
        <w:t>ea-</w:t>
      </w:r>
      <w:r w:rsidRPr="004F4477">
        <w:rPr>
          <w:rFonts w:ascii="Palatino" w:hAnsi="Palatino"/>
          <w:szCs w:val="20"/>
        </w:rPr>
        <w:t>US</w:t>
      </w:r>
      <w:r w:rsidR="00CB394A" w:rsidRPr="004F4477">
        <w:rPr>
          <w:rFonts w:ascii="Palatino" w:hAnsi="Palatino"/>
          <w:szCs w:val="20"/>
        </w:rPr>
        <w:t>,</w:t>
      </w:r>
      <w:r w:rsidRPr="004F4477">
        <w:rPr>
          <w:rFonts w:ascii="Palatino" w:hAnsi="Palatino"/>
          <w:szCs w:val="20"/>
        </w:rPr>
        <w:t xml:space="preserve"> Annex 22-B</w:t>
      </w:r>
      <w:r w:rsidR="00CB394A" w:rsidRPr="004F4477">
        <w:rPr>
          <w:rFonts w:ascii="Palatino" w:hAnsi="Palatino"/>
          <w:szCs w:val="20"/>
        </w:rPr>
        <w:t>:</w:t>
      </w:r>
      <w:r w:rsidRPr="004F4477">
        <w:rPr>
          <w:rFonts w:ascii="Palatino" w:hAnsi="Palatino"/>
          <w:szCs w:val="20"/>
        </w:rPr>
        <w:t xml:space="preserve"> “The Committee shall establish criteria that must be met before goods from any outward processing zone may be considered originating goods for the purposes of this Agreement, including but not limited to: progress toward the denuclearization of the Korean Peninsula; […] and the environmental standards […] prevailing in the outward processing zone, with due reference to the situation prevailing elsewhere in the local economy and the relevant international norms.”</w:t>
      </w:r>
      <w:proofErr w:type="gramEnd"/>
    </w:p>
    <w:p w14:paraId="2CF780BD" w14:textId="77777777" w:rsidR="005D1E89" w:rsidRPr="004F4477" w:rsidRDefault="005D1E89" w:rsidP="004A1941">
      <w:pPr>
        <w:pStyle w:val="espace5"/>
        <w:ind w:hanging="567"/>
        <w:jc w:val="both"/>
        <w:rPr>
          <w:rFonts w:ascii="Palatino" w:hAnsi="Palatino"/>
          <w:sz w:val="20"/>
          <w:szCs w:val="20"/>
          <w:lang w:val="en-CA"/>
        </w:rPr>
      </w:pPr>
    </w:p>
    <w:p w14:paraId="2E128B15" w14:textId="5FC33BDC" w:rsidR="005D1E89" w:rsidRPr="001B03B6" w:rsidRDefault="0016774C" w:rsidP="004A1941">
      <w:pPr>
        <w:pStyle w:val="norme"/>
        <w:numPr>
          <w:ilvl w:val="0"/>
          <w:numId w:val="0"/>
        </w:numPr>
        <w:ind w:hanging="567"/>
        <w:jc w:val="both"/>
        <w:rPr>
          <w:rFonts w:ascii="Palatino" w:hAnsi="Palatino"/>
          <w:color w:val="000000" w:themeColor="text1"/>
          <w:sz w:val="22"/>
          <w:szCs w:val="22"/>
        </w:rPr>
      </w:pPr>
      <w:bookmarkStart w:id="156" w:name="_Toc308283959"/>
      <w:bookmarkStart w:id="157" w:name="_Toc308284097"/>
      <w:r>
        <w:rPr>
          <w:rFonts w:ascii="Palatino" w:hAnsi="Palatino"/>
          <w:color w:val="000000" w:themeColor="text1"/>
          <w:sz w:val="22"/>
          <w:szCs w:val="22"/>
        </w:rPr>
        <w:t>8.09</w:t>
      </w:r>
      <w:r>
        <w:rPr>
          <w:rFonts w:ascii="Palatino" w:hAnsi="Palatino"/>
          <w:color w:val="000000" w:themeColor="text1"/>
          <w:sz w:val="22"/>
          <w:szCs w:val="22"/>
        </w:rPr>
        <w:tab/>
      </w:r>
      <w:r w:rsidR="005D1E89" w:rsidRPr="001B03B6">
        <w:rPr>
          <w:rFonts w:ascii="Palatino" w:hAnsi="Palatino"/>
          <w:color w:val="000000" w:themeColor="text1"/>
          <w:sz w:val="22"/>
          <w:szCs w:val="22"/>
        </w:rPr>
        <w:t>Services exception</w:t>
      </w:r>
      <w:bookmarkEnd w:id="156"/>
      <w:bookmarkEnd w:id="157"/>
      <w:r w:rsidR="005D1E89" w:rsidRPr="001B03B6">
        <w:rPr>
          <w:rFonts w:ascii="Palatino" w:hAnsi="Palatino"/>
          <w:color w:val="000000" w:themeColor="text1"/>
          <w:sz w:val="22"/>
          <w:szCs w:val="22"/>
        </w:rPr>
        <w:t xml:space="preserve"> </w:t>
      </w:r>
    </w:p>
    <w:p w14:paraId="186E75DB" w14:textId="262915B9" w:rsidR="005D1E89" w:rsidRPr="004F4477" w:rsidRDefault="005D1E89" w:rsidP="00921534">
      <w:pPr>
        <w:pStyle w:val="textesousnorme"/>
        <w:numPr>
          <w:ilvl w:val="0"/>
          <w:numId w:val="53"/>
        </w:numPr>
        <w:ind w:left="426" w:hanging="426"/>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Exception applicable to </w:t>
      </w:r>
      <w:r w:rsidR="00DE02C5">
        <w:rPr>
          <w:rFonts w:ascii="Palatino" w:hAnsi="Palatino"/>
          <w:color w:val="000000" w:themeColor="text1"/>
          <w:szCs w:val="20"/>
          <w:lang w:val="en-US"/>
        </w:rPr>
        <w:t xml:space="preserve">a </w:t>
      </w:r>
      <w:r w:rsidRPr="004F4477">
        <w:rPr>
          <w:rFonts w:ascii="Palatino" w:hAnsi="Palatino"/>
          <w:color w:val="000000" w:themeColor="text1"/>
          <w:szCs w:val="20"/>
          <w:lang w:val="en-US"/>
        </w:rPr>
        <w:t>set of norms on service liberalization</w:t>
      </w:r>
      <w:r w:rsidR="003772C7">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60AC0223" w14:textId="0E026B0B" w:rsidR="005D1E89" w:rsidRPr="004F4477" w:rsidRDefault="005D1E89" w:rsidP="00921534">
      <w:pPr>
        <w:pStyle w:val="textesousnorme"/>
        <w:numPr>
          <w:ilvl w:val="0"/>
          <w:numId w:val="53"/>
        </w:numPr>
        <w:ind w:left="426" w:hanging="426"/>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exceptions that are applicable to </w:t>
      </w:r>
      <w:r w:rsidR="00A3481E">
        <w:rPr>
          <w:rFonts w:ascii="Palatino" w:hAnsi="Palatino"/>
          <w:color w:val="000000" w:themeColor="text1"/>
          <w:szCs w:val="20"/>
          <w:lang w:val="en-US"/>
        </w:rPr>
        <w:t xml:space="preserve">both </w:t>
      </w:r>
      <w:r w:rsidRPr="004F4477">
        <w:rPr>
          <w:rFonts w:ascii="Palatino" w:hAnsi="Palatino"/>
          <w:color w:val="000000" w:themeColor="text1"/>
          <w:szCs w:val="20"/>
          <w:lang w:val="en-US"/>
        </w:rPr>
        <w:t>goods and services</w:t>
      </w:r>
      <w:r w:rsidR="003772C7">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41DADFAB" w14:textId="20F6BB4F" w:rsidR="005D1E89" w:rsidRPr="004F4477" w:rsidRDefault="005D1E89" w:rsidP="00921534">
      <w:pPr>
        <w:pStyle w:val="textesousnorme"/>
        <w:numPr>
          <w:ilvl w:val="0"/>
          <w:numId w:val="53"/>
        </w:numPr>
        <w:ind w:left="426" w:hanging="426"/>
        <w:jc w:val="both"/>
        <w:rPr>
          <w:rFonts w:ascii="Palatino" w:hAnsi="Palatino"/>
          <w:color w:val="000000" w:themeColor="text1"/>
          <w:szCs w:val="20"/>
          <w:lang w:val="en-US"/>
        </w:rPr>
      </w:pPr>
      <w:r w:rsidRPr="004F4477">
        <w:rPr>
          <w:rFonts w:ascii="Palatino" w:hAnsi="Palatino"/>
          <w:color w:val="000000" w:themeColor="text1"/>
          <w:szCs w:val="20"/>
          <w:lang w:val="en-US"/>
        </w:rPr>
        <w:t>Include</w:t>
      </w:r>
      <w:r w:rsidR="003772C7">
        <w:rPr>
          <w:rFonts w:ascii="Palatino" w:hAnsi="Palatino"/>
          <w:color w:val="000000" w:themeColor="text1"/>
          <w:szCs w:val="20"/>
          <w:lang w:val="en-US"/>
        </w:rPr>
        <w:t>d</w:t>
      </w:r>
      <w:r w:rsidRPr="004F4477">
        <w:rPr>
          <w:rFonts w:ascii="Palatino" w:hAnsi="Palatino"/>
          <w:color w:val="000000" w:themeColor="text1"/>
          <w:szCs w:val="20"/>
          <w:lang w:val="en-US"/>
        </w:rPr>
        <w:t xml:space="preserve"> only if the agreement covers service liberalization. </w:t>
      </w:r>
    </w:p>
    <w:p w14:paraId="21A9B28B" w14:textId="77777777" w:rsidR="00272F4E" w:rsidRDefault="00272F4E" w:rsidP="00272F4E">
      <w:pPr>
        <w:pStyle w:val="textenorme"/>
        <w:numPr>
          <w:ilvl w:val="0"/>
          <w:numId w:val="0"/>
        </w:numPr>
        <w:rPr>
          <w:rFonts w:ascii="Palatino" w:hAnsi="Palatino"/>
          <w:szCs w:val="20"/>
        </w:rPr>
      </w:pPr>
    </w:p>
    <w:p w14:paraId="582B173B" w14:textId="6405E930" w:rsidR="005D1E89" w:rsidRPr="00921534" w:rsidRDefault="0016774C" w:rsidP="00921534">
      <w:pPr>
        <w:pStyle w:val="sousnorme"/>
        <w:numPr>
          <w:ilvl w:val="0"/>
          <w:numId w:val="0"/>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lastRenderedPageBreak/>
        <w:t xml:space="preserve">8.09.01 </w:t>
      </w:r>
      <w:r w:rsidR="008219BB" w:rsidRPr="00921534">
        <w:rPr>
          <w:rFonts w:ascii="Palatino" w:hAnsi="Palatino"/>
          <w:color w:val="000000" w:themeColor="text1"/>
          <w:szCs w:val="20"/>
          <w:lang w:val="en-US"/>
        </w:rPr>
        <w:t>Life</w:t>
      </w:r>
      <w:r w:rsidR="005D1E89" w:rsidRPr="00921534">
        <w:rPr>
          <w:rFonts w:ascii="Palatino" w:hAnsi="Palatino"/>
          <w:color w:val="000000" w:themeColor="text1"/>
          <w:szCs w:val="20"/>
          <w:lang w:val="en-US"/>
        </w:rPr>
        <w:t xml:space="preserve"> or health of animal or plant </w:t>
      </w:r>
    </w:p>
    <w:p w14:paraId="08271BDD" w14:textId="77777777" w:rsidR="005D1E89" w:rsidRPr="00A3481E" w:rsidRDefault="005D1E89" w:rsidP="006D1674">
      <w:pPr>
        <w:pStyle w:val="textenorme"/>
        <w:numPr>
          <w:ilvl w:val="0"/>
          <w:numId w:val="66"/>
        </w:numPr>
        <w:tabs>
          <w:tab w:val="clear" w:pos="1134"/>
        </w:tabs>
        <w:ind w:left="1134" w:hanging="425"/>
        <w:jc w:val="both"/>
        <w:rPr>
          <w:rFonts w:ascii="Palatino" w:hAnsi="Palatino"/>
        </w:rPr>
      </w:pPr>
      <w:r w:rsidRPr="00A3481E">
        <w:rPr>
          <w:rFonts w:ascii="Palatino" w:hAnsi="Palatino"/>
        </w:rPr>
        <w:t xml:space="preserve">Can (or not) include a reference to humans. </w:t>
      </w:r>
    </w:p>
    <w:p w14:paraId="5F649033" w14:textId="2CFDA656" w:rsidR="005D1E89" w:rsidRPr="00A3481E" w:rsidRDefault="005D1E89" w:rsidP="006D1674">
      <w:pPr>
        <w:pStyle w:val="textenorme"/>
        <w:numPr>
          <w:ilvl w:val="0"/>
          <w:numId w:val="66"/>
        </w:numPr>
        <w:tabs>
          <w:tab w:val="clear" w:pos="1134"/>
        </w:tabs>
        <w:ind w:left="1134" w:hanging="425"/>
        <w:jc w:val="both"/>
        <w:rPr>
          <w:rFonts w:ascii="Palatino" w:hAnsi="Palatino"/>
        </w:rPr>
      </w:pPr>
      <w:r w:rsidRPr="00A3481E">
        <w:rPr>
          <w:rFonts w:ascii="Palatino" w:hAnsi="Palatino"/>
        </w:rPr>
        <w:t xml:space="preserve">It </w:t>
      </w:r>
      <w:proofErr w:type="gramStart"/>
      <w:r w:rsidRPr="00A3481E">
        <w:rPr>
          <w:rFonts w:ascii="Palatino" w:hAnsi="Palatino"/>
        </w:rPr>
        <w:t>is presumed</w:t>
      </w:r>
      <w:proofErr w:type="gramEnd"/>
      <w:r w:rsidRPr="00A3481E">
        <w:rPr>
          <w:rFonts w:ascii="Palatino" w:hAnsi="Palatino"/>
        </w:rPr>
        <w:t xml:space="preserve"> to be an environmental norm </w:t>
      </w:r>
      <w:r w:rsidR="00A3481E" w:rsidRPr="00A3481E">
        <w:rPr>
          <w:rFonts w:ascii="Palatino" w:hAnsi="Palatino"/>
        </w:rPr>
        <w:t>even if no mention of the environment is present.</w:t>
      </w:r>
    </w:p>
    <w:p w14:paraId="2FFCE718" w14:textId="358FEE72" w:rsidR="005D1E89" w:rsidRPr="00A3481E" w:rsidRDefault="003772C7" w:rsidP="006D1674">
      <w:pPr>
        <w:pStyle w:val="textenorme"/>
        <w:numPr>
          <w:ilvl w:val="0"/>
          <w:numId w:val="66"/>
        </w:numPr>
        <w:tabs>
          <w:tab w:val="clear" w:pos="1134"/>
        </w:tabs>
        <w:ind w:left="1134" w:hanging="425"/>
        <w:jc w:val="both"/>
        <w:rPr>
          <w:rFonts w:ascii="Palatino" w:hAnsi="Palatino"/>
        </w:rPr>
      </w:pPr>
      <w:r w:rsidRPr="00A3481E">
        <w:rPr>
          <w:rFonts w:ascii="Palatino" w:hAnsi="Palatino"/>
        </w:rPr>
        <w:t>F</w:t>
      </w:r>
      <w:r w:rsidR="005D1E89" w:rsidRPr="00A3481E">
        <w:rPr>
          <w:rFonts w:ascii="Palatino" w:hAnsi="Palatino"/>
        </w:rPr>
        <w:t>lora and faun</w:t>
      </w:r>
      <w:r w:rsidR="00A3481E" w:rsidRPr="00A3481E">
        <w:rPr>
          <w:rFonts w:ascii="Palatino" w:hAnsi="Palatino"/>
        </w:rPr>
        <w:t xml:space="preserve">a </w:t>
      </w:r>
      <w:proofErr w:type="gramStart"/>
      <w:r w:rsidR="00A3481E" w:rsidRPr="00A3481E">
        <w:rPr>
          <w:rFonts w:ascii="Palatino" w:hAnsi="Palatino"/>
        </w:rPr>
        <w:t>is considered</w:t>
      </w:r>
      <w:proofErr w:type="gramEnd"/>
      <w:r w:rsidR="00A3481E" w:rsidRPr="00A3481E">
        <w:rPr>
          <w:rFonts w:ascii="Palatino" w:hAnsi="Palatino"/>
        </w:rPr>
        <w:t xml:space="preserve"> as synonymous with</w:t>
      </w:r>
      <w:r w:rsidR="005D1E89" w:rsidRPr="00A3481E">
        <w:rPr>
          <w:rFonts w:ascii="Palatino" w:hAnsi="Palatino"/>
        </w:rPr>
        <w:t xml:space="preserve"> plant and animal</w:t>
      </w:r>
      <w:r w:rsidRPr="00A3481E">
        <w:rPr>
          <w:rFonts w:ascii="Palatino" w:hAnsi="Palatino"/>
        </w:rPr>
        <w:t>.</w:t>
      </w:r>
    </w:p>
    <w:p w14:paraId="143A5325" w14:textId="6944464F" w:rsidR="005D1E89" w:rsidRPr="00A3481E" w:rsidRDefault="005D1E89" w:rsidP="006D1674">
      <w:pPr>
        <w:pStyle w:val="textenorme"/>
        <w:numPr>
          <w:ilvl w:val="0"/>
          <w:numId w:val="66"/>
        </w:numPr>
        <w:tabs>
          <w:tab w:val="clear" w:pos="1134"/>
        </w:tabs>
        <w:ind w:left="1134" w:hanging="425"/>
        <w:jc w:val="both"/>
        <w:rPr>
          <w:rFonts w:ascii="Palatino" w:hAnsi="Palatino"/>
        </w:rPr>
      </w:pPr>
      <w:r w:rsidRPr="00A3481E">
        <w:rPr>
          <w:rFonts w:ascii="Palatino" w:hAnsi="Palatino"/>
        </w:rPr>
        <w:t>It can be “necessary” or not</w:t>
      </w:r>
      <w:r w:rsidR="003772C7" w:rsidRPr="00A3481E">
        <w:rPr>
          <w:rFonts w:ascii="Palatino" w:hAnsi="Palatino"/>
        </w:rPr>
        <w:t>.</w:t>
      </w:r>
      <w:r w:rsidRPr="00A3481E">
        <w:rPr>
          <w:rFonts w:ascii="Palatino" w:hAnsi="Palatino"/>
        </w:rPr>
        <w:t xml:space="preserve"> </w:t>
      </w:r>
    </w:p>
    <w:p w14:paraId="1C947A9A" w14:textId="0847FFF5" w:rsidR="005D1E89" w:rsidRPr="00A3481E" w:rsidRDefault="005D1E89" w:rsidP="006D1674">
      <w:pPr>
        <w:pStyle w:val="textenorme"/>
        <w:numPr>
          <w:ilvl w:val="0"/>
          <w:numId w:val="66"/>
        </w:numPr>
        <w:tabs>
          <w:tab w:val="clear" w:pos="1134"/>
        </w:tabs>
        <w:ind w:left="1134" w:hanging="425"/>
        <w:jc w:val="both"/>
        <w:rPr>
          <w:rFonts w:ascii="Palatino" w:hAnsi="Palatino"/>
        </w:rPr>
      </w:pPr>
      <w:r w:rsidRPr="00A3481E">
        <w:rPr>
          <w:rFonts w:ascii="Palatino" w:hAnsi="Palatino"/>
        </w:rPr>
        <w:t xml:space="preserve">Includes references to GATS art. </w:t>
      </w:r>
      <w:r w:rsidR="00A3481E" w:rsidRPr="00A3481E">
        <w:rPr>
          <w:rFonts w:ascii="Palatino" w:hAnsi="Palatino"/>
        </w:rPr>
        <w:t>XIV or</w:t>
      </w:r>
      <w:r w:rsidRPr="00A3481E">
        <w:rPr>
          <w:rFonts w:ascii="Palatino" w:hAnsi="Palatino"/>
        </w:rPr>
        <w:t xml:space="preserve"> GATS </w:t>
      </w:r>
      <w:r w:rsidR="004D599F" w:rsidRPr="00A3481E">
        <w:rPr>
          <w:rFonts w:ascii="Palatino" w:hAnsi="Palatino"/>
        </w:rPr>
        <w:t>rights</w:t>
      </w:r>
      <w:r w:rsidR="00A3481E" w:rsidRPr="00A3481E">
        <w:rPr>
          <w:rFonts w:ascii="Palatino" w:hAnsi="Palatino"/>
        </w:rPr>
        <w:t>. Also includes references to</w:t>
      </w:r>
      <w:r w:rsidR="00A76075" w:rsidRPr="00A3481E">
        <w:rPr>
          <w:rFonts w:ascii="Palatino" w:hAnsi="Palatino"/>
        </w:rPr>
        <w:t xml:space="preserve"> GATS/WTO rules as a whole if there is no other exception in the agreement</w:t>
      </w:r>
      <w:r w:rsidR="003772C7" w:rsidRPr="00A3481E">
        <w:rPr>
          <w:rFonts w:ascii="Palatino" w:hAnsi="Palatino"/>
        </w:rPr>
        <w:t>.</w:t>
      </w:r>
    </w:p>
    <w:p w14:paraId="75699670" w14:textId="0B3F9588" w:rsidR="00204DE4" w:rsidRPr="00204DE4" w:rsidRDefault="00921534" w:rsidP="00A3481E">
      <w:pPr>
        <w:pStyle w:val="exemplenorme"/>
        <w:ind w:left="1418" w:firstLine="0"/>
        <w:jc w:val="both"/>
        <w:rPr>
          <w:lang w:eastAsia="fr-FR"/>
        </w:rPr>
      </w:pPr>
      <w:r>
        <w:t>EC-Moldova</w:t>
      </w:r>
      <w:r w:rsidR="0080222E">
        <w:t xml:space="preserve">, Art. </w:t>
      </w:r>
      <w:proofErr w:type="gramStart"/>
      <w:r w:rsidR="0080222E">
        <w:t>261</w:t>
      </w:r>
      <w:proofErr w:type="gramEnd"/>
      <w:r w:rsidR="0080222E">
        <w:t>:</w:t>
      </w:r>
      <w:r w:rsidR="00204DE4" w:rsidRPr="00204DE4">
        <w:rPr>
          <w:lang w:eastAsia="fr-FR"/>
        </w:rPr>
        <w:t xml:space="preserve"> </w:t>
      </w:r>
      <w:r w:rsidR="00204DE4" w:rsidRPr="00921534">
        <w:rPr>
          <w:rFonts w:ascii="Palatino" w:hAnsi="Palatino"/>
          <w:color w:val="000000" w:themeColor="text1"/>
          <w:szCs w:val="20"/>
        </w:rPr>
        <w:t>“</w:t>
      </w:r>
      <w:r w:rsidR="0080222E" w:rsidRPr="00204DE4">
        <w:rPr>
          <w:lang w:eastAsia="fr-FR"/>
        </w:rPr>
        <w:t xml:space="preserve">2. </w:t>
      </w:r>
      <w:proofErr w:type="gramStart"/>
      <w:r w:rsidR="00204DE4" w:rsidRPr="00204DE4">
        <w:rPr>
          <w:lang w:eastAsia="fr-FR"/>
        </w:rPr>
        <w:t xml:space="preserve">Subject to the requirement that such measures are not applied in a manner which would constitute a means of arbitrary or unjustifiable discrimination between countries where like conditions prevail, or a disguised restriction on establishment or cross-border supply of services, nothing in this Chapter shall be construed to prevent the adoption or enforcement by any Party of measures: </w:t>
      </w:r>
      <w:r w:rsidR="00204DE4">
        <w:rPr>
          <w:lang w:eastAsia="fr-FR"/>
        </w:rPr>
        <w:t>[</w:t>
      </w:r>
      <w:r w:rsidR="00F053FD">
        <w:rPr>
          <w:lang w:eastAsia="fr-FR"/>
        </w:rPr>
        <w:t>…]</w:t>
      </w:r>
      <w:r w:rsidR="00F053FD" w:rsidRPr="00204DE4">
        <w:rPr>
          <w:lang w:eastAsia="fr-FR"/>
        </w:rPr>
        <w:t xml:space="preserve"> (</w:t>
      </w:r>
      <w:r w:rsidR="00204DE4" w:rsidRPr="00204DE4">
        <w:rPr>
          <w:lang w:eastAsia="fr-FR"/>
        </w:rPr>
        <w:t>b) necessary to protect human, animal or plant life or health;</w:t>
      </w:r>
      <w:r w:rsidR="00204DE4" w:rsidRPr="00204DE4">
        <w:rPr>
          <w:rFonts w:ascii="Palatino" w:hAnsi="Palatino"/>
          <w:color w:val="000000" w:themeColor="text1"/>
          <w:szCs w:val="20"/>
        </w:rPr>
        <w:t xml:space="preserve"> </w:t>
      </w:r>
      <w:r w:rsidR="00204DE4" w:rsidRPr="00921534">
        <w:rPr>
          <w:rFonts w:ascii="Palatino" w:hAnsi="Palatino"/>
          <w:color w:val="000000" w:themeColor="text1"/>
          <w:szCs w:val="20"/>
        </w:rPr>
        <w:t>“</w:t>
      </w:r>
      <w:proofErr w:type="gramEnd"/>
      <w:r w:rsidR="00204DE4" w:rsidRPr="00204DE4">
        <w:rPr>
          <w:lang w:eastAsia="fr-FR"/>
        </w:rPr>
        <w:t xml:space="preserve"> </w:t>
      </w:r>
    </w:p>
    <w:p w14:paraId="0730165A" w14:textId="5AA58A33" w:rsidR="005D1E89" w:rsidRPr="004F4477" w:rsidRDefault="005D1E89" w:rsidP="00921534">
      <w:pPr>
        <w:pStyle w:val="exemplenorme"/>
        <w:ind w:left="709" w:firstLine="0"/>
      </w:pPr>
    </w:p>
    <w:p w14:paraId="5AD63B35" w14:textId="61A2D486" w:rsidR="005D1E89" w:rsidRPr="00921534" w:rsidRDefault="0016774C" w:rsidP="004A1941">
      <w:pPr>
        <w:pStyle w:val="sousnorme"/>
        <w:numPr>
          <w:ilvl w:val="0"/>
          <w:numId w:val="0"/>
        </w:numPr>
        <w:tabs>
          <w:tab w:val="clear" w:pos="1134"/>
          <w:tab w:val="left" w:pos="709"/>
        </w:tabs>
        <w:ind w:hanging="567"/>
        <w:jc w:val="both"/>
        <w:rPr>
          <w:rFonts w:ascii="Palatino" w:hAnsi="Palatino"/>
          <w:color w:val="000000" w:themeColor="text1"/>
          <w:szCs w:val="20"/>
          <w:lang w:val="en-US"/>
        </w:rPr>
      </w:pPr>
      <w:r>
        <w:rPr>
          <w:rFonts w:ascii="Palatino" w:hAnsi="Palatino"/>
          <w:color w:val="000000" w:themeColor="text1"/>
          <w:szCs w:val="20"/>
          <w:lang w:val="en-US"/>
        </w:rPr>
        <w:tab/>
        <w:t xml:space="preserve">8.09.02 </w:t>
      </w:r>
      <w:r w:rsidR="008219BB" w:rsidRPr="00921534">
        <w:rPr>
          <w:rFonts w:ascii="Palatino" w:hAnsi="Palatino"/>
          <w:color w:val="000000" w:themeColor="text1"/>
          <w:szCs w:val="20"/>
          <w:lang w:val="en-US"/>
        </w:rPr>
        <w:t>C</w:t>
      </w:r>
      <w:r w:rsidR="005D1E89" w:rsidRPr="00921534">
        <w:rPr>
          <w:rFonts w:ascii="Palatino" w:hAnsi="Palatino"/>
          <w:color w:val="000000" w:themeColor="text1"/>
          <w:szCs w:val="20"/>
          <w:lang w:val="en-US"/>
        </w:rPr>
        <w:t>onservation of natural resources</w:t>
      </w:r>
    </w:p>
    <w:p w14:paraId="67AA4927" w14:textId="4149724C" w:rsidR="005D1E89" w:rsidRPr="00A3481E" w:rsidRDefault="005D1E89" w:rsidP="006D1674">
      <w:pPr>
        <w:pStyle w:val="textenorme"/>
        <w:numPr>
          <w:ilvl w:val="0"/>
          <w:numId w:val="66"/>
        </w:numPr>
        <w:tabs>
          <w:tab w:val="clear" w:pos="1134"/>
        </w:tabs>
        <w:ind w:left="1134" w:hanging="425"/>
        <w:jc w:val="both"/>
        <w:rPr>
          <w:rFonts w:ascii="Palatino" w:hAnsi="Palatino"/>
        </w:rPr>
      </w:pPr>
      <w:r w:rsidRPr="00A3481E">
        <w:rPr>
          <w:rFonts w:ascii="Palatino" w:hAnsi="Palatino"/>
        </w:rPr>
        <w:t xml:space="preserve">Could </w:t>
      </w:r>
      <w:r w:rsidR="00A3481E" w:rsidRPr="00A3481E">
        <w:rPr>
          <w:rFonts w:ascii="Palatino" w:hAnsi="Palatino"/>
        </w:rPr>
        <w:t xml:space="preserve">be </w:t>
      </w:r>
      <w:r w:rsidRPr="00A3481E">
        <w:rPr>
          <w:rFonts w:ascii="Palatino" w:hAnsi="Palatino"/>
        </w:rPr>
        <w:t>specified or not that natural resources include living/biological resources</w:t>
      </w:r>
      <w:r w:rsidR="003772C7" w:rsidRPr="00A3481E">
        <w:rPr>
          <w:rFonts w:ascii="Palatino" w:hAnsi="Palatino"/>
        </w:rPr>
        <w:t>.</w:t>
      </w:r>
    </w:p>
    <w:p w14:paraId="0AC54266" w14:textId="6A844821" w:rsidR="005D1E89" w:rsidRPr="00A3481E" w:rsidRDefault="005D1E89" w:rsidP="006D1674">
      <w:pPr>
        <w:pStyle w:val="textenorme"/>
        <w:numPr>
          <w:ilvl w:val="0"/>
          <w:numId w:val="66"/>
        </w:numPr>
        <w:tabs>
          <w:tab w:val="clear" w:pos="1134"/>
        </w:tabs>
        <w:ind w:left="1134" w:hanging="425"/>
        <w:jc w:val="both"/>
        <w:rPr>
          <w:rFonts w:ascii="Palatino" w:hAnsi="Palatino"/>
        </w:rPr>
      </w:pPr>
      <w:r w:rsidRPr="00A3481E">
        <w:rPr>
          <w:rFonts w:ascii="Palatino" w:hAnsi="Palatino"/>
        </w:rPr>
        <w:t>Could be necessary or not</w:t>
      </w:r>
      <w:r w:rsidR="003772C7" w:rsidRPr="00A3481E">
        <w:rPr>
          <w:rFonts w:ascii="Palatino" w:hAnsi="Palatino"/>
        </w:rPr>
        <w:t>.</w:t>
      </w:r>
      <w:r w:rsidRPr="00A3481E">
        <w:rPr>
          <w:rFonts w:ascii="Palatino" w:hAnsi="Palatino"/>
        </w:rPr>
        <w:t xml:space="preserve"> </w:t>
      </w:r>
    </w:p>
    <w:p w14:paraId="11FB8216" w14:textId="5EB6FB0F" w:rsidR="00204DE4" w:rsidRPr="00A3481E" w:rsidRDefault="00204DE4" w:rsidP="00A3481E">
      <w:pPr>
        <w:pStyle w:val="exemplesousnorme"/>
        <w:ind w:left="709" w:firstLine="0"/>
        <w:jc w:val="both"/>
        <w:rPr>
          <w:rFonts w:ascii="Palatino" w:hAnsi="Palatino"/>
          <w:szCs w:val="20"/>
        </w:rPr>
      </w:pPr>
      <w:r w:rsidRPr="00A3481E">
        <w:rPr>
          <w:rFonts w:ascii="Palatino" w:hAnsi="Palatino"/>
          <w:szCs w:val="20"/>
        </w:rPr>
        <w:t xml:space="preserve">EC-Moldova, Art. </w:t>
      </w:r>
      <w:proofErr w:type="gramStart"/>
      <w:r w:rsidRPr="00A3481E">
        <w:rPr>
          <w:rFonts w:ascii="Palatino" w:hAnsi="Palatino"/>
          <w:szCs w:val="20"/>
        </w:rPr>
        <w:t>261</w:t>
      </w:r>
      <w:proofErr w:type="gramEnd"/>
      <w:r w:rsidR="0080222E" w:rsidRPr="00A3481E">
        <w:rPr>
          <w:rFonts w:ascii="Palatino" w:hAnsi="Palatino"/>
          <w:szCs w:val="20"/>
        </w:rPr>
        <w:t>:</w:t>
      </w:r>
      <w:r w:rsidRPr="00A3481E">
        <w:rPr>
          <w:rFonts w:ascii="Palatino" w:hAnsi="Palatino"/>
          <w:szCs w:val="20"/>
        </w:rPr>
        <w:t xml:space="preserve"> “</w:t>
      </w:r>
      <w:r w:rsidR="0080222E" w:rsidRPr="00A3481E">
        <w:rPr>
          <w:rFonts w:ascii="Palatino" w:hAnsi="Palatino"/>
          <w:szCs w:val="20"/>
        </w:rPr>
        <w:t xml:space="preserve">2. </w:t>
      </w:r>
      <w:proofErr w:type="gramStart"/>
      <w:r w:rsidRPr="00A3481E">
        <w:rPr>
          <w:rFonts w:ascii="Palatino" w:hAnsi="Palatino"/>
          <w:szCs w:val="20"/>
        </w:rPr>
        <w:t>Subject to the requirement that such measures are not applied in a manner which would constitute a means of arbitrary or unjustifiable discrimination between countries where like conditions prevail, or a disguised restriction on establishment or cross-border supply of services, nothing in this Chapter shall be construed to prevent the adoption or enforcement by any Party of measures: […](c) relating to the conservation of exhaustible natural resources if such measures are applied in conjunction with restrictions on domestic entrepreneurs or on the domestic supply or consumption of services; “</w:t>
      </w:r>
      <w:proofErr w:type="gramEnd"/>
      <w:r w:rsidRPr="00A3481E">
        <w:rPr>
          <w:rFonts w:ascii="Palatino" w:hAnsi="Palatino"/>
          <w:szCs w:val="20"/>
        </w:rPr>
        <w:t xml:space="preserve"> </w:t>
      </w:r>
    </w:p>
    <w:p w14:paraId="4C9105BE" w14:textId="77777777" w:rsidR="005D1E89" w:rsidRPr="00921534" w:rsidRDefault="005D1E89" w:rsidP="004A1941">
      <w:pPr>
        <w:pStyle w:val="textesousnorme"/>
        <w:numPr>
          <w:ilvl w:val="0"/>
          <w:numId w:val="0"/>
        </w:numPr>
        <w:ind w:hanging="567"/>
        <w:jc w:val="both"/>
        <w:rPr>
          <w:rFonts w:ascii="Palatino" w:hAnsi="Palatino"/>
          <w:color w:val="000000" w:themeColor="text1"/>
          <w:szCs w:val="20"/>
          <w:lang w:val="en-CA"/>
        </w:rPr>
      </w:pPr>
    </w:p>
    <w:p w14:paraId="729616D2" w14:textId="66E131CD" w:rsidR="005D1E89" w:rsidRPr="00921534" w:rsidRDefault="0016774C" w:rsidP="004A1941">
      <w:pPr>
        <w:pStyle w:val="sousnorme"/>
        <w:numPr>
          <w:ilvl w:val="0"/>
          <w:numId w:val="0"/>
        </w:numPr>
        <w:tabs>
          <w:tab w:val="clear" w:pos="1134"/>
          <w:tab w:val="left" w:pos="709"/>
        </w:tabs>
        <w:ind w:hanging="567"/>
        <w:jc w:val="both"/>
        <w:rPr>
          <w:rFonts w:ascii="Palatino" w:hAnsi="Palatino"/>
          <w:color w:val="000000" w:themeColor="text1"/>
          <w:szCs w:val="20"/>
          <w:lang w:val="en-CA"/>
        </w:rPr>
      </w:pPr>
      <w:r w:rsidRPr="00921534">
        <w:rPr>
          <w:rFonts w:ascii="Palatino" w:hAnsi="Palatino"/>
          <w:color w:val="000000" w:themeColor="text1"/>
          <w:szCs w:val="20"/>
          <w:lang w:val="en-CA"/>
        </w:rPr>
        <w:tab/>
        <w:t xml:space="preserve">8.09.03 </w:t>
      </w:r>
      <w:r w:rsidR="008219BB" w:rsidRPr="00921534">
        <w:rPr>
          <w:rFonts w:ascii="Palatino" w:hAnsi="Palatino"/>
          <w:color w:val="000000" w:themeColor="text1"/>
          <w:szCs w:val="20"/>
          <w:lang w:val="en-CA"/>
        </w:rPr>
        <w:t>Protection</w:t>
      </w:r>
      <w:r w:rsidR="005D1E89" w:rsidRPr="00921534">
        <w:rPr>
          <w:rFonts w:ascii="Palatino" w:hAnsi="Palatino"/>
          <w:color w:val="000000" w:themeColor="text1"/>
          <w:szCs w:val="20"/>
          <w:lang w:val="en-CA"/>
        </w:rPr>
        <w:t xml:space="preserve"> of the environment</w:t>
      </w:r>
    </w:p>
    <w:p w14:paraId="02F67D77" w14:textId="00031980" w:rsidR="005D1E89" w:rsidRPr="00921534" w:rsidRDefault="005D1E89" w:rsidP="00921534">
      <w:pPr>
        <w:pStyle w:val="textenorme"/>
        <w:numPr>
          <w:ilvl w:val="0"/>
          <w:numId w:val="52"/>
        </w:numPr>
        <w:tabs>
          <w:tab w:val="clear" w:pos="1134"/>
          <w:tab w:val="clear" w:pos="3402"/>
          <w:tab w:val="left" w:pos="3686"/>
        </w:tabs>
        <w:ind w:left="1134" w:hanging="425"/>
        <w:jc w:val="both"/>
        <w:rPr>
          <w:rFonts w:ascii="Palatino" w:hAnsi="Palatino"/>
          <w:szCs w:val="20"/>
        </w:rPr>
      </w:pPr>
      <w:r w:rsidRPr="00921534">
        <w:rPr>
          <w:rFonts w:ascii="Palatino" w:hAnsi="Palatino"/>
          <w:szCs w:val="20"/>
        </w:rPr>
        <w:t>Include</w:t>
      </w:r>
      <w:r w:rsidR="00CF1C0D" w:rsidRPr="00921534">
        <w:rPr>
          <w:rFonts w:ascii="Palatino" w:hAnsi="Palatino"/>
          <w:szCs w:val="20"/>
        </w:rPr>
        <w:t>s</w:t>
      </w:r>
      <w:r w:rsidRPr="00921534">
        <w:rPr>
          <w:rFonts w:ascii="Palatino" w:hAnsi="Palatino"/>
          <w:szCs w:val="20"/>
        </w:rPr>
        <w:t xml:space="preserve"> exceptions on services directly referring to the protection of the environment</w:t>
      </w:r>
      <w:r w:rsidR="00A3481E">
        <w:rPr>
          <w:rFonts w:ascii="Palatino" w:hAnsi="Palatino"/>
          <w:szCs w:val="20"/>
        </w:rPr>
        <w:t xml:space="preserve"> as a distinct element</w:t>
      </w:r>
      <w:r w:rsidR="00CF1C0D" w:rsidRPr="00921534">
        <w:rPr>
          <w:rFonts w:ascii="Palatino" w:hAnsi="Palatino"/>
          <w:szCs w:val="20"/>
        </w:rPr>
        <w:t>.</w:t>
      </w:r>
    </w:p>
    <w:p w14:paraId="56646AB7" w14:textId="1B5390E7" w:rsidR="008219BB" w:rsidRPr="00921534" w:rsidRDefault="008219BB" w:rsidP="00921534">
      <w:pPr>
        <w:pStyle w:val="textenorme"/>
        <w:numPr>
          <w:ilvl w:val="0"/>
          <w:numId w:val="52"/>
        </w:numPr>
        <w:tabs>
          <w:tab w:val="clear" w:pos="1134"/>
          <w:tab w:val="clear" w:pos="3402"/>
          <w:tab w:val="left" w:pos="3686"/>
        </w:tabs>
        <w:ind w:left="1134" w:hanging="425"/>
        <w:jc w:val="both"/>
        <w:rPr>
          <w:rFonts w:ascii="Palatino" w:hAnsi="Palatino"/>
          <w:szCs w:val="20"/>
        </w:rPr>
      </w:pPr>
      <w:r w:rsidRPr="00921534">
        <w:rPr>
          <w:rFonts w:ascii="Palatino" w:hAnsi="Palatino"/>
          <w:szCs w:val="20"/>
        </w:rPr>
        <w:t>Refers to the general right/exception for States to take measures for environmental protection, notwithstanding their commitment to the liberalization of services</w:t>
      </w:r>
      <w:r w:rsidR="00665F41" w:rsidRPr="00921534">
        <w:rPr>
          <w:rFonts w:ascii="Palatino" w:hAnsi="Palatino"/>
          <w:szCs w:val="20"/>
        </w:rPr>
        <w:t>.</w:t>
      </w:r>
    </w:p>
    <w:p w14:paraId="4537E56B" w14:textId="2DD21A8C" w:rsidR="005D1E89" w:rsidRPr="004F4477" w:rsidRDefault="009971C7" w:rsidP="00C31B6D">
      <w:pPr>
        <w:pStyle w:val="exemplesousnorme"/>
        <w:tabs>
          <w:tab w:val="clear" w:pos="1134"/>
          <w:tab w:val="left" w:pos="709"/>
        </w:tabs>
        <w:ind w:left="709" w:firstLine="0"/>
        <w:jc w:val="both"/>
        <w:rPr>
          <w:rFonts w:ascii="Palatino" w:hAnsi="Palatino"/>
          <w:szCs w:val="20"/>
          <w:lang w:val="uz-Cyrl-UZ"/>
        </w:rPr>
      </w:pPr>
      <w:r w:rsidRPr="004F4477">
        <w:rPr>
          <w:rFonts w:ascii="Palatino" w:hAnsi="Palatino"/>
          <w:szCs w:val="20"/>
          <w:lang w:val="uz-Cyrl-UZ"/>
        </w:rPr>
        <w:t>Central America</w:t>
      </w:r>
      <w:r w:rsidR="00CB394A" w:rsidRPr="004F4477">
        <w:rPr>
          <w:rFonts w:ascii="Palatino" w:hAnsi="Palatino"/>
          <w:szCs w:val="20"/>
          <w:lang w:val="uz-Cyrl-UZ"/>
        </w:rPr>
        <w:t>-</w:t>
      </w:r>
      <w:r w:rsidRPr="004F4477">
        <w:rPr>
          <w:rFonts w:ascii="Palatino" w:hAnsi="Palatino"/>
          <w:szCs w:val="20"/>
          <w:lang w:val="uz-Cyrl-UZ"/>
        </w:rPr>
        <w:t>Dominican Republic, art.</w:t>
      </w:r>
      <w:r w:rsidR="005D1E89" w:rsidRPr="004F4477">
        <w:rPr>
          <w:rFonts w:ascii="Palatino" w:hAnsi="Palatino"/>
          <w:szCs w:val="20"/>
          <w:lang w:val="uz-Cyrl-UZ"/>
        </w:rPr>
        <w:t xml:space="preserve"> 10-08: “No obstante lo previsto en éste y otros capítulos del presente Tratado, las Partes podrán adoptar o aplicar medidas para: […] proteger la vida y la salud de las personas, los animales, los vegetales y preservar el medio ambiente;”</w:t>
      </w:r>
    </w:p>
    <w:p w14:paraId="0C6913A4" w14:textId="5E0F5268" w:rsidR="005D1E89" w:rsidRDefault="005D1E89" w:rsidP="00C31B6D">
      <w:pPr>
        <w:pStyle w:val="exemplesous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EFTA Services</w:t>
      </w:r>
      <w:r w:rsidR="00CB394A" w:rsidRPr="004F4477">
        <w:rPr>
          <w:rFonts w:ascii="Palatino" w:hAnsi="Palatino"/>
          <w:szCs w:val="20"/>
          <w:lang w:val="en-CA"/>
        </w:rPr>
        <w:t>, art.</w:t>
      </w:r>
      <w:r w:rsidRPr="004F4477">
        <w:rPr>
          <w:rFonts w:ascii="Palatino" w:hAnsi="Palatino"/>
          <w:szCs w:val="20"/>
          <w:lang w:val="en-CA"/>
        </w:rPr>
        <w:t xml:space="preserve"> 33.2</w:t>
      </w:r>
      <w:r w:rsidR="00CB394A" w:rsidRPr="004F4477">
        <w:rPr>
          <w:rFonts w:ascii="Palatino" w:hAnsi="Palatino"/>
          <w:szCs w:val="20"/>
          <w:lang w:val="en-CA"/>
        </w:rPr>
        <w:t>:</w:t>
      </w:r>
      <w:r w:rsidRPr="004F4477">
        <w:rPr>
          <w:rFonts w:ascii="Palatino" w:hAnsi="Palatino"/>
          <w:szCs w:val="20"/>
          <w:lang w:val="en-CA"/>
        </w:rPr>
        <w:t xml:space="preserve"> “The provisions of this Chapter and measures taken in pursuance thereof shall not prejudice the applicability of provisions laid down by law, regulation or administrative action providing for special treatment of </w:t>
      </w:r>
      <w:proofErr w:type="gramStart"/>
      <w:r w:rsidRPr="004F4477">
        <w:rPr>
          <w:rFonts w:ascii="Palatino" w:hAnsi="Palatino"/>
          <w:szCs w:val="20"/>
          <w:lang w:val="en-CA"/>
        </w:rPr>
        <w:t>foreign service</w:t>
      </w:r>
      <w:proofErr w:type="gramEnd"/>
      <w:r w:rsidRPr="004F4477">
        <w:rPr>
          <w:rFonts w:ascii="Palatino" w:hAnsi="Palatino"/>
          <w:szCs w:val="20"/>
          <w:lang w:val="en-CA"/>
        </w:rPr>
        <w:t xml:space="preserve"> suppliers on grounds of public policy, public security, public health or the environment.”</w:t>
      </w:r>
    </w:p>
    <w:p w14:paraId="04A08719" w14:textId="77777777" w:rsidR="002805FE" w:rsidRPr="004F4477" w:rsidRDefault="002805FE" w:rsidP="00C31B6D">
      <w:pPr>
        <w:pStyle w:val="exemplesousnorme"/>
        <w:tabs>
          <w:tab w:val="clear" w:pos="1134"/>
          <w:tab w:val="left" w:pos="709"/>
        </w:tabs>
        <w:ind w:left="709" w:firstLine="0"/>
        <w:jc w:val="both"/>
        <w:rPr>
          <w:rFonts w:ascii="Palatino" w:hAnsi="Palatino"/>
          <w:szCs w:val="20"/>
          <w:lang w:val="en-CA"/>
        </w:rPr>
      </w:pPr>
    </w:p>
    <w:p w14:paraId="7FD8732D" w14:textId="435E92C7" w:rsidR="005D1E89" w:rsidRPr="00FB3986" w:rsidRDefault="0016774C" w:rsidP="004A1941">
      <w:pPr>
        <w:pStyle w:val="sousnorme"/>
        <w:numPr>
          <w:ilvl w:val="0"/>
          <w:numId w:val="0"/>
        </w:numPr>
        <w:tabs>
          <w:tab w:val="clear" w:pos="1134"/>
          <w:tab w:val="left" w:pos="709"/>
        </w:tabs>
        <w:ind w:hanging="567"/>
        <w:jc w:val="both"/>
        <w:rPr>
          <w:rFonts w:ascii="Palatino" w:hAnsi="Palatino"/>
          <w:color w:val="000000" w:themeColor="text1"/>
          <w:szCs w:val="20"/>
          <w:lang w:val="en-CA"/>
        </w:rPr>
      </w:pPr>
      <w:r w:rsidRPr="00460D00">
        <w:rPr>
          <w:rFonts w:ascii="Palatino" w:hAnsi="Palatino"/>
          <w:color w:val="000000" w:themeColor="text1"/>
          <w:szCs w:val="20"/>
          <w:lang w:val="en-CA"/>
        </w:rPr>
        <w:tab/>
      </w:r>
      <w:r>
        <w:rPr>
          <w:rFonts w:ascii="Palatino" w:hAnsi="Palatino"/>
          <w:color w:val="000000" w:themeColor="text1"/>
          <w:szCs w:val="20"/>
          <w:lang w:val="en-CA"/>
        </w:rPr>
        <w:t xml:space="preserve">8.09.04 </w:t>
      </w:r>
      <w:r w:rsidR="00B13F6B" w:rsidRPr="00FB3986">
        <w:rPr>
          <w:rFonts w:ascii="Palatino" w:hAnsi="Palatino"/>
          <w:color w:val="000000" w:themeColor="text1"/>
          <w:szCs w:val="20"/>
          <w:lang w:val="en-CA"/>
        </w:rPr>
        <w:t>Restrictions</w:t>
      </w:r>
      <w:r w:rsidR="005D1E89" w:rsidRPr="00FB3986">
        <w:rPr>
          <w:rFonts w:ascii="Palatino" w:hAnsi="Palatino"/>
          <w:color w:val="000000" w:themeColor="text1"/>
          <w:szCs w:val="20"/>
          <w:lang w:val="en-CA"/>
        </w:rPr>
        <w:t xml:space="preserve"> on environmental services</w:t>
      </w:r>
    </w:p>
    <w:p w14:paraId="05E85680" w14:textId="7E98A8EE" w:rsidR="005612A4" w:rsidRPr="00FB3986" w:rsidRDefault="0047610D" w:rsidP="00204DE4">
      <w:pPr>
        <w:pStyle w:val="exemplesection"/>
        <w:numPr>
          <w:ilvl w:val="0"/>
          <w:numId w:val="28"/>
        </w:numPr>
        <w:tabs>
          <w:tab w:val="clear" w:pos="1134"/>
        </w:tabs>
        <w:ind w:left="1134" w:hanging="425"/>
        <w:jc w:val="both"/>
        <w:rPr>
          <w:rFonts w:ascii="Palatino" w:hAnsi="Palatino"/>
          <w:sz w:val="20"/>
          <w:szCs w:val="20"/>
          <w:lang w:val="en-CA"/>
        </w:rPr>
      </w:pPr>
      <w:r w:rsidRPr="00FB3986">
        <w:rPr>
          <w:rFonts w:ascii="Palatino" w:hAnsi="Palatino"/>
          <w:sz w:val="20"/>
          <w:szCs w:val="20"/>
          <w:lang w:val="en-CA"/>
        </w:rPr>
        <w:t>Often found in lists of</w:t>
      </w:r>
      <w:r w:rsidR="005612A4" w:rsidRPr="00FB3986">
        <w:rPr>
          <w:rFonts w:ascii="Palatino" w:hAnsi="Palatino"/>
          <w:sz w:val="20"/>
          <w:szCs w:val="20"/>
          <w:lang w:val="en-CA"/>
        </w:rPr>
        <w:t xml:space="preserve"> reservation</w:t>
      </w:r>
      <w:r w:rsidRPr="00FB3986">
        <w:rPr>
          <w:rFonts w:ascii="Palatino" w:hAnsi="Palatino"/>
          <w:sz w:val="20"/>
          <w:szCs w:val="20"/>
          <w:lang w:val="en-CA"/>
        </w:rPr>
        <w:t>s</w:t>
      </w:r>
      <w:r w:rsidR="00AD3AE0">
        <w:rPr>
          <w:rFonts w:ascii="Palatino" w:hAnsi="Palatino"/>
          <w:sz w:val="20"/>
          <w:szCs w:val="20"/>
          <w:lang w:val="en-CA"/>
        </w:rPr>
        <w:t xml:space="preserve"> that </w:t>
      </w:r>
      <w:r w:rsidR="00A06A4E" w:rsidRPr="00FB3986">
        <w:rPr>
          <w:rFonts w:ascii="Palatino" w:hAnsi="Palatino"/>
          <w:sz w:val="20"/>
          <w:szCs w:val="20"/>
          <w:lang w:val="en-CA"/>
        </w:rPr>
        <w:t>only</w:t>
      </w:r>
      <w:r w:rsidR="00A06A4E">
        <w:rPr>
          <w:rFonts w:ascii="Palatino" w:hAnsi="Palatino"/>
          <w:sz w:val="20"/>
          <w:szCs w:val="20"/>
          <w:lang w:val="en-CA"/>
        </w:rPr>
        <w:t xml:space="preserve"> </w:t>
      </w:r>
      <w:r w:rsidR="00AD3AE0">
        <w:rPr>
          <w:rFonts w:ascii="Palatino" w:hAnsi="Palatino"/>
          <w:sz w:val="20"/>
          <w:szCs w:val="20"/>
          <w:lang w:val="en-CA"/>
        </w:rPr>
        <w:t>apply</w:t>
      </w:r>
      <w:r w:rsidRPr="00FB3986">
        <w:rPr>
          <w:rFonts w:ascii="Palatino" w:hAnsi="Palatino"/>
          <w:sz w:val="20"/>
          <w:szCs w:val="20"/>
          <w:lang w:val="en-CA"/>
        </w:rPr>
        <w:t xml:space="preserve"> </w:t>
      </w:r>
      <w:r w:rsidR="005612A4" w:rsidRPr="00FB3986">
        <w:rPr>
          <w:rFonts w:ascii="Palatino" w:hAnsi="Palatino"/>
          <w:sz w:val="20"/>
          <w:szCs w:val="20"/>
          <w:lang w:val="en-CA"/>
        </w:rPr>
        <w:t>to one Party.</w:t>
      </w:r>
    </w:p>
    <w:p w14:paraId="66C7467F" w14:textId="6A68E09F" w:rsidR="005612A4" w:rsidRPr="00FB3986" w:rsidRDefault="005612A4" w:rsidP="00204DE4">
      <w:pPr>
        <w:pStyle w:val="exemplesection"/>
        <w:numPr>
          <w:ilvl w:val="0"/>
          <w:numId w:val="28"/>
        </w:numPr>
        <w:tabs>
          <w:tab w:val="clear" w:pos="1134"/>
        </w:tabs>
        <w:ind w:left="1134" w:hanging="425"/>
        <w:jc w:val="both"/>
        <w:rPr>
          <w:rFonts w:ascii="Palatino" w:hAnsi="Palatino"/>
          <w:sz w:val="20"/>
          <w:szCs w:val="20"/>
          <w:lang w:val="en-CA"/>
        </w:rPr>
      </w:pPr>
      <w:proofErr w:type="gramStart"/>
      <w:r w:rsidRPr="00FB3986">
        <w:rPr>
          <w:rFonts w:ascii="Palatino" w:hAnsi="Palatino"/>
          <w:sz w:val="20"/>
          <w:szCs w:val="20"/>
          <w:lang w:val="en-CA"/>
        </w:rPr>
        <w:t>Can be found</w:t>
      </w:r>
      <w:proofErr w:type="gramEnd"/>
      <w:r w:rsidRPr="00FB3986">
        <w:rPr>
          <w:rFonts w:ascii="Palatino" w:hAnsi="Palatino"/>
          <w:sz w:val="20"/>
          <w:szCs w:val="20"/>
          <w:lang w:val="en-CA"/>
        </w:rPr>
        <w:t xml:space="preserve"> in a chart </w:t>
      </w:r>
      <w:r w:rsidR="00AD3AE0">
        <w:rPr>
          <w:rFonts w:ascii="Palatino" w:hAnsi="Palatino"/>
          <w:sz w:val="20"/>
          <w:szCs w:val="20"/>
          <w:lang w:val="en-CA"/>
        </w:rPr>
        <w:t>of</w:t>
      </w:r>
      <w:r w:rsidRPr="00FB3986">
        <w:rPr>
          <w:rFonts w:ascii="Palatino" w:hAnsi="Palatino"/>
          <w:sz w:val="20"/>
          <w:szCs w:val="20"/>
          <w:lang w:val="en-CA"/>
        </w:rPr>
        <w:t xml:space="preserve"> Parties’ commitment</w:t>
      </w:r>
      <w:r w:rsidR="00AD3AE0">
        <w:rPr>
          <w:rFonts w:ascii="Palatino" w:hAnsi="Palatino"/>
          <w:sz w:val="20"/>
          <w:szCs w:val="20"/>
          <w:lang w:val="en-CA"/>
        </w:rPr>
        <w:t>s</w:t>
      </w:r>
      <w:r w:rsidRPr="00FB3986">
        <w:rPr>
          <w:rFonts w:ascii="Palatino" w:hAnsi="Palatino"/>
          <w:sz w:val="20"/>
          <w:szCs w:val="20"/>
          <w:lang w:val="en-CA"/>
        </w:rPr>
        <w:t xml:space="preserve"> </w:t>
      </w:r>
      <w:r w:rsidR="00AD3AE0">
        <w:rPr>
          <w:rFonts w:ascii="Palatino" w:hAnsi="Palatino"/>
          <w:sz w:val="20"/>
          <w:szCs w:val="20"/>
          <w:lang w:val="en-CA"/>
        </w:rPr>
        <w:t>with regard</w:t>
      </w:r>
      <w:r w:rsidRPr="00FB3986">
        <w:rPr>
          <w:rFonts w:ascii="Palatino" w:hAnsi="Palatino"/>
          <w:sz w:val="20"/>
          <w:szCs w:val="20"/>
          <w:lang w:val="en-CA"/>
        </w:rPr>
        <w:t xml:space="preserve"> to the liberalization of services. </w:t>
      </w:r>
    </w:p>
    <w:p w14:paraId="2DC77A63" w14:textId="24DF2432" w:rsidR="005D1E89" w:rsidRPr="00FB3986" w:rsidRDefault="005D1E89" w:rsidP="00204DE4">
      <w:pPr>
        <w:pStyle w:val="exemplesection"/>
        <w:numPr>
          <w:ilvl w:val="0"/>
          <w:numId w:val="28"/>
        </w:numPr>
        <w:tabs>
          <w:tab w:val="clear" w:pos="1134"/>
        </w:tabs>
        <w:ind w:left="1134" w:hanging="425"/>
        <w:jc w:val="both"/>
        <w:rPr>
          <w:rFonts w:ascii="Palatino" w:hAnsi="Palatino"/>
          <w:sz w:val="20"/>
          <w:szCs w:val="20"/>
          <w:lang w:val="en-CA"/>
        </w:rPr>
      </w:pPr>
      <w:r w:rsidRPr="00FB3986">
        <w:rPr>
          <w:rFonts w:ascii="Palatino" w:hAnsi="Palatino"/>
          <w:sz w:val="20"/>
          <w:szCs w:val="20"/>
          <w:lang w:val="en-CA"/>
        </w:rPr>
        <w:t>Include</w:t>
      </w:r>
      <w:r w:rsidR="00CF1C0D" w:rsidRPr="00FB3986">
        <w:rPr>
          <w:rFonts w:ascii="Palatino" w:hAnsi="Palatino"/>
          <w:sz w:val="20"/>
          <w:szCs w:val="20"/>
          <w:lang w:val="en-CA"/>
        </w:rPr>
        <w:t>s</w:t>
      </w:r>
      <w:r w:rsidRPr="00FB3986">
        <w:rPr>
          <w:rFonts w:ascii="Palatino" w:hAnsi="Palatino"/>
          <w:sz w:val="20"/>
          <w:szCs w:val="20"/>
          <w:lang w:val="en-CA"/>
        </w:rPr>
        <w:t xml:space="preserve"> norms directly referring to the concept of environmental services</w:t>
      </w:r>
      <w:r w:rsidR="008219BB" w:rsidRPr="00FB3986">
        <w:rPr>
          <w:rFonts w:ascii="Palatino" w:hAnsi="Palatino"/>
          <w:sz w:val="20"/>
          <w:szCs w:val="20"/>
          <w:lang w:val="en-CA"/>
        </w:rPr>
        <w:t>, including environmental protection services</w:t>
      </w:r>
      <w:r w:rsidR="00CF1C0D" w:rsidRPr="00FB3986">
        <w:rPr>
          <w:rFonts w:ascii="Palatino" w:hAnsi="Palatino"/>
          <w:sz w:val="20"/>
          <w:szCs w:val="20"/>
          <w:lang w:val="en-CA"/>
        </w:rPr>
        <w:t>.</w:t>
      </w:r>
    </w:p>
    <w:p w14:paraId="7BCD5C40" w14:textId="01043F27" w:rsidR="00B46155" w:rsidRPr="00FB3986" w:rsidRDefault="00B46155" w:rsidP="00204DE4">
      <w:pPr>
        <w:pStyle w:val="exemplesection"/>
        <w:numPr>
          <w:ilvl w:val="0"/>
          <w:numId w:val="28"/>
        </w:numPr>
        <w:tabs>
          <w:tab w:val="clear" w:pos="1134"/>
        </w:tabs>
        <w:ind w:left="1134" w:hanging="425"/>
        <w:jc w:val="both"/>
        <w:rPr>
          <w:rFonts w:ascii="Palatino" w:hAnsi="Palatino"/>
          <w:sz w:val="20"/>
          <w:szCs w:val="20"/>
          <w:lang w:val="en-CA"/>
        </w:rPr>
      </w:pPr>
      <w:r w:rsidRPr="00FB3986">
        <w:rPr>
          <w:rFonts w:ascii="Palatino" w:hAnsi="Palatino"/>
          <w:sz w:val="20"/>
          <w:szCs w:val="20"/>
          <w:lang w:val="en-CA"/>
        </w:rPr>
        <w:t xml:space="preserve">Excludes environmental </w:t>
      </w:r>
      <w:r w:rsidR="00322D00" w:rsidRPr="00FB3986">
        <w:rPr>
          <w:rFonts w:ascii="Palatino" w:hAnsi="Palatino"/>
          <w:sz w:val="20"/>
          <w:szCs w:val="20"/>
          <w:lang w:val="en-CA"/>
        </w:rPr>
        <w:t xml:space="preserve">restrictions </w:t>
      </w:r>
      <w:r w:rsidRPr="00FB3986">
        <w:rPr>
          <w:rFonts w:ascii="Palatino" w:hAnsi="Palatino"/>
          <w:sz w:val="20"/>
          <w:szCs w:val="20"/>
          <w:lang w:val="en-CA"/>
        </w:rPr>
        <w:t xml:space="preserve">related to a specific sector of services that </w:t>
      </w:r>
      <w:proofErr w:type="gramStart"/>
      <w:r w:rsidRPr="00FB3986">
        <w:rPr>
          <w:rFonts w:ascii="Palatino" w:hAnsi="Palatino"/>
          <w:sz w:val="20"/>
          <w:szCs w:val="20"/>
          <w:lang w:val="en-CA"/>
        </w:rPr>
        <w:t>is not linked</w:t>
      </w:r>
      <w:proofErr w:type="gramEnd"/>
      <w:r w:rsidRPr="00FB3986">
        <w:rPr>
          <w:rFonts w:ascii="Palatino" w:hAnsi="Palatino"/>
          <w:sz w:val="20"/>
          <w:szCs w:val="20"/>
          <w:lang w:val="en-CA"/>
        </w:rPr>
        <w:t xml:space="preserve"> with the environment; see 8.09.06 instead.</w:t>
      </w:r>
    </w:p>
    <w:p w14:paraId="74C26AA2" w14:textId="547644EE" w:rsidR="0047610D" w:rsidRPr="00FB3986" w:rsidRDefault="00322D00" w:rsidP="00204DE4">
      <w:pPr>
        <w:pStyle w:val="exemplesection"/>
        <w:numPr>
          <w:ilvl w:val="0"/>
          <w:numId w:val="28"/>
        </w:numPr>
        <w:tabs>
          <w:tab w:val="clear" w:pos="1134"/>
        </w:tabs>
        <w:ind w:left="1134" w:hanging="425"/>
        <w:jc w:val="both"/>
        <w:rPr>
          <w:rFonts w:ascii="Palatino" w:hAnsi="Palatino"/>
          <w:sz w:val="20"/>
          <w:szCs w:val="20"/>
          <w:lang w:val="en-CA"/>
        </w:rPr>
      </w:pPr>
      <w:r w:rsidRPr="00FB3986">
        <w:rPr>
          <w:rFonts w:ascii="Palatino" w:hAnsi="Palatino"/>
          <w:sz w:val="20"/>
          <w:szCs w:val="20"/>
          <w:lang w:val="en-CA"/>
        </w:rPr>
        <w:t>Excludes commitments to promote</w:t>
      </w:r>
      <w:r w:rsidR="008551C5">
        <w:rPr>
          <w:rFonts w:ascii="Palatino" w:hAnsi="Palatino"/>
          <w:sz w:val="20"/>
          <w:szCs w:val="20"/>
          <w:lang w:val="en-CA"/>
        </w:rPr>
        <w:t xml:space="preserve"> the production</w:t>
      </w:r>
      <w:r w:rsidR="00A60815">
        <w:rPr>
          <w:rFonts w:ascii="Palatino" w:hAnsi="Palatino"/>
          <w:sz w:val="20"/>
          <w:szCs w:val="20"/>
          <w:lang w:val="en-CA"/>
        </w:rPr>
        <w:t xml:space="preserve"> of</w:t>
      </w:r>
      <w:r w:rsidR="008551C5">
        <w:rPr>
          <w:rFonts w:ascii="Palatino" w:hAnsi="Palatino"/>
          <w:sz w:val="20"/>
          <w:szCs w:val="20"/>
          <w:lang w:val="en-CA"/>
        </w:rPr>
        <w:t xml:space="preserve"> or trade in</w:t>
      </w:r>
      <w:r w:rsidR="0047610D" w:rsidRPr="00FB3986">
        <w:rPr>
          <w:rFonts w:ascii="Palatino" w:hAnsi="Palatino"/>
          <w:sz w:val="20"/>
          <w:szCs w:val="20"/>
          <w:lang w:val="en-CA"/>
        </w:rPr>
        <w:t xml:space="preserve"> environmental services. See 7.01 instead.</w:t>
      </w:r>
    </w:p>
    <w:p w14:paraId="58AEF750" w14:textId="116E5118" w:rsidR="005D1E89" w:rsidRPr="004F4477" w:rsidRDefault="00CB394A" w:rsidP="00C31B6D">
      <w:pPr>
        <w:pStyle w:val="exemplenorme"/>
        <w:tabs>
          <w:tab w:val="clear" w:pos="1134"/>
          <w:tab w:val="left" w:pos="709"/>
        </w:tabs>
        <w:ind w:left="709" w:firstLine="0"/>
        <w:jc w:val="both"/>
        <w:rPr>
          <w:rFonts w:ascii="Palatino" w:hAnsi="Palatino"/>
          <w:szCs w:val="20"/>
        </w:rPr>
      </w:pPr>
      <w:r w:rsidRPr="004F4477">
        <w:rPr>
          <w:rFonts w:ascii="Palatino" w:hAnsi="Palatino"/>
          <w:szCs w:val="20"/>
        </w:rPr>
        <w:t>Costa Rica-</w:t>
      </w:r>
      <w:r w:rsidR="005A1FB2" w:rsidRPr="004F4477">
        <w:rPr>
          <w:rFonts w:ascii="Palatino" w:hAnsi="Palatino"/>
          <w:szCs w:val="20"/>
        </w:rPr>
        <w:t>Singapore,</w:t>
      </w:r>
      <w:r w:rsidRPr="004F4477">
        <w:rPr>
          <w:rFonts w:ascii="Palatino" w:hAnsi="Palatino"/>
          <w:szCs w:val="20"/>
        </w:rPr>
        <w:t xml:space="preserve"> </w:t>
      </w:r>
      <w:r w:rsidR="005D1E89" w:rsidRPr="004F4477">
        <w:rPr>
          <w:rFonts w:ascii="Palatino" w:hAnsi="Palatino"/>
          <w:szCs w:val="20"/>
        </w:rPr>
        <w:t>Annex</w:t>
      </w:r>
      <w:r w:rsidR="005A1FB2" w:rsidRPr="004F4477">
        <w:rPr>
          <w:rFonts w:ascii="Palatino" w:hAnsi="Palatino"/>
          <w:szCs w:val="20"/>
        </w:rPr>
        <w:t xml:space="preserve"> II</w:t>
      </w:r>
      <w:r w:rsidRPr="004F4477">
        <w:rPr>
          <w:rFonts w:ascii="Palatino" w:hAnsi="Palatino"/>
          <w:szCs w:val="20"/>
        </w:rPr>
        <w:t>:</w:t>
      </w:r>
      <w:r w:rsidR="005D1E89" w:rsidRPr="004F4477">
        <w:rPr>
          <w:rFonts w:ascii="Palatino" w:hAnsi="Palatino"/>
          <w:szCs w:val="20"/>
        </w:rPr>
        <w:t xml:space="preserve"> “Costa Rica reserves the right to adopt or maintain any measure with respect to environmental services.”</w:t>
      </w:r>
    </w:p>
    <w:p w14:paraId="4B529F9D" w14:textId="673D024F" w:rsidR="005D1E89" w:rsidRDefault="005D1E89" w:rsidP="004A1941">
      <w:pPr>
        <w:pStyle w:val="exemplenorme"/>
        <w:ind w:left="0" w:hanging="567"/>
        <w:jc w:val="both"/>
        <w:rPr>
          <w:rFonts w:ascii="Palatino" w:hAnsi="Palatino"/>
          <w:szCs w:val="20"/>
        </w:rPr>
      </w:pPr>
    </w:p>
    <w:p w14:paraId="2A8E6CCA" w14:textId="28B39CD6" w:rsidR="00731DC9" w:rsidRDefault="00731DC9" w:rsidP="004A1941">
      <w:pPr>
        <w:pStyle w:val="exemplenorme"/>
        <w:ind w:left="0" w:hanging="567"/>
        <w:jc w:val="both"/>
        <w:rPr>
          <w:rFonts w:ascii="Palatino" w:hAnsi="Palatino"/>
          <w:szCs w:val="20"/>
        </w:rPr>
      </w:pPr>
    </w:p>
    <w:p w14:paraId="0D94853A" w14:textId="35D81DE2" w:rsidR="00731DC9" w:rsidRDefault="00731DC9" w:rsidP="004A1941">
      <w:pPr>
        <w:pStyle w:val="exemplenorme"/>
        <w:ind w:left="0" w:hanging="567"/>
        <w:jc w:val="both"/>
        <w:rPr>
          <w:rFonts w:ascii="Palatino" w:hAnsi="Palatino"/>
          <w:szCs w:val="20"/>
        </w:rPr>
      </w:pPr>
    </w:p>
    <w:p w14:paraId="1AB159EA" w14:textId="20D316CA" w:rsidR="002F6C79" w:rsidRPr="004F4477" w:rsidRDefault="0016774C" w:rsidP="002F6C79">
      <w:pPr>
        <w:pStyle w:val="sousnorme"/>
        <w:numPr>
          <w:ilvl w:val="0"/>
          <w:numId w:val="0"/>
        </w:numPr>
        <w:tabs>
          <w:tab w:val="clear" w:pos="1134"/>
          <w:tab w:val="left" w:pos="709"/>
        </w:tabs>
        <w:ind w:hanging="567"/>
        <w:jc w:val="both"/>
        <w:rPr>
          <w:rFonts w:ascii="Palatino" w:hAnsi="Palatino"/>
          <w:szCs w:val="20"/>
          <w:lang w:val="en-CA"/>
        </w:rPr>
      </w:pPr>
      <w:r>
        <w:rPr>
          <w:rFonts w:ascii="Palatino" w:hAnsi="Palatino"/>
          <w:szCs w:val="20"/>
          <w:lang w:val="en-CA"/>
        </w:rPr>
        <w:lastRenderedPageBreak/>
        <w:tab/>
        <w:t xml:space="preserve">8.09.05 </w:t>
      </w:r>
      <w:r w:rsidR="005D1E89" w:rsidRPr="004F4477">
        <w:rPr>
          <w:rFonts w:ascii="Palatino" w:hAnsi="Palatino"/>
          <w:szCs w:val="20"/>
          <w:lang w:val="en-CA"/>
        </w:rPr>
        <w:t>Exclusion of environmental sectors from the liberalization of services</w:t>
      </w:r>
    </w:p>
    <w:p w14:paraId="220F583D" w14:textId="77777777" w:rsidR="005D1E89" w:rsidRPr="004F4477" w:rsidRDefault="005D1E89" w:rsidP="00204DE4">
      <w:pPr>
        <w:pStyle w:val="exemplenorme"/>
        <w:numPr>
          <w:ilvl w:val="0"/>
          <w:numId w:val="18"/>
        </w:numPr>
        <w:tabs>
          <w:tab w:val="clear" w:pos="1134"/>
          <w:tab w:val="clear" w:pos="2268"/>
        </w:tabs>
        <w:ind w:left="1134" w:hanging="425"/>
        <w:jc w:val="both"/>
        <w:rPr>
          <w:rFonts w:ascii="Palatino" w:hAnsi="Palatino"/>
          <w:i w:val="0"/>
          <w:szCs w:val="20"/>
          <w:lang w:val="en-CA"/>
        </w:rPr>
      </w:pPr>
      <w:r w:rsidRPr="004F4477">
        <w:rPr>
          <w:rFonts w:ascii="Palatino" w:hAnsi="Palatino"/>
          <w:i w:val="0"/>
          <w:szCs w:val="20"/>
          <w:lang w:val="en-CA"/>
        </w:rPr>
        <w:t xml:space="preserve">Often found in a reservation that only applies to one </w:t>
      </w:r>
      <w:r w:rsidR="00AF5F75" w:rsidRPr="004F4477">
        <w:rPr>
          <w:rFonts w:ascii="Palatino" w:hAnsi="Palatino"/>
          <w:i w:val="0"/>
          <w:szCs w:val="20"/>
          <w:lang w:val="en-CA"/>
        </w:rPr>
        <w:t>Party</w:t>
      </w:r>
      <w:r w:rsidRPr="004F4477">
        <w:rPr>
          <w:rFonts w:ascii="Palatino" w:hAnsi="Palatino"/>
          <w:i w:val="0"/>
          <w:szCs w:val="20"/>
          <w:lang w:val="en-CA"/>
        </w:rPr>
        <w:t>.</w:t>
      </w:r>
    </w:p>
    <w:p w14:paraId="41B8E238" w14:textId="5055B230" w:rsidR="005D1E89" w:rsidRPr="004F4477" w:rsidRDefault="00CF1C0D" w:rsidP="00204DE4">
      <w:pPr>
        <w:pStyle w:val="exemplenorme"/>
        <w:numPr>
          <w:ilvl w:val="0"/>
          <w:numId w:val="18"/>
        </w:numPr>
        <w:tabs>
          <w:tab w:val="clear" w:pos="1134"/>
          <w:tab w:val="clear" w:pos="2268"/>
        </w:tabs>
        <w:ind w:left="1134" w:hanging="425"/>
        <w:jc w:val="both"/>
        <w:rPr>
          <w:rFonts w:ascii="Palatino" w:hAnsi="Palatino"/>
          <w:i w:val="0"/>
          <w:szCs w:val="20"/>
          <w:lang w:val="en-CA"/>
        </w:rPr>
      </w:pPr>
      <w:proofErr w:type="gramStart"/>
      <w:r>
        <w:rPr>
          <w:rFonts w:ascii="Palatino" w:hAnsi="Palatino"/>
          <w:i w:val="0"/>
          <w:szCs w:val="20"/>
          <w:lang w:val="en-CA"/>
        </w:rPr>
        <w:t xml:space="preserve">Can </w:t>
      </w:r>
      <w:r w:rsidR="005D1E89" w:rsidRPr="004F4477">
        <w:rPr>
          <w:rFonts w:ascii="Palatino" w:hAnsi="Palatino"/>
          <w:i w:val="0"/>
          <w:szCs w:val="20"/>
          <w:lang w:val="en-CA"/>
        </w:rPr>
        <w:t>be found</w:t>
      </w:r>
      <w:proofErr w:type="gramEnd"/>
      <w:r w:rsidR="005D1E89" w:rsidRPr="004F4477">
        <w:rPr>
          <w:rFonts w:ascii="Palatino" w:hAnsi="Palatino"/>
          <w:i w:val="0"/>
          <w:szCs w:val="20"/>
          <w:lang w:val="en-CA"/>
        </w:rPr>
        <w:t xml:space="preserve"> in a chart </w:t>
      </w:r>
      <w:r w:rsidR="00675A35">
        <w:rPr>
          <w:rFonts w:ascii="Palatino" w:hAnsi="Palatino"/>
          <w:i w:val="0"/>
          <w:szCs w:val="20"/>
          <w:lang w:val="en-CA"/>
        </w:rPr>
        <w:t>of</w:t>
      </w:r>
      <w:r w:rsidR="005D1E89" w:rsidRPr="004F4477">
        <w:rPr>
          <w:rFonts w:ascii="Palatino" w:hAnsi="Palatino"/>
          <w:i w:val="0"/>
          <w:szCs w:val="20"/>
          <w:lang w:val="en-CA"/>
        </w:rPr>
        <w:t xml:space="preserve"> </w:t>
      </w:r>
      <w:r w:rsidR="00AF5F75" w:rsidRPr="004F4477">
        <w:rPr>
          <w:rFonts w:ascii="Palatino" w:hAnsi="Palatino"/>
          <w:i w:val="0"/>
          <w:szCs w:val="20"/>
          <w:lang w:val="en-CA"/>
        </w:rPr>
        <w:t>Parties</w:t>
      </w:r>
      <w:r w:rsidR="005D1E89" w:rsidRPr="004F4477">
        <w:rPr>
          <w:rFonts w:ascii="Palatino" w:hAnsi="Palatino"/>
          <w:i w:val="0"/>
          <w:szCs w:val="20"/>
          <w:lang w:val="en-CA"/>
        </w:rPr>
        <w:t>’ commitment</w:t>
      </w:r>
      <w:r w:rsidR="00FD19B0">
        <w:rPr>
          <w:rFonts w:ascii="Palatino" w:hAnsi="Palatino"/>
          <w:i w:val="0"/>
          <w:szCs w:val="20"/>
          <w:lang w:val="en-CA"/>
        </w:rPr>
        <w:t>s</w:t>
      </w:r>
      <w:r w:rsidR="005D1E89" w:rsidRPr="004F4477">
        <w:rPr>
          <w:rFonts w:ascii="Palatino" w:hAnsi="Palatino"/>
          <w:i w:val="0"/>
          <w:szCs w:val="20"/>
          <w:lang w:val="en-CA"/>
        </w:rPr>
        <w:t xml:space="preserve"> </w:t>
      </w:r>
      <w:r w:rsidR="00675A35">
        <w:rPr>
          <w:rFonts w:ascii="Palatino" w:hAnsi="Palatino"/>
          <w:i w:val="0"/>
          <w:szCs w:val="20"/>
          <w:lang w:val="en-CA"/>
        </w:rPr>
        <w:t>with regard</w:t>
      </w:r>
      <w:r w:rsidR="005D1E89" w:rsidRPr="004F4477">
        <w:rPr>
          <w:rFonts w:ascii="Palatino" w:hAnsi="Palatino"/>
          <w:i w:val="0"/>
          <w:szCs w:val="20"/>
          <w:lang w:val="en-CA"/>
        </w:rPr>
        <w:t xml:space="preserve"> to the liberalization of services. </w:t>
      </w:r>
    </w:p>
    <w:p w14:paraId="6CCB51D0" w14:textId="0401D22A" w:rsidR="005D1E89" w:rsidRPr="00190505" w:rsidRDefault="005D1E89" w:rsidP="00204DE4">
      <w:pPr>
        <w:pStyle w:val="exemplenorme"/>
        <w:numPr>
          <w:ilvl w:val="0"/>
          <w:numId w:val="18"/>
        </w:numPr>
        <w:tabs>
          <w:tab w:val="clear" w:pos="1134"/>
          <w:tab w:val="clear" w:pos="2268"/>
        </w:tabs>
        <w:ind w:left="1134" w:hanging="425"/>
        <w:jc w:val="both"/>
        <w:rPr>
          <w:rFonts w:ascii="Palatino" w:hAnsi="Palatino"/>
          <w:i w:val="0"/>
          <w:szCs w:val="20"/>
          <w:lang w:val="en-CA"/>
        </w:rPr>
      </w:pPr>
      <w:r w:rsidRPr="004F4477">
        <w:rPr>
          <w:rFonts w:ascii="Palatino" w:hAnsi="Palatino"/>
          <w:i w:val="0"/>
          <w:szCs w:val="20"/>
          <w:lang w:val="en-CA"/>
        </w:rPr>
        <w:t>Exclude</w:t>
      </w:r>
      <w:r w:rsidR="00CF1C0D">
        <w:rPr>
          <w:rFonts w:ascii="Palatino" w:hAnsi="Palatino"/>
          <w:i w:val="0"/>
          <w:szCs w:val="20"/>
          <w:lang w:val="en-CA"/>
        </w:rPr>
        <w:t>s</w:t>
      </w:r>
      <w:r w:rsidRPr="004F4477">
        <w:rPr>
          <w:rFonts w:ascii="Palatino" w:hAnsi="Palatino"/>
          <w:i w:val="0"/>
          <w:szCs w:val="20"/>
          <w:lang w:val="en-CA"/>
        </w:rPr>
        <w:t xml:space="preserve"> norms on investment even though they could appear </w:t>
      </w:r>
      <w:r w:rsidR="00190505">
        <w:rPr>
          <w:rFonts w:ascii="Palatino" w:hAnsi="Palatino"/>
          <w:i w:val="0"/>
          <w:szCs w:val="20"/>
          <w:lang w:val="en-CA"/>
        </w:rPr>
        <w:t>in a chart on the liberalization</w:t>
      </w:r>
      <w:r w:rsidRPr="004F4477">
        <w:rPr>
          <w:rFonts w:ascii="Palatino" w:hAnsi="Palatino"/>
          <w:i w:val="0"/>
          <w:szCs w:val="20"/>
          <w:lang w:val="en-CA"/>
        </w:rPr>
        <w:t xml:space="preserve"> of services</w:t>
      </w:r>
      <w:r w:rsidR="00CF1C0D">
        <w:rPr>
          <w:rFonts w:ascii="Palatino" w:hAnsi="Palatino"/>
          <w:i w:val="0"/>
          <w:szCs w:val="20"/>
          <w:lang w:val="en-CA"/>
        </w:rPr>
        <w:t xml:space="preserve">. </w:t>
      </w:r>
      <w:r w:rsidR="00CF1C0D" w:rsidRPr="00190505">
        <w:rPr>
          <w:rFonts w:ascii="Palatino" w:hAnsi="Palatino"/>
          <w:i w:val="0"/>
          <w:szCs w:val="20"/>
          <w:lang w:val="en-CA"/>
        </w:rPr>
        <w:t>S</w:t>
      </w:r>
      <w:r w:rsidR="000D4280" w:rsidRPr="00190505">
        <w:rPr>
          <w:rFonts w:ascii="Palatino" w:hAnsi="Palatino"/>
          <w:i w:val="0"/>
          <w:szCs w:val="20"/>
          <w:lang w:val="en-CA"/>
        </w:rPr>
        <w:t>ee 8.03.05</w:t>
      </w:r>
      <w:r w:rsidR="00CF1C0D" w:rsidRPr="00190505">
        <w:rPr>
          <w:rFonts w:ascii="Palatino" w:hAnsi="Palatino"/>
          <w:i w:val="0"/>
          <w:szCs w:val="20"/>
          <w:lang w:val="en-CA"/>
        </w:rPr>
        <w:t xml:space="preserve"> instead.</w:t>
      </w:r>
      <w:r w:rsidR="002F6C79" w:rsidRPr="00190505">
        <w:rPr>
          <w:rFonts w:ascii="Palatino" w:hAnsi="Palatino"/>
          <w:i w:val="0"/>
          <w:szCs w:val="20"/>
          <w:lang w:val="en-CA"/>
        </w:rPr>
        <w:t xml:space="preserve"> </w:t>
      </w:r>
    </w:p>
    <w:p w14:paraId="4F0E7FBD" w14:textId="2210872A" w:rsidR="005D1E89" w:rsidRPr="0080222E" w:rsidRDefault="0080222E" w:rsidP="00FD19B0">
      <w:pPr>
        <w:pStyle w:val="exemplenorme"/>
        <w:ind w:left="709" w:firstLine="0"/>
      </w:pPr>
      <w:r>
        <w:t>EFTA-Hong Kong, Appendix 4 to Annex X</w:t>
      </w:r>
      <w:r w:rsidR="00F053FD">
        <w:t>:” Public</w:t>
      </w:r>
      <w:r w:rsidRPr="0080222E">
        <w:rPr>
          <w:lang w:eastAsia="fr-FR"/>
        </w:rPr>
        <w:t xml:space="preserve"> service functions in the environmental sector, whether owned and operated or contracted out by municipal, regional or central government are exempted from market access and national treatment obligations</w:t>
      </w:r>
      <w:r w:rsidR="00F053FD" w:rsidRPr="0080222E">
        <w:rPr>
          <w:lang w:eastAsia="fr-FR"/>
        </w:rPr>
        <w:t>.</w:t>
      </w:r>
      <w:r w:rsidR="00F053FD" w:rsidRPr="0080222E">
        <w:rPr>
          <w:rFonts w:ascii="Palatino" w:hAnsi="Palatino"/>
          <w:szCs w:val="20"/>
        </w:rPr>
        <w:t>”</w:t>
      </w:r>
      <w:r w:rsidRPr="0080222E">
        <w:rPr>
          <w:lang w:eastAsia="fr-FR"/>
        </w:rPr>
        <w:t xml:space="preserve"> </w:t>
      </w:r>
    </w:p>
    <w:p w14:paraId="7F553829" w14:textId="77777777" w:rsidR="0080222E" w:rsidRPr="00460D00" w:rsidRDefault="0080222E" w:rsidP="0080222E">
      <w:pPr>
        <w:pStyle w:val="exemplenorme"/>
        <w:ind w:left="0" w:firstLine="0"/>
        <w:jc w:val="both"/>
        <w:rPr>
          <w:rFonts w:ascii="Palatino" w:hAnsi="Palatino"/>
          <w:i w:val="0"/>
          <w:szCs w:val="20"/>
          <w:lang w:val="en-CA"/>
        </w:rPr>
      </w:pPr>
    </w:p>
    <w:p w14:paraId="7A475424" w14:textId="4A0987AF" w:rsidR="005D1E89" w:rsidRPr="00FB3986" w:rsidRDefault="0016774C" w:rsidP="004A1941">
      <w:pPr>
        <w:pStyle w:val="sousnorme"/>
        <w:numPr>
          <w:ilvl w:val="0"/>
          <w:numId w:val="0"/>
        </w:numPr>
        <w:tabs>
          <w:tab w:val="clear" w:pos="1134"/>
          <w:tab w:val="left" w:pos="709"/>
        </w:tabs>
        <w:ind w:hanging="567"/>
        <w:jc w:val="both"/>
        <w:rPr>
          <w:rFonts w:ascii="Palatino" w:hAnsi="Palatino"/>
          <w:color w:val="000000" w:themeColor="text1"/>
          <w:szCs w:val="20"/>
          <w:lang w:val="en-CA"/>
        </w:rPr>
      </w:pPr>
      <w:r w:rsidRPr="008837C7">
        <w:rPr>
          <w:rFonts w:ascii="Palatino" w:hAnsi="Palatino"/>
          <w:color w:val="000000" w:themeColor="text1"/>
          <w:szCs w:val="20"/>
          <w:lang w:val="en-CA"/>
        </w:rPr>
        <w:tab/>
      </w:r>
      <w:r>
        <w:rPr>
          <w:rFonts w:ascii="Palatino" w:hAnsi="Palatino"/>
          <w:color w:val="000000" w:themeColor="text1"/>
          <w:szCs w:val="20"/>
          <w:lang w:val="en-CA"/>
        </w:rPr>
        <w:t xml:space="preserve">8.09.06 </w:t>
      </w:r>
      <w:proofErr w:type="gramStart"/>
      <w:r w:rsidR="00B13F6B">
        <w:rPr>
          <w:rFonts w:ascii="Palatino" w:hAnsi="Palatino"/>
          <w:color w:val="000000" w:themeColor="text1"/>
          <w:szCs w:val="20"/>
          <w:lang w:val="en-CA"/>
        </w:rPr>
        <w:t>Other</w:t>
      </w:r>
      <w:proofErr w:type="gramEnd"/>
      <w:r w:rsidR="00A57AEE">
        <w:rPr>
          <w:rFonts w:ascii="Palatino" w:hAnsi="Palatino"/>
          <w:color w:val="000000" w:themeColor="text1"/>
          <w:szCs w:val="20"/>
          <w:lang w:val="en-CA"/>
        </w:rPr>
        <w:t xml:space="preserve"> environmental</w:t>
      </w:r>
      <w:r w:rsidR="00B13F6B">
        <w:rPr>
          <w:rFonts w:ascii="Palatino" w:hAnsi="Palatino"/>
          <w:color w:val="000000" w:themeColor="text1"/>
          <w:szCs w:val="20"/>
          <w:lang w:val="en-CA"/>
        </w:rPr>
        <w:t xml:space="preserve"> </w:t>
      </w:r>
      <w:r w:rsidR="00B13F6B" w:rsidRPr="00FB3986">
        <w:rPr>
          <w:rFonts w:ascii="Palatino" w:hAnsi="Palatino"/>
          <w:color w:val="000000" w:themeColor="text1"/>
          <w:szCs w:val="20"/>
          <w:lang w:val="en-CA"/>
        </w:rPr>
        <w:t>restrictions</w:t>
      </w:r>
      <w:r w:rsidR="005D1E89" w:rsidRPr="00FB3986">
        <w:rPr>
          <w:rFonts w:ascii="Palatino" w:hAnsi="Palatino"/>
          <w:color w:val="000000" w:themeColor="text1"/>
          <w:szCs w:val="20"/>
          <w:lang w:val="en-CA"/>
        </w:rPr>
        <w:t xml:space="preserve"> </w:t>
      </w:r>
      <w:r w:rsidR="00A57AEE" w:rsidRPr="00FB3986">
        <w:rPr>
          <w:rFonts w:ascii="Palatino" w:hAnsi="Palatino"/>
          <w:color w:val="000000" w:themeColor="text1"/>
          <w:szCs w:val="20"/>
          <w:lang w:val="en-CA"/>
        </w:rPr>
        <w:t>related to</w:t>
      </w:r>
      <w:r w:rsidR="005D1E89" w:rsidRPr="00FB3986">
        <w:rPr>
          <w:rFonts w:ascii="Palatino" w:hAnsi="Palatino"/>
          <w:color w:val="000000" w:themeColor="text1"/>
          <w:szCs w:val="20"/>
          <w:lang w:val="en-CA"/>
        </w:rPr>
        <w:t xml:space="preserve"> a specific sector of services</w:t>
      </w:r>
    </w:p>
    <w:p w14:paraId="1D73EB28" w14:textId="77777777" w:rsidR="005D1E89" w:rsidRPr="00FB3986" w:rsidRDefault="005D1E89" w:rsidP="0080222E">
      <w:pPr>
        <w:pStyle w:val="textenorme"/>
        <w:numPr>
          <w:ilvl w:val="0"/>
          <w:numId w:val="52"/>
        </w:numPr>
        <w:tabs>
          <w:tab w:val="clear" w:pos="1134"/>
        </w:tabs>
        <w:ind w:left="1134" w:hanging="425"/>
        <w:jc w:val="both"/>
        <w:rPr>
          <w:rFonts w:ascii="Palatino" w:hAnsi="Palatino"/>
          <w:szCs w:val="20"/>
        </w:rPr>
      </w:pPr>
      <w:r w:rsidRPr="00FB3986">
        <w:rPr>
          <w:rFonts w:ascii="Palatino" w:hAnsi="Palatino"/>
          <w:szCs w:val="20"/>
        </w:rPr>
        <w:t xml:space="preserve">Often found in a reservation that only applies to one </w:t>
      </w:r>
      <w:r w:rsidR="00AF5F75" w:rsidRPr="00FB3986">
        <w:rPr>
          <w:rFonts w:ascii="Palatino" w:hAnsi="Palatino"/>
          <w:szCs w:val="20"/>
        </w:rPr>
        <w:t>Party</w:t>
      </w:r>
      <w:r w:rsidRPr="00FB3986">
        <w:rPr>
          <w:rFonts w:ascii="Palatino" w:hAnsi="Palatino"/>
          <w:szCs w:val="20"/>
        </w:rPr>
        <w:t>.</w:t>
      </w:r>
    </w:p>
    <w:p w14:paraId="03111D99" w14:textId="51E8060A" w:rsidR="005D1E89" w:rsidRPr="00FB3986" w:rsidRDefault="00CF1C0D" w:rsidP="0080222E">
      <w:pPr>
        <w:pStyle w:val="textenorme"/>
        <w:numPr>
          <w:ilvl w:val="0"/>
          <w:numId w:val="52"/>
        </w:numPr>
        <w:tabs>
          <w:tab w:val="clear" w:pos="1134"/>
        </w:tabs>
        <w:ind w:left="1134" w:hanging="425"/>
        <w:jc w:val="both"/>
        <w:rPr>
          <w:rFonts w:ascii="Palatino" w:hAnsi="Palatino"/>
          <w:szCs w:val="20"/>
        </w:rPr>
      </w:pPr>
      <w:proofErr w:type="gramStart"/>
      <w:r w:rsidRPr="00FB3986">
        <w:rPr>
          <w:rFonts w:ascii="Palatino" w:hAnsi="Palatino"/>
          <w:szCs w:val="20"/>
        </w:rPr>
        <w:t>Can</w:t>
      </w:r>
      <w:r w:rsidR="005D1E89" w:rsidRPr="00FB3986">
        <w:rPr>
          <w:rFonts w:ascii="Palatino" w:hAnsi="Palatino"/>
          <w:szCs w:val="20"/>
        </w:rPr>
        <w:t xml:space="preserve"> be found</w:t>
      </w:r>
      <w:proofErr w:type="gramEnd"/>
      <w:r w:rsidR="005D1E89" w:rsidRPr="00FB3986">
        <w:rPr>
          <w:rFonts w:ascii="Palatino" w:hAnsi="Palatino"/>
          <w:szCs w:val="20"/>
        </w:rPr>
        <w:t xml:space="preserve"> in a chart </w:t>
      </w:r>
      <w:r w:rsidR="00FD19B0">
        <w:rPr>
          <w:rFonts w:ascii="Palatino" w:hAnsi="Palatino"/>
          <w:szCs w:val="20"/>
        </w:rPr>
        <w:t>of</w:t>
      </w:r>
      <w:r w:rsidR="005D1E89" w:rsidRPr="00FB3986">
        <w:rPr>
          <w:rFonts w:ascii="Palatino" w:hAnsi="Palatino"/>
          <w:szCs w:val="20"/>
        </w:rPr>
        <w:t xml:space="preserve"> </w:t>
      </w:r>
      <w:r w:rsidR="00AF5F75" w:rsidRPr="00FB3986">
        <w:rPr>
          <w:rFonts w:ascii="Palatino" w:hAnsi="Palatino"/>
          <w:szCs w:val="20"/>
        </w:rPr>
        <w:t>Parties</w:t>
      </w:r>
      <w:r w:rsidR="005D1E89" w:rsidRPr="00FB3986">
        <w:rPr>
          <w:rFonts w:ascii="Palatino" w:hAnsi="Palatino"/>
          <w:szCs w:val="20"/>
        </w:rPr>
        <w:t>’ commitment</w:t>
      </w:r>
      <w:r w:rsidR="00FD19B0">
        <w:rPr>
          <w:rFonts w:ascii="Palatino" w:hAnsi="Palatino"/>
          <w:szCs w:val="20"/>
        </w:rPr>
        <w:t>s</w:t>
      </w:r>
      <w:r w:rsidR="005D1E89" w:rsidRPr="00FB3986">
        <w:rPr>
          <w:rFonts w:ascii="Palatino" w:hAnsi="Palatino"/>
          <w:szCs w:val="20"/>
        </w:rPr>
        <w:t xml:space="preserve"> </w:t>
      </w:r>
      <w:r w:rsidR="00FD19B0">
        <w:rPr>
          <w:rFonts w:ascii="Palatino" w:hAnsi="Palatino"/>
          <w:szCs w:val="20"/>
        </w:rPr>
        <w:t>with regard</w:t>
      </w:r>
      <w:r w:rsidR="005D1E89" w:rsidRPr="00FB3986">
        <w:rPr>
          <w:rFonts w:ascii="Palatino" w:hAnsi="Palatino"/>
          <w:szCs w:val="20"/>
        </w:rPr>
        <w:t xml:space="preserve"> to the liberalization of services. </w:t>
      </w:r>
    </w:p>
    <w:p w14:paraId="3743E5BF" w14:textId="39E73EB6" w:rsidR="00A57AEE" w:rsidRPr="00FB3986" w:rsidRDefault="005D1E89" w:rsidP="00322D00">
      <w:pPr>
        <w:pStyle w:val="textenorme"/>
        <w:numPr>
          <w:ilvl w:val="0"/>
          <w:numId w:val="52"/>
        </w:numPr>
        <w:tabs>
          <w:tab w:val="clear" w:pos="1134"/>
        </w:tabs>
        <w:ind w:left="1134" w:hanging="425"/>
        <w:jc w:val="both"/>
        <w:rPr>
          <w:rFonts w:ascii="Palatino" w:hAnsi="Palatino"/>
          <w:szCs w:val="20"/>
        </w:rPr>
      </w:pPr>
      <w:r w:rsidRPr="00FB3986">
        <w:rPr>
          <w:rFonts w:ascii="Palatino" w:hAnsi="Palatino"/>
          <w:szCs w:val="20"/>
        </w:rPr>
        <w:t>The sector of services</w:t>
      </w:r>
      <w:r w:rsidR="00A57AEE" w:rsidRPr="00FB3986">
        <w:rPr>
          <w:rFonts w:ascii="Palatino" w:hAnsi="Palatino"/>
          <w:szCs w:val="20"/>
        </w:rPr>
        <w:t xml:space="preserve"> involved </w:t>
      </w:r>
      <w:proofErr w:type="gramStart"/>
      <w:r w:rsidR="00A57AEE" w:rsidRPr="00FB3986">
        <w:rPr>
          <w:rFonts w:ascii="Palatino" w:hAnsi="Palatino"/>
          <w:szCs w:val="20"/>
        </w:rPr>
        <w:t>should not be linked</w:t>
      </w:r>
      <w:proofErr w:type="gramEnd"/>
      <w:r w:rsidR="00A57AEE" w:rsidRPr="00FB3986">
        <w:rPr>
          <w:rFonts w:ascii="Palatino" w:hAnsi="Palatino"/>
          <w:szCs w:val="20"/>
        </w:rPr>
        <w:t xml:space="preserve"> to the environment. </w:t>
      </w:r>
      <w:proofErr w:type="gramStart"/>
      <w:r w:rsidR="00A57AEE" w:rsidRPr="00FB3986">
        <w:rPr>
          <w:rFonts w:ascii="Palatino" w:hAnsi="Palatino"/>
          <w:szCs w:val="20"/>
        </w:rPr>
        <w:t>It is the measure that</w:t>
      </w:r>
      <w:proofErr w:type="gramEnd"/>
      <w:r w:rsidR="00A57AEE" w:rsidRPr="00FB3986">
        <w:rPr>
          <w:rFonts w:ascii="Palatino" w:hAnsi="Palatino"/>
          <w:szCs w:val="20"/>
        </w:rPr>
        <w:t xml:space="preserve"> must concern the environment.</w:t>
      </w:r>
      <w:r w:rsidR="00322D00" w:rsidRPr="00FB3986">
        <w:rPr>
          <w:rFonts w:ascii="Palatino" w:hAnsi="Palatino"/>
          <w:szCs w:val="20"/>
        </w:rPr>
        <w:t xml:space="preserve"> </w:t>
      </w:r>
      <w:r w:rsidR="00A57AEE" w:rsidRPr="00FB3986">
        <w:rPr>
          <w:rFonts w:ascii="Palatino" w:hAnsi="Palatino"/>
          <w:szCs w:val="20"/>
        </w:rPr>
        <w:t xml:space="preserve">For instance, </w:t>
      </w:r>
      <w:r w:rsidR="00FD19B0">
        <w:rPr>
          <w:rFonts w:ascii="Palatino" w:hAnsi="Palatino"/>
          <w:szCs w:val="20"/>
        </w:rPr>
        <w:t xml:space="preserve">the </w:t>
      </w:r>
      <w:r w:rsidR="00A57AEE" w:rsidRPr="00FB3986">
        <w:rPr>
          <w:rFonts w:ascii="Palatino" w:hAnsi="Palatino"/>
          <w:szCs w:val="20"/>
        </w:rPr>
        <w:t xml:space="preserve">right to adopt </w:t>
      </w:r>
      <w:r w:rsidR="00B46155" w:rsidRPr="00FB3986">
        <w:rPr>
          <w:rFonts w:ascii="Palatino" w:hAnsi="Palatino"/>
          <w:szCs w:val="20"/>
        </w:rPr>
        <w:t xml:space="preserve">or maintain </w:t>
      </w:r>
      <w:r w:rsidR="00A57AEE" w:rsidRPr="00FB3986">
        <w:rPr>
          <w:rFonts w:ascii="Palatino" w:hAnsi="Palatino"/>
          <w:szCs w:val="20"/>
        </w:rPr>
        <w:t>environmental measure</w:t>
      </w:r>
      <w:r w:rsidR="00B46155" w:rsidRPr="00FB3986">
        <w:rPr>
          <w:rFonts w:ascii="Palatino" w:hAnsi="Palatino"/>
          <w:szCs w:val="20"/>
        </w:rPr>
        <w:t>s</w:t>
      </w:r>
      <w:r w:rsidR="00A57AEE" w:rsidRPr="00FB3986">
        <w:rPr>
          <w:rFonts w:ascii="Palatino" w:hAnsi="Palatino"/>
          <w:szCs w:val="20"/>
        </w:rPr>
        <w:t xml:space="preserve"> in the fields of transportation</w:t>
      </w:r>
      <w:r w:rsidR="00B46155" w:rsidRPr="00FB3986">
        <w:rPr>
          <w:rFonts w:ascii="Palatino" w:hAnsi="Palatino"/>
          <w:szCs w:val="20"/>
        </w:rPr>
        <w:t xml:space="preserve"> services</w:t>
      </w:r>
      <w:r w:rsidR="00A57AEE" w:rsidRPr="00FB3986">
        <w:rPr>
          <w:rFonts w:ascii="Palatino" w:hAnsi="Palatino"/>
          <w:szCs w:val="20"/>
        </w:rPr>
        <w:t>, fishery</w:t>
      </w:r>
      <w:r w:rsidR="00B46155" w:rsidRPr="00FB3986">
        <w:rPr>
          <w:rFonts w:ascii="Palatino" w:hAnsi="Palatino"/>
          <w:szCs w:val="20"/>
        </w:rPr>
        <w:t>-related services</w:t>
      </w:r>
      <w:r w:rsidR="00A57AEE" w:rsidRPr="00FB3986">
        <w:rPr>
          <w:rFonts w:ascii="Palatino" w:hAnsi="Palatino"/>
          <w:szCs w:val="20"/>
        </w:rPr>
        <w:t>, forestry</w:t>
      </w:r>
      <w:r w:rsidR="00B46155" w:rsidRPr="00FB3986">
        <w:rPr>
          <w:rFonts w:ascii="Palatino" w:hAnsi="Palatino"/>
          <w:szCs w:val="20"/>
        </w:rPr>
        <w:t xml:space="preserve"> services</w:t>
      </w:r>
      <w:r w:rsidR="00A57AEE" w:rsidRPr="00FB3986">
        <w:rPr>
          <w:rFonts w:ascii="Palatino" w:hAnsi="Palatino"/>
          <w:szCs w:val="20"/>
        </w:rPr>
        <w:t xml:space="preserve">, etc. </w:t>
      </w:r>
      <w:proofErr w:type="gramStart"/>
      <w:r w:rsidR="00B46155" w:rsidRPr="00FB3986">
        <w:rPr>
          <w:rFonts w:ascii="Palatino" w:hAnsi="Palatino"/>
          <w:szCs w:val="20"/>
        </w:rPr>
        <w:t>Also</w:t>
      </w:r>
      <w:proofErr w:type="gramEnd"/>
      <w:r w:rsidR="00B46155" w:rsidRPr="00FB3986">
        <w:rPr>
          <w:rFonts w:ascii="Palatino" w:hAnsi="Palatino"/>
          <w:szCs w:val="20"/>
        </w:rPr>
        <w:t xml:space="preserve"> code in the appropriate node in 4 or 10 as required.</w:t>
      </w:r>
    </w:p>
    <w:p w14:paraId="5E4F1693" w14:textId="175AA972" w:rsidR="0080222E" w:rsidRDefault="00A57AEE" w:rsidP="0080222E">
      <w:pPr>
        <w:pStyle w:val="textenorme"/>
        <w:numPr>
          <w:ilvl w:val="0"/>
          <w:numId w:val="52"/>
        </w:numPr>
        <w:tabs>
          <w:tab w:val="clear" w:pos="1134"/>
        </w:tabs>
        <w:ind w:left="1134" w:hanging="425"/>
        <w:jc w:val="both"/>
        <w:rPr>
          <w:rFonts w:ascii="Palatino" w:hAnsi="Palatino"/>
          <w:szCs w:val="20"/>
        </w:rPr>
      </w:pPr>
      <w:r w:rsidRPr="00FB3986">
        <w:rPr>
          <w:rFonts w:ascii="Palatino" w:hAnsi="Palatino"/>
          <w:szCs w:val="20"/>
        </w:rPr>
        <w:t xml:space="preserve">Excludes </w:t>
      </w:r>
      <w:r w:rsidR="00322D00" w:rsidRPr="00FB3986">
        <w:rPr>
          <w:rFonts w:ascii="Palatino" w:hAnsi="Palatino"/>
          <w:szCs w:val="20"/>
        </w:rPr>
        <w:t>restrictions</w:t>
      </w:r>
      <w:r w:rsidRPr="00FB3986">
        <w:rPr>
          <w:rFonts w:ascii="Palatino" w:hAnsi="Palatino"/>
          <w:szCs w:val="20"/>
        </w:rPr>
        <w:t xml:space="preserve"> on</w:t>
      </w:r>
      <w:r w:rsidRPr="0080222E">
        <w:rPr>
          <w:rFonts w:ascii="Palatino" w:hAnsi="Palatino"/>
          <w:szCs w:val="20"/>
        </w:rPr>
        <w:t xml:space="preserve"> environmental services; see 8.09.04 instead.</w:t>
      </w:r>
    </w:p>
    <w:p w14:paraId="2168DEAB" w14:textId="1B21EA69" w:rsidR="00B96E92" w:rsidRPr="0080222E" w:rsidRDefault="00B96E92" w:rsidP="0080222E">
      <w:pPr>
        <w:pStyle w:val="textenorme"/>
        <w:numPr>
          <w:ilvl w:val="0"/>
          <w:numId w:val="52"/>
        </w:numPr>
        <w:tabs>
          <w:tab w:val="clear" w:pos="1134"/>
        </w:tabs>
        <w:ind w:left="1134" w:hanging="425"/>
        <w:jc w:val="both"/>
        <w:rPr>
          <w:rFonts w:ascii="Palatino" w:hAnsi="Palatino"/>
          <w:szCs w:val="20"/>
        </w:rPr>
      </w:pPr>
      <w:r w:rsidRPr="0080222E">
        <w:rPr>
          <w:rFonts w:ascii="Palatino" w:hAnsi="Palatino"/>
          <w:szCs w:val="20"/>
        </w:rPr>
        <w:t>If related to both services and investment, code in both 8.03.06 and 8.09.06.</w:t>
      </w:r>
    </w:p>
    <w:p w14:paraId="707CDF13" w14:textId="197B3C44" w:rsidR="005D1E89" w:rsidRPr="004F4477" w:rsidRDefault="00CB394A" w:rsidP="00C31B6D">
      <w:pPr>
        <w:pStyle w:val="exemplesousnorme"/>
        <w:tabs>
          <w:tab w:val="clear" w:pos="1134"/>
          <w:tab w:val="left" w:pos="709"/>
        </w:tabs>
        <w:ind w:left="709" w:firstLine="0"/>
        <w:jc w:val="both"/>
        <w:rPr>
          <w:rFonts w:ascii="Palatino" w:hAnsi="Palatino"/>
          <w:szCs w:val="20"/>
          <w:lang w:val="uz-Cyrl-UZ"/>
        </w:rPr>
      </w:pPr>
      <w:r w:rsidRPr="004F4477">
        <w:rPr>
          <w:rFonts w:ascii="Palatino" w:hAnsi="Palatino"/>
          <w:szCs w:val="20"/>
          <w:lang w:val="uz-Cyrl-UZ"/>
        </w:rPr>
        <w:t>Colombia-</w:t>
      </w:r>
      <w:r w:rsidR="005D1E89" w:rsidRPr="004F4477">
        <w:rPr>
          <w:rFonts w:ascii="Palatino" w:hAnsi="Palatino"/>
          <w:szCs w:val="20"/>
          <w:lang w:val="uz-Cyrl-UZ"/>
        </w:rPr>
        <w:t>Northern Triangle</w:t>
      </w:r>
      <w:r w:rsidR="009971C7" w:rsidRPr="004F4477">
        <w:rPr>
          <w:rFonts w:ascii="Palatino" w:hAnsi="Palatino"/>
          <w:szCs w:val="20"/>
          <w:lang w:val="uz-Cyrl-UZ"/>
        </w:rPr>
        <w:t>, A</w:t>
      </w:r>
      <w:r w:rsidR="005D1E89" w:rsidRPr="004F4477">
        <w:rPr>
          <w:rFonts w:ascii="Palatino" w:hAnsi="Palatino"/>
          <w:szCs w:val="20"/>
          <w:lang w:val="uz-Cyrl-UZ"/>
        </w:rPr>
        <w:t>nexo II</w:t>
      </w:r>
      <w:r w:rsidRPr="004F4477">
        <w:rPr>
          <w:rFonts w:ascii="Palatino" w:hAnsi="Palatino"/>
          <w:szCs w:val="20"/>
          <w:lang w:val="uz-Cyrl-UZ"/>
        </w:rPr>
        <w:t>:</w:t>
      </w:r>
      <w:r w:rsidR="005D1E89" w:rsidRPr="004F4477">
        <w:rPr>
          <w:rFonts w:ascii="Palatino" w:hAnsi="Palatino"/>
          <w:szCs w:val="20"/>
          <w:lang w:val="uz-Cyrl-UZ"/>
        </w:rPr>
        <w:t xml:space="preserve"> “Colombia se reserva el derecho de adoptar o mantener cualquier medida en los siguientes sectores: (f) servicios relacionados con el medio ambiente que se establezcan o se mantengan por razones de interés público;</w:t>
      </w:r>
      <w:r w:rsidR="0080222E" w:rsidRPr="00460D00">
        <w:rPr>
          <w:rFonts w:ascii="Palatino" w:hAnsi="Palatino"/>
          <w:szCs w:val="20"/>
          <w:lang w:val="es-419"/>
        </w:rPr>
        <w:t xml:space="preserve"> ”</w:t>
      </w:r>
    </w:p>
    <w:p w14:paraId="0186D9B6" w14:textId="77777777" w:rsidR="005D1E89" w:rsidRPr="004F4477" w:rsidRDefault="005D1E89" w:rsidP="004A1941">
      <w:pPr>
        <w:pStyle w:val="espace5"/>
        <w:ind w:hanging="567"/>
        <w:jc w:val="both"/>
        <w:rPr>
          <w:rFonts w:ascii="Palatino" w:hAnsi="Palatino"/>
          <w:sz w:val="20"/>
          <w:szCs w:val="20"/>
          <w:lang w:val="uz-Cyrl-UZ"/>
        </w:rPr>
      </w:pPr>
      <w:r w:rsidRPr="004F4477">
        <w:rPr>
          <w:rFonts w:ascii="Palatino" w:hAnsi="Palatino"/>
          <w:sz w:val="20"/>
          <w:szCs w:val="20"/>
          <w:lang w:val="uz-Cyrl-UZ"/>
        </w:rPr>
        <w:tab/>
      </w:r>
    </w:p>
    <w:p w14:paraId="2D5ACDB2" w14:textId="68DCC8E3" w:rsidR="005D1E89" w:rsidRPr="001B03B6" w:rsidRDefault="0016774C" w:rsidP="004A1941">
      <w:pPr>
        <w:pStyle w:val="norme"/>
        <w:numPr>
          <w:ilvl w:val="0"/>
          <w:numId w:val="0"/>
        </w:numPr>
        <w:ind w:hanging="567"/>
        <w:jc w:val="both"/>
        <w:rPr>
          <w:rFonts w:ascii="Palatino" w:hAnsi="Palatino"/>
          <w:sz w:val="22"/>
          <w:szCs w:val="22"/>
          <w:lang w:val="en-US"/>
        </w:rPr>
      </w:pPr>
      <w:bookmarkStart w:id="158" w:name="_Toc308283960"/>
      <w:bookmarkStart w:id="159" w:name="_Toc308284098"/>
      <w:r>
        <w:rPr>
          <w:rFonts w:ascii="Palatino" w:hAnsi="Palatino"/>
          <w:sz w:val="22"/>
          <w:szCs w:val="22"/>
          <w:lang w:val="en-US"/>
        </w:rPr>
        <w:t xml:space="preserve">8.10 </w:t>
      </w:r>
      <w:r>
        <w:rPr>
          <w:rFonts w:ascii="Palatino" w:hAnsi="Palatino"/>
          <w:sz w:val="22"/>
          <w:szCs w:val="22"/>
          <w:lang w:val="en-US"/>
        </w:rPr>
        <w:tab/>
      </w:r>
      <w:r w:rsidR="005D1E89" w:rsidRPr="001B03B6">
        <w:rPr>
          <w:rFonts w:ascii="Palatino" w:hAnsi="Palatino"/>
          <w:sz w:val="22"/>
          <w:szCs w:val="22"/>
          <w:lang w:val="en-US"/>
        </w:rPr>
        <w:t>SPS measures and the environment</w:t>
      </w:r>
      <w:bookmarkEnd w:id="158"/>
      <w:bookmarkEnd w:id="159"/>
    </w:p>
    <w:p w14:paraId="0F91F072" w14:textId="0E1793E9" w:rsidR="005D1E89" w:rsidRPr="004F4477" w:rsidRDefault="005D1E89" w:rsidP="00C31B6D">
      <w:pPr>
        <w:pStyle w:val="exemplenorme"/>
        <w:numPr>
          <w:ilvl w:val="0"/>
          <w:numId w:val="23"/>
        </w:numPr>
        <w:ind w:left="426" w:hanging="426"/>
        <w:jc w:val="both"/>
        <w:rPr>
          <w:rFonts w:ascii="Palatino" w:hAnsi="Palatino"/>
          <w:szCs w:val="20"/>
        </w:rPr>
      </w:pPr>
      <w:r w:rsidRPr="004F4477">
        <w:rPr>
          <w:rFonts w:ascii="Palatino" w:hAnsi="Palatino"/>
          <w:i w:val="0"/>
          <w:szCs w:val="20"/>
        </w:rPr>
        <w:t>Include</w:t>
      </w:r>
      <w:r w:rsidR="00B16337">
        <w:rPr>
          <w:rFonts w:ascii="Palatino" w:hAnsi="Palatino"/>
          <w:i w:val="0"/>
          <w:szCs w:val="20"/>
        </w:rPr>
        <w:t>s</w:t>
      </w:r>
      <w:r w:rsidRPr="004F4477">
        <w:rPr>
          <w:rFonts w:ascii="Palatino" w:hAnsi="Palatino"/>
          <w:i w:val="0"/>
          <w:szCs w:val="20"/>
        </w:rPr>
        <w:t xml:space="preserve"> the obligation to take into account relevant ecological and environmental conditions in the assessment of risks leading to the adoption of an SPS measure.</w:t>
      </w:r>
    </w:p>
    <w:p w14:paraId="6CC20F07" w14:textId="5E746E4E" w:rsidR="005D1E89" w:rsidRPr="004F4477" w:rsidRDefault="005D1E89" w:rsidP="00C31B6D">
      <w:pPr>
        <w:pStyle w:val="exemplenorme"/>
        <w:numPr>
          <w:ilvl w:val="0"/>
          <w:numId w:val="23"/>
        </w:numPr>
        <w:ind w:left="426" w:hanging="426"/>
        <w:jc w:val="both"/>
        <w:rPr>
          <w:rFonts w:ascii="Palatino" w:hAnsi="Palatino"/>
          <w:szCs w:val="20"/>
        </w:rPr>
      </w:pPr>
      <w:r w:rsidRPr="004F4477">
        <w:rPr>
          <w:rFonts w:ascii="Palatino" w:hAnsi="Palatino"/>
          <w:i w:val="0"/>
          <w:szCs w:val="20"/>
        </w:rPr>
        <w:t>Include</w:t>
      </w:r>
      <w:r w:rsidR="00EA760F">
        <w:rPr>
          <w:rFonts w:ascii="Palatino" w:hAnsi="Palatino"/>
          <w:i w:val="0"/>
          <w:szCs w:val="20"/>
        </w:rPr>
        <w:t>s</w:t>
      </w:r>
      <w:r w:rsidRPr="004F4477">
        <w:rPr>
          <w:rFonts w:ascii="Palatino" w:hAnsi="Palatino"/>
          <w:i w:val="0"/>
          <w:szCs w:val="20"/>
        </w:rPr>
        <w:t xml:space="preserve"> gener</w:t>
      </w:r>
      <w:r w:rsidR="00FD19B0">
        <w:rPr>
          <w:rFonts w:ascii="Palatino" w:hAnsi="Palatino"/>
          <w:i w:val="0"/>
          <w:szCs w:val="20"/>
        </w:rPr>
        <w:t>al references to the WTO’s SPS A</w:t>
      </w:r>
      <w:r w:rsidRPr="004F4477">
        <w:rPr>
          <w:rFonts w:ascii="Palatino" w:hAnsi="Palatino"/>
          <w:i w:val="0"/>
          <w:szCs w:val="20"/>
        </w:rPr>
        <w:t>greement or reference</w:t>
      </w:r>
      <w:r w:rsidR="00FD19B0">
        <w:rPr>
          <w:rFonts w:ascii="Palatino" w:hAnsi="Palatino"/>
          <w:i w:val="0"/>
          <w:szCs w:val="20"/>
        </w:rPr>
        <w:t>s to its A</w:t>
      </w:r>
      <w:r w:rsidRPr="004F4477">
        <w:rPr>
          <w:rFonts w:ascii="Palatino" w:hAnsi="Palatino"/>
          <w:i w:val="0"/>
          <w:szCs w:val="20"/>
        </w:rPr>
        <w:t>rticle 5.</w:t>
      </w:r>
    </w:p>
    <w:p w14:paraId="6BC77E48" w14:textId="48144821" w:rsidR="005D1E89" w:rsidRPr="00C8679B" w:rsidRDefault="005D1E89" w:rsidP="00C31B6D">
      <w:pPr>
        <w:pStyle w:val="exemplenorme"/>
        <w:numPr>
          <w:ilvl w:val="0"/>
          <w:numId w:val="23"/>
        </w:numPr>
        <w:ind w:left="426" w:hanging="426"/>
        <w:jc w:val="both"/>
        <w:rPr>
          <w:rFonts w:ascii="Palatino" w:hAnsi="Palatino"/>
          <w:i w:val="0"/>
          <w:szCs w:val="20"/>
        </w:rPr>
      </w:pPr>
      <w:r w:rsidRPr="004F4477">
        <w:rPr>
          <w:rFonts w:ascii="Palatino" w:hAnsi="Palatino"/>
          <w:i w:val="0"/>
          <w:szCs w:val="20"/>
        </w:rPr>
        <w:t>Include</w:t>
      </w:r>
      <w:r w:rsidR="00EA760F">
        <w:rPr>
          <w:rFonts w:ascii="Palatino" w:hAnsi="Palatino"/>
          <w:i w:val="0"/>
          <w:szCs w:val="20"/>
        </w:rPr>
        <w:t>s</w:t>
      </w:r>
      <w:r w:rsidRPr="004F4477">
        <w:rPr>
          <w:rFonts w:ascii="Palatino" w:hAnsi="Palatino"/>
          <w:i w:val="0"/>
          <w:szCs w:val="20"/>
        </w:rPr>
        <w:t xml:space="preserve"> the right to adopt environmental requirements related to SPS measures.</w:t>
      </w:r>
    </w:p>
    <w:p w14:paraId="4D1FF15B" w14:textId="68C4DDA9" w:rsidR="00C8679B" w:rsidRPr="00C8679B" w:rsidRDefault="00C8679B" w:rsidP="00C31B6D">
      <w:pPr>
        <w:pStyle w:val="exemplenorme"/>
        <w:numPr>
          <w:ilvl w:val="0"/>
          <w:numId w:val="23"/>
        </w:numPr>
        <w:ind w:left="426" w:hanging="426"/>
        <w:jc w:val="both"/>
        <w:rPr>
          <w:rFonts w:ascii="Palatino" w:hAnsi="Palatino"/>
          <w:i w:val="0"/>
          <w:szCs w:val="20"/>
        </w:rPr>
      </w:pPr>
      <w:r w:rsidRPr="00C8679B">
        <w:rPr>
          <w:rFonts w:ascii="Palatino" w:hAnsi="Palatino"/>
          <w:i w:val="0"/>
          <w:szCs w:val="20"/>
        </w:rPr>
        <w:t>Includes norms providing that article XX GATT or general exceptions of the Agreement are applicable to a set of norms dedicated to SPS measures</w:t>
      </w:r>
    </w:p>
    <w:p w14:paraId="446B6657" w14:textId="4FFAF2C6" w:rsidR="00E923D1" w:rsidRPr="00272F4E" w:rsidRDefault="00E923D1" w:rsidP="00C31B6D">
      <w:pPr>
        <w:pStyle w:val="exemplenorme"/>
        <w:numPr>
          <w:ilvl w:val="0"/>
          <w:numId w:val="23"/>
        </w:numPr>
        <w:ind w:left="426" w:hanging="426"/>
        <w:jc w:val="both"/>
        <w:rPr>
          <w:rFonts w:ascii="Palatino" w:hAnsi="Palatino"/>
          <w:szCs w:val="20"/>
        </w:rPr>
      </w:pPr>
      <w:r w:rsidRPr="00272F4E">
        <w:rPr>
          <w:rFonts w:ascii="Palatino" w:hAnsi="Palatino"/>
          <w:i w:val="0"/>
          <w:szCs w:val="20"/>
        </w:rPr>
        <w:t>As an exception, a mere mention of human, animal or plant life or health in an SPS chapter is not considered as a reference to the environment, since it can refer to agriculture or human health only.</w:t>
      </w:r>
      <w:r w:rsidR="00C335E0">
        <w:rPr>
          <w:rFonts w:ascii="Palatino" w:hAnsi="Palatino"/>
          <w:i w:val="0"/>
          <w:szCs w:val="20"/>
        </w:rPr>
        <w:t xml:space="preserve"> A more specific reference to the environment is required.</w:t>
      </w:r>
    </w:p>
    <w:p w14:paraId="5F44869E" w14:textId="23FD8A1A" w:rsidR="005D1E89" w:rsidRPr="004F4477" w:rsidRDefault="00CB394A" w:rsidP="00C31B6D">
      <w:pPr>
        <w:pStyle w:val="exemplenorme"/>
        <w:ind w:left="0" w:firstLine="0"/>
        <w:jc w:val="both"/>
        <w:rPr>
          <w:rFonts w:ascii="Palatino" w:hAnsi="Palatino"/>
          <w:szCs w:val="20"/>
          <w:lang w:val="en-CA"/>
        </w:rPr>
      </w:pPr>
      <w:r w:rsidRPr="004F4477">
        <w:rPr>
          <w:rFonts w:ascii="Palatino" w:hAnsi="Palatino"/>
          <w:szCs w:val="20"/>
        </w:rPr>
        <w:t>Belize-</w:t>
      </w:r>
      <w:r w:rsidR="005D1E89" w:rsidRPr="004F4477">
        <w:rPr>
          <w:rFonts w:ascii="Palatino" w:hAnsi="Palatino"/>
          <w:szCs w:val="20"/>
        </w:rPr>
        <w:t>Guatemala</w:t>
      </w:r>
      <w:r w:rsidRPr="004F4477">
        <w:rPr>
          <w:rFonts w:ascii="Palatino" w:hAnsi="Palatino"/>
          <w:szCs w:val="20"/>
        </w:rPr>
        <w:t>, art.</w:t>
      </w:r>
      <w:r w:rsidR="005D1E89" w:rsidRPr="004F4477">
        <w:rPr>
          <w:rFonts w:ascii="Palatino" w:hAnsi="Palatino"/>
          <w:szCs w:val="20"/>
        </w:rPr>
        <w:t xml:space="preserve"> </w:t>
      </w:r>
      <w:proofErr w:type="gramStart"/>
      <w:r w:rsidR="005D1E89" w:rsidRPr="004F4477">
        <w:rPr>
          <w:rFonts w:ascii="Palatino" w:hAnsi="Palatino"/>
          <w:szCs w:val="20"/>
        </w:rPr>
        <w:t>21</w:t>
      </w:r>
      <w:proofErr w:type="gramEnd"/>
      <w:r w:rsidRPr="004F4477">
        <w:rPr>
          <w:rFonts w:ascii="Palatino" w:hAnsi="Palatino"/>
          <w:szCs w:val="20"/>
        </w:rPr>
        <w:t>:</w:t>
      </w:r>
      <w:r w:rsidR="005D1E89" w:rsidRPr="004F4477">
        <w:rPr>
          <w:rFonts w:ascii="Palatino" w:hAnsi="Palatino"/>
          <w:szCs w:val="20"/>
        </w:rPr>
        <w:t xml:space="preserve"> </w:t>
      </w:r>
      <w:r w:rsidR="005D1E89" w:rsidRPr="004F4477">
        <w:rPr>
          <w:rFonts w:ascii="Palatino" w:hAnsi="Palatino"/>
          <w:szCs w:val="20"/>
          <w:lang w:val="en-CA"/>
        </w:rPr>
        <w:t xml:space="preserve">“The </w:t>
      </w:r>
      <w:r w:rsidR="00AF5F75" w:rsidRPr="004F4477">
        <w:rPr>
          <w:rFonts w:ascii="Palatino" w:hAnsi="Palatino"/>
          <w:szCs w:val="20"/>
          <w:lang w:val="en-CA"/>
        </w:rPr>
        <w:t>Parties</w:t>
      </w:r>
      <w:r w:rsidR="005D1E89" w:rsidRPr="004F4477">
        <w:rPr>
          <w:rFonts w:ascii="Palatino" w:hAnsi="Palatino"/>
          <w:szCs w:val="20"/>
          <w:lang w:val="en-CA"/>
        </w:rPr>
        <w:t xml:space="preserve"> agree to act in accordance with the provisions of the Agreement on Technical Barriers to Trade (TBT) and the SPS Agreement of the WTO in the implementation of this Agreement.</w:t>
      </w:r>
      <w:r w:rsidRPr="004F4477">
        <w:rPr>
          <w:rFonts w:ascii="Palatino" w:hAnsi="Palatino"/>
          <w:szCs w:val="20"/>
          <w:lang w:val="en-CA"/>
        </w:rPr>
        <w:t>”</w:t>
      </w:r>
    </w:p>
    <w:p w14:paraId="62ED3BFB" w14:textId="5AA03AB8" w:rsidR="005D1E89" w:rsidRPr="004F4477" w:rsidRDefault="00CB394A" w:rsidP="00C31B6D">
      <w:pPr>
        <w:pStyle w:val="exemplenorme"/>
        <w:ind w:left="0" w:firstLine="0"/>
        <w:jc w:val="both"/>
        <w:rPr>
          <w:rFonts w:ascii="Palatino" w:hAnsi="Palatino"/>
          <w:szCs w:val="20"/>
          <w:lang w:val="en-CA"/>
        </w:rPr>
      </w:pPr>
      <w:r w:rsidRPr="004F4477">
        <w:rPr>
          <w:rFonts w:ascii="Palatino" w:hAnsi="Palatino"/>
          <w:szCs w:val="20"/>
          <w:lang w:val="en-CA"/>
        </w:rPr>
        <w:t>Chile-</w:t>
      </w:r>
      <w:r w:rsidR="005D1E89" w:rsidRPr="004F4477">
        <w:rPr>
          <w:rFonts w:ascii="Palatino" w:hAnsi="Palatino"/>
          <w:szCs w:val="20"/>
          <w:lang w:val="en-CA"/>
        </w:rPr>
        <w:t>Korea</w:t>
      </w:r>
      <w:r w:rsidRPr="004F4477">
        <w:rPr>
          <w:rFonts w:ascii="Palatino" w:hAnsi="Palatino"/>
          <w:szCs w:val="20"/>
          <w:lang w:val="en-CA"/>
        </w:rPr>
        <w:t>, art.</w:t>
      </w:r>
      <w:r w:rsidR="005D1E89" w:rsidRPr="004F4477">
        <w:rPr>
          <w:rFonts w:ascii="Palatino" w:hAnsi="Palatino"/>
          <w:szCs w:val="20"/>
          <w:lang w:val="en-CA"/>
        </w:rPr>
        <w:t xml:space="preserve"> </w:t>
      </w:r>
      <w:proofErr w:type="gramStart"/>
      <w:r w:rsidR="005D1E89" w:rsidRPr="004F4477">
        <w:rPr>
          <w:rFonts w:ascii="Palatino" w:hAnsi="Palatino"/>
          <w:szCs w:val="20"/>
          <w:lang w:val="en-CA"/>
        </w:rPr>
        <w:t>8.7</w:t>
      </w:r>
      <w:proofErr w:type="gramEnd"/>
      <w:r w:rsidRPr="004F4477">
        <w:rPr>
          <w:rFonts w:ascii="Palatino" w:hAnsi="Palatino"/>
          <w:szCs w:val="20"/>
          <w:lang w:val="en-CA"/>
        </w:rPr>
        <w:t>:</w:t>
      </w:r>
      <w:r w:rsidR="005D1E89" w:rsidRPr="004F4477">
        <w:rPr>
          <w:rFonts w:ascii="Palatino" w:hAnsi="Palatino"/>
          <w:szCs w:val="20"/>
          <w:lang w:val="en-CA"/>
        </w:rPr>
        <w:t xml:space="preserve"> “2. The </w:t>
      </w:r>
      <w:r w:rsidR="00AF5F75" w:rsidRPr="004F4477">
        <w:rPr>
          <w:rFonts w:ascii="Palatino" w:hAnsi="Palatino"/>
          <w:szCs w:val="20"/>
          <w:lang w:val="en-CA"/>
        </w:rPr>
        <w:t>Parties</w:t>
      </w:r>
      <w:r w:rsidR="005D1E89" w:rsidRPr="004F4477">
        <w:rPr>
          <w:rFonts w:ascii="Palatino" w:hAnsi="Palatino"/>
          <w:szCs w:val="20"/>
          <w:lang w:val="en-CA"/>
        </w:rPr>
        <w:t xml:space="preserve"> shall, in assessing risks and determining a sanitary or </w:t>
      </w:r>
      <w:proofErr w:type="spellStart"/>
      <w:r w:rsidR="005D1E89" w:rsidRPr="004F4477">
        <w:rPr>
          <w:rFonts w:ascii="Palatino" w:hAnsi="Palatino"/>
          <w:szCs w:val="20"/>
          <w:lang w:val="en-CA"/>
        </w:rPr>
        <w:t>phytosanitary</w:t>
      </w:r>
      <w:proofErr w:type="spellEnd"/>
      <w:r w:rsidR="005D1E89" w:rsidRPr="004F4477">
        <w:rPr>
          <w:rFonts w:ascii="Palatino" w:hAnsi="Palatino"/>
          <w:szCs w:val="20"/>
          <w:lang w:val="en-CA"/>
        </w:rPr>
        <w:t xml:space="preserve"> measure, take into account available scientific evidence and other factors, such as:</w:t>
      </w:r>
      <w:r w:rsidR="005D1E89" w:rsidRPr="004F4477">
        <w:rPr>
          <w:rFonts w:ascii="Palatino" w:hAnsi="Palatino"/>
          <w:szCs w:val="20"/>
        </w:rPr>
        <w:t xml:space="preserve"> </w:t>
      </w:r>
      <w:r w:rsidR="005D1E89" w:rsidRPr="004F4477">
        <w:rPr>
          <w:rFonts w:ascii="Palatino" w:hAnsi="Palatino"/>
          <w:szCs w:val="20"/>
          <w:lang w:val="en-CA"/>
        </w:rPr>
        <w:t>(c) the relevant ecological and environmental conditions;”</w:t>
      </w:r>
    </w:p>
    <w:p w14:paraId="4222EB31" w14:textId="2F84ECAC" w:rsidR="005D1E89" w:rsidRPr="004F4477" w:rsidRDefault="00CB394A" w:rsidP="00C31B6D">
      <w:pPr>
        <w:pStyle w:val="exemplenorme"/>
        <w:ind w:left="0" w:firstLine="0"/>
        <w:jc w:val="both"/>
        <w:rPr>
          <w:rFonts w:ascii="Palatino" w:hAnsi="Palatino"/>
          <w:szCs w:val="20"/>
          <w:lang w:val="en-CA"/>
        </w:rPr>
      </w:pPr>
      <w:r w:rsidRPr="004F4477">
        <w:rPr>
          <w:rFonts w:ascii="Palatino" w:hAnsi="Palatino"/>
          <w:szCs w:val="20"/>
          <w:lang w:val="en-CA"/>
        </w:rPr>
        <w:t>India-</w:t>
      </w:r>
      <w:r w:rsidR="005D1E89" w:rsidRPr="004F4477">
        <w:rPr>
          <w:rFonts w:ascii="Palatino" w:hAnsi="Palatino"/>
          <w:szCs w:val="20"/>
          <w:lang w:val="en-CA"/>
        </w:rPr>
        <w:t>Singapore</w:t>
      </w:r>
      <w:r w:rsidRPr="004F4477">
        <w:rPr>
          <w:rFonts w:ascii="Palatino" w:hAnsi="Palatino"/>
          <w:szCs w:val="20"/>
          <w:lang w:val="en-CA"/>
        </w:rPr>
        <w:t>, art.</w:t>
      </w:r>
      <w:r w:rsidR="005D1E89" w:rsidRPr="004F4477">
        <w:rPr>
          <w:rFonts w:ascii="Palatino" w:hAnsi="Palatino"/>
          <w:szCs w:val="20"/>
          <w:lang w:val="en-CA"/>
        </w:rPr>
        <w:t xml:space="preserve"> </w:t>
      </w:r>
      <w:proofErr w:type="gramStart"/>
      <w:r w:rsidR="005D1E89" w:rsidRPr="004F4477">
        <w:rPr>
          <w:rFonts w:ascii="Palatino" w:hAnsi="Palatino"/>
          <w:szCs w:val="20"/>
          <w:lang w:val="en-CA"/>
        </w:rPr>
        <w:t>5.11</w:t>
      </w:r>
      <w:proofErr w:type="gramEnd"/>
      <w:r w:rsidRPr="004F4477">
        <w:rPr>
          <w:rFonts w:ascii="Palatino" w:hAnsi="Palatino"/>
          <w:szCs w:val="20"/>
          <w:lang w:val="en-CA"/>
        </w:rPr>
        <w:t>:</w:t>
      </w:r>
      <w:r w:rsidR="005D1E89" w:rsidRPr="004F4477">
        <w:rPr>
          <w:rFonts w:ascii="Palatino" w:hAnsi="Palatino"/>
          <w:szCs w:val="20"/>
          <w:lang w:val="en-CA"/>
        </w:rPr>
        <w:t xml:space="preserve"> “2. </w:t>
      </w:r>
      <w:proofErr w:type="gramStart"/>
      <w:r w:rsidR="005D1E89" w:rsidRPr="004F4477">
        <w:rPr>
          <w:rFonts w:ascii="Palatino" w:hAnsi="Palatino"/>
          <w:szCs w:val="20"/>
          <w:lang w:val="en-CA"/>
        </w:rPr>
        <w:t xml:space="preserve">This Chapter shall not: (b) prevent a </w:t>
      </w:r>
      <w:r w:rsidR="00AF5F75" w:rsidRPr="004F4477">
        <w:rPr>
          <w:rFonts w:ascii="Palatino" w:hAnsi="Palatino"/>
          <w:szCs w:val="20"/>
          <w:lang w:val="en-CA"/>
        </w:rPr>
        <w:t>Party</w:t>
      </w:r>
      <w:r w:rsidR="005D1E89" w:rsidRPr="004F4477">
        <w:rPr>
          <w:rFonts w:ascii="Palatino" w:hAnsi="Palatino"/>
          <w:szCs w:val="20"/>
          <w:lang w:val="en-CA"/>
        </w:rPr>
        <w:t xml:space="preserve"> from adopting mandatory requirements to determine the level of protection it considers necessary to ensure the quality of its imports, or for the protection of human, animal or plant life or health, or the environment, or for the prevention of deceptive practices or to fulfil other legitimate objectives, at the levels it considers appropriate.”</w:t>
      </w:r>
      <w:proofErr w:type="gramEnd"/>
    </w:p>
    <w:p w14:paraId="50A59CED" w14:textId="77777777" w:rsidR="005D1E89" w:rsidRPr="004F4477" w:rsidRDefault="005D1E89" w:rsidP="004A1941">
      <w:pPr>
        <w:pStyle w:val="exemplenorme"/>
        <w:ind w:left="0" w:hanging="567"/>
        <w:jc w:val="both"/>
        <w:rPr>
          <w:rFonts w:ascii="Palatino" w:hAnsi="Palatino"/>
          <w:szCs w:val="20"/>
          <w:lang w:val="en-CA"/>
        </w:rPr>
      </w:pPr>
    </w:p>
    <w:p w14:paraId="7C82200A" w14:textId="7EF43A68" w:rsidR="005D1E89" w:rsidRPr="001B03B6" w:rsidRDefault="0016774C" w:rsidP="004A1941">
      <w:pPr>
        <w:pStyle w:val="norme"/>
        <w:numPr>
          <w:ilvl w:val="0"/>
          <w:numId w:val="0"/>
        </w:numPr>
        <w:ind w:hanging="567"/>
        <w:jc w:val="both"/>
        <w:rPr>
          <w:rFonts w:ascii="Palatino" w:hAnsi="Palatino"/>
          <w:sz w:val="22"/>
          <w:szCs w:val="22"/>
          <w:lang w:val="en-US"/>
        </w:rPr>
      </w:pPr>
      <w:bookmarkStart w:id="160" w:name="_Toc308283961"/>
      <w:bookmarkStart w:id="161" w:name="_Toc308284099"/>
      <w:r>
        <w:rPr>
          <w:rFonts w:ascii="Palatino" w:hAnsi="Palatino"/>
          <w:sz w:val="22"/>
          <w:szCs w:val="22"/>
          <w:lang w:val="en-CA"/>
        </w:rPr>
        <w:t xml:space="preserve">8.11 </w:t>
      </w:r>
      <w:r>
        <w:rPr>
          <w:rFonts w:ascii="Palatino" w:hAnsi="Palatino"/>
          <w:sz w:val="22"/>
          <w:szCs w:val="22"/>
          <w:lang w:val="en-CA"/>
        </w:rPr>
        <w:tab/>
      </w:r>
      <w:r w:rsidR="005D1E89" w:rsidRPr="001B03B6">
        <w:rPr>
          <w:rFonts w:ascii="Palatino" w:hAnsi="Palatino"/>
          <w:sz w:val="22"/>
          <w:szCs w:val="22"/>
          <w:lang w:val="en-CA"/>
        </w:rPr>
        <w:t>Exception to the free movement of persons</w:t>
      </w:r>
      <w:bookmarkEnd w:id="160"/>
      <w:bookmarkEnd w:id="161"/>
    </w:p>
    <w:p w14:paraId="271407B6" w14:textId="5E673F85" w:rsidR="005D1E89" w:rsidRPr="004F4477" w:rsidRDefault="005D1E89" w:rsidP="00C31B6D">
      <w:pPr>
        <w:pStyle w:val="espace10"/>
        <w:numPr>
          <w:ilvl w:val="0"/>
          <w:numId w:val="22"/>
        </w:numPr>
        <w:ind w:left="426" w:hanging="426"/>
        <w:jc w:val="both"/>
        <w:rPr>
          <w:rFonts w:ascii="Palatino" w:hAnsi="Palatino"/>
          <w:szCs w:val="20"/>
        </w:rPr>
      </w:pPr>
      <w:r w:rsidRPr="004F4477">
        <w:rPr>
          <w:rFonts w:ascii="Palatino" w:hAnsi="Palatino"/>
          <w:szCs w:val="20"/>
        </w:rPr>
        <w:t>Include</w:t>
      </w:r>
      <w:r w:rsidR="00B16337">
        <w:rPr>
          <w:rFonts w:ascii="Palatino" w:hAnsi="Palatino"/>
          <w:szCs w:val="20"/>
        </w:rPr>
        <w:t>s</w:t>
      </w:r>
      <w:r w:rsidR="00FD19B0">
        <w:rPr>
          <w:rFonts w:ascii="Palatino" w:hAnsi="Palatino"/>
          <w:szCs w:val="20"/>
        </w:rPr>
        <w:t xml:space="preserve"> exceptions modeled on GATT Article XX that apply </w:t>
      </w:r>
      <w:r w:rsidRPr="004F4477">
        <w:rPr>
          <w:rFonts w:ascii="Palatino" w:hAnsi="Palatino"/>
          <w:szCs w:val="20"/>
        </w:rPr>
        <w:t>to a set of norms devoted to the movement of persons</w:t>
      </w:r>
      <w:r w:rsidR="00B16337">
        <w:rPr>
          <w:rFonts w:ascii="Palatino" w:hAnsi="Palatino"/>
          <w:szCs w:val="20"/>
        </w:rPr>
        <w:t>.</w:t>
      </w:r>
    </w:p>
    <w:p w14:paraId="10D1B023" w14:textId="77777777" w:rsidR="00B16337" w:rsidRDefault="00CB394A" w:rsidP="00C31B6D">
      <w:pPr>
        <w:pStyle w:val="exemplenorme"/>
        <w:ind w:left="0" w:firstLine="0"/>
        <w:jc w:val="both"/>
        <w:rPr>
          <w:rFonts w:ascii="Palatino" w:hAnsi="Palatino"/>
          <w:szCs w:val="20"/>
        </w:rPr>
      </w:pPr>
      <w:r w:rsidRPr="004F4477">
        <w:rPr>
          <w:rFonts w:ascii="Palatino" w:hAnsi="Palatino"/>
          <w:szCs w:val="20"/>
        </w:rPr>
        <w:t>Japan-</w:t>
      </w:r>
      <w:r w:rsidR="005D1E89" w:rsidRPr="004F4477">
        <w:rPr>
          <w:rFonts w:ascii="Palatino" w:hAnsi="Palatino"/>
          <w:szCs w:val="20"/>
        </w:rPr>
        <w:t>Singapore</w:t>
      </w:r>
      <w:r w:rsidRPr="004F4477">
        <w:rPr>
          <w:rFonts w:ascii="Palatino" w:hAnsi="Palatino"/>
          <w:szCs w:val="20"/>
        </w:rPr>
        <w:t>, art.</w:t>
      </w:r>
      <w:r w:rsidR="005D1E89" w:rsidRPr="004F4477">
        <w:rPr>
          <w:rFonts w:ascii="Palatino" w:hAnsi="Palatino"/>
          <w:szCs w:val="20"/>
        </w:rPr>
        <w:t xml:space="preserve"> 95</w:t>
      </w:r>
      <w:r w:rsidRPr="004F4477">
        <w:rPr>
          <w:rFonts w:ascii="Palatino" w:hAnsi="Palatino"/>
          <w:szCs w:val="20"/>
        </w:rPr>
        <w:t>:</w:t>
      </w:r>
      <w:r w:rsidR="005D1E89" w:rsidRPr="004F4477">
        <w:rPr>
          <w:rFonts w:ascii="Palatino" w:hAnsi="Palatino"/>
          <w:szCs w:val="20"/>
        </w:rPr>
        <w:t xml:space="preserve"> “Subject to the requirement that such measures are not applied in a manner which would constitute a means of arbitrary or unjustifiable discrimination […], nothing in this Chapter shall be construed to prevent the adoption or enforcement by either </w:t>
      </w:r>
      <w:r w:rsidR="00AF5F75" w:rsidRPr="004F4477">
        <w:rPr>
          <w:rFonts w:ascii="Palatino" w:hAnsi="Palatino"/>
          <w:szCs w:val="20"/>
        </w:rPr>
        <w:t>Party</w:t>
      </w:r>
      <w:r w:rsidR="005D1E89" w:rsidRPr="004F4477">
        <w:rPr>
          <w:rFonts w:ascii="Palatino" w:hAnsi="Palatino"/>
          <w:szCs w:val="20"/>
        </w:rPr>
        <w:t xml:space="preserve"> of measures: (b) necessary to protect human, animal or plant life or health;”</w:t>
      </w:r>
    </w:p>
    <w:p w14:paraId="46789022" w14:textId="575EE423" w:rsidR="000D4280" w:rsidRPr="004F4477" w:rsidRDefault="000D4280" w:rsidP="004A1941">
      <w:pPr>
        <w:pStyle w:val="exemplenorme"/>
        <w:ind w:left="0" w:hanging="567"/>
        <w:jc w:val="both"/>
        <w:rPr>
          <w:rFonts w:ascii="Palatino" w:hAnsi="Palatino"/>
          <w:szCs w:val="20"/>
        </w:rPr>
      </w:pPr>
      <w:r w:rsidRPr="004F4477">
        <w:rPr>
          <w:rFonts w:ascii="Palatino" w:hAnsi="Palatino"/>
          <w:szCs w:val="20"/>
        </w:rPr>
        <w:br w:type="page"/>
      </w:r>
    </w:p>
    <w:p w14:paraId="1A3E38FA" w14:textId="058229BA" w:rsidR="000D4280" w:rsidRPr="00661F93" w:rsidRDefault="0016774C" w:rsidP="004A1941">
      <w:pPr>
        <w:pStyle w:val="Titresection"/>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color w:val="000000" w:themeColor="text1"/>
          <w:sz w:val="28"/>
          <w:szCs w:val="24"/>
        </w:rPr>
      </w:pPr>
      <w:bookmarkStart w:id="162" w:name="_Toc308283962"/>
      <w:bookmarkStart w:id="163" w:name="_Toc308284100"/>
      <w:bookmarkStart w:id="164" w:name="_Toc489521092"/>
      <w:r w:rsidRPr="00661F93">
        <w:rPr>
          <w:rFonts w:ascii="Palatino" w:hAnsi="Palatino"/>
          <w:color w:val="000000" w:themeColor="text1"/>
          <w:sz w:val="28"/>
          <w:szCs w:val="24"/>
        </w:rPr>
        <w:lastRenderedPageBreak/>
        <w:t xml:space="preserve">9. </w:t>
      </w:r>
      <w:r w:rsidRPr="00661F93">
        <w:rPr>
          <w:rFonts w:ascii="Palatino" w:hAnsi="Palatino"/>
          <w:color w:val="000000" w:themeColor="text1"/>
          <w:sz w:val="28"/>
          <w:szCs w:val="24"/>
        </w:rPr>
        <w:tab/>
      </w:r>
      <w:r w:rsidR="000D4280" w:rsidRPr="00661F93">
        <w:rPr>
          <w:rFonts w:ascii="Palatino" w:hAnsi="Palatino"/>
          <w:color w:val="000000" w:themeColor="text1"/>
          <w:sz w:val="28"/>
          <w:szCs w:val="24"/>
        </w:rPr>
        <w:t>Assistance</w:t>
      </w:r>
      <w:bookmarkEnd w:id="162"/>
      <w:bookmarkEnd w:id="163"/>
      <w:bookmarkEnd w:id="164"/>
      <w:r w:rsidR="000D4280" w:rsidRPr="00661F93">
        <w:rPr>
          <w:rFonts w:ascii="Palatino" w:hAnsi="Palatino"/>
          <w:color w:val="000000" w:themeColor="text1"/>
          <w:sz w:val="28"/>
          <w:szCs w:val="24"/>
        </w:rPr>
        <w:t xml:space="preserve"> </w:t>
      </w:r>
    </w:p>
    <w:p w14:paraId="601C9361" w14:textId="38BFDD01" w:rsidR="000D4280" w:rsidRPr="004F4477" w:rsidRDefault="000D4280" w:rsidP="00661F93">
      <w:pPr>
        <w:pStyle w:val="textesection"/>
        <w:ind w:left="0" w:firstLine="0"/>
        <w:jc w:val="both"/>
        <w:rPr>
          <w:rFonts w:ascii="Palatino" w:hAnsi="Palatino"/>
          <w:color w:val="000000" w:themeColor="text1"/>
          <w:szCs w:val="20"/>
          <w:lang w:val="en-US"/>
        </w:rPr>
      </w:pPr>
      <w:r w:rsidRPr="004F4477">
        <w:rPr>
          <w:rFonts w:ascii="Palatino" w:hAnsi="Palatino"/>
          <w:color w:val="000000" w:themeColor="text1"/>
          <w:szCs w:val="20"/>
          <w:lang w:val="en-US"/>
        </w:rPr>
        <w:t>This section includes norms applying in general to the environment or to specific environmental issue</w:t>
      </w:r>
      <w:r w:rsidR="00736CE7">
        <w:rPr>
          <w:rFonts w:ascii="Palatino" w:hAnsi="Palatino"/>
          <w:color w:val="000000" w:themeColor="text1"/>
          <w:szCs w:val="20"/>
          <w:lang w:val="en-US"/>
        </w:rPr>
        <w:t>s</w:t>
      </w:r>
      <w:r w:rsidRPr="004F4477">
        <w:rPr>
          <w:rFonts w:ascii="Palatino" w:hAnsi="Palatino"/>
          <w:color w:val="000000" w:themeColor="text1"/>
          <w:szCs w:val="20"/>
          <w:lang w:val="en-US"/>
        </w:rPr>
        <w:t xml:space="preserve"> such as desertification, biodiversity, climate change, etc. </w:t>
      </w:r>
    </w:p>
    <w:p w14:paraId="434ED1CC" w14:textId="386AFEB4" w:rsidR="000D4280" w:rsidRPr="004F4477" w:rsidRDefault="00736CE7" w:rsidP="00661F93">
      <w:pPr>
        <w:pStyle w:val="textenorme"/>
        <w:numPr>
          <w:ilvl w:val="0"/>
          <w:numId w:val="0"/>
        </w:numPr>
        <w:tabs>
          <w:tab w:val="left" w:pos="993"/>
        </w:tabs>
        <w:jc w:val="both"/>
        <w:rPr>
          <w:rFonts w:ascii="Palatino" w:hAnsi="Palatino"/>
          <w:szCs w:val="20"/>
        </w:rPr>
      </w:pPr>
      <w:r>
        <w:rPr>
          <w:rFonts w:ascii="Palatino" w:hAnsi="Palatino"/>
          <w:szCs w:val="20"/>
        </w:rPr>
        <w:t>Excludes n</w:t>
      </w:r>
      <w:r w:rsidRPr="00736CE7">
        <w:rPr>
          <w:rFonts w:ascii="Palatino" w:hAnsi="Palatino"/>
          <w:szCs w:val="20"/>
        </w:rPr>
        <w:t xml:space="preserve">orms that apply to any issue under the trade agreement, unless the environment </w:t>
      </w:r>
      <w:proofErr w:type="gramStart"/>
      <w:r w:rsidRPr="00736CE7">
        <w:rPr>
          <w:rFonts w:ascii="Palatino" w:hAnsi="Palatino"/>
          <w:szCs w:val="20"/>
        </w:rPr>
        <w:t>is explicitly mentioned</w:t>
      </w:r>
      <w:proofErr w:type="gramEnd"/>
      <w:r w:rsidRPr="00736CE7">
        <w:rPr>
          <w:rFonts w:ascii="Palatino" w:hAnsi="Palatino"/>
          <w:szCs w:val="20"/>
        </w:rPr>
        <w:t xml:space="preserve"> as one of their subject matters. </w:t>
      </w:r>
    </w:p>
    <w:p w14:paraId="41D3459E" w14:textId="350306EA" w:rsidR="000D4280" w:rsidRPr="004F4477" w:rsidRDefault="000D4280" w:rsidP="00661F93">
      <w:pPr>
        <w:pStyle w:val="textenorme"/>
        <w:numPr>
          <w:ilvl w:val="0"/>
          <w:numId w:val="0"/>
        </w:numPr>
        <w:tabs>
          <w:tab w:val="left" w:pos="993"/>
        </w:tabs>
        <w:jc w:val="both"/>
        <w:rPr>
          <w:rFonts w:ascii="Palatino" w:hAnsi="Palatino"/>
          <w:szCs w:val="20"/>
        </w:rPr>
      </w:pPr>
      <w:r w:rsidRPr="004F4477">
        <w:rPr>
          <w:rFonts w:ascii="Palatino" w:hAnsi="Palatino"/>
          <w:szCs w:val="20"/>
        </w:rPr>
        <w:t xml:space="preserve">For greater clarity, it can include norms dealing with a subset of issue-areas (for example cooperation) as long as the environment is explicitly included in this subset. This explicit mention </w:t>
      </w:r>
      <w:proofErr w:type="gramStart"/>
      <w:r w:rsidRPr="004F4477">
        <w:rPr>
          <w:rFonts w:ascii="Palatino" w:hAnsi="Palatino"/>
          <w:szCs w:val="20"/>
        </w:rPr>
        <w:t>could be found</w:t>
      </w:r>
      <w:proofErr w:type="gramEnd"/>
      <w:r w:rsidRPr="004F4477">
        <w:rPr>
          <w:rFonts w:ascii="Palatino" w:hAnsi="Palatino"/>
          <w:szCs w:val="20"/>
        </w:rPr>
        <w:t xml:space="preserve"> in another article. </w:t>
      </w:r>
      <w:r w:rsidR="00736CE7">
        <w:rPr>
          <w:rFonts w:ascii="Palatino" w:hAnsi="Palatino"/>
          <w:szCs w:val="20"/>
        </w:rPr>
        <w:t>In addition</w:t>
      </w:r>
      <w:r w:rsidRPr="004F4477">
        <w:rPr>
          <w:rFonts w:ascii="Palatino" w:hAnsi="Palatino"/>
          <w:szCs w:val="20"/>
        </w:rPr>
        <w:t xml:space="preserve">, norms found in a chapter </w:t>
      </w:r>
      <w:r w:rsidR="00736CE7">
        <w:rPr>
          <w:rFonts w:ascii="Palatino" w:hAnsi="Palatino"/>
          <w:szCs w:val="20"/>
        </w:rPr>
        <w:t xml:space="preserve">or a parallel agreement </w:t>
      </w:r>
      <w:r w:rsidRPr="004F4477">
        <w:rPr>
          <w:rFonts w:ascii="Palatino" w:hAnsi="Palatino"/>
          <w:szCs w:val="20"/>
        </w:rPr>
        <w:t>on</w:t>
      </w:r>
      <w:r w:rsidR="00736CE7">
        <w:rPr>
          <w:rFonts w:ascii="Palatino" w:hAnsi="Palatino"/>
          <w:szCs w:val="20"/>
        </w:rPr>
        <w:t xml:space="preserve"> the</w:t>
      </w:r>
      <w:r w:rsidRPr="004F4477">
        <w:rPr>
          <w:rFonts w:ascii="Palatino" w:hAnsi="Palatino"/>
          <w:szCs w:val="20"/>
        </w:rPr>
        <w:t xml:space="preserve"> environment </w:t>
      </w:r>
      <w:proofErr w:type="gramStart"/>
      <w:r w:rsidRPr="004F4477">
        <w:rPr>
          <w:rFonts w:ascii="Palatino" w:hAnsi="Palatino"/>
          <w:szCs w:val="20"/>
        </w:rPr>
        <w:t>are considered</w:t>
      </w:r>
      <w:proofErr w:type="gramEnd"/>
      <w:r w:rsidRPr="004F4477">
        <w:rPr>
          <w:rFonts w:ascii="Palatino" w:hAnsi="Palatino"/>
          <w:szCs w:val="20"/>
        </w:rPr>
        <w:t xml:space="preserve"> as environmental norms. </w:t>
      </w:r>
    </w:p>
    <w:p w14:paraId="61229550" w14:textId="77777777" w:rsidR="00A55F4D" w:rsidRPr="004F4477" w:rsidRDefault="00A55F4D" w:rsidP="004A1941">
      <w:pPr>
        <w:pStyle w:val="espace5"/>
        <w:ind w:hanging="567"/>
        <w:jc w:val="both"/>
        <w:rPr>
          <w:rFonts w:ascii="Palatino" w:hAnsi="Palatino"/>
          <w:sz w:val="20"/>
          <w:szCs w:val="20"/>
          <w:lang w:val="en-CA"/>
        </w:rPr>
      </w:pPr>
    </w:p>
    <w:p w14:paraId="06C712E1" w14:textId="7FF00338" w:rsidR="000D4280" w:rsidRPr="001B03B6" w:rsidRDefault="0016774C" w:rsidP="004A1941">
      <w:pPr>
        <w:pStyle w:val="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color w:val="000000" w:themeColor="text1"/>
          <w:sz w:val="22"/>
          <w:szCs w:val="22"/>
          <w:lang w:val="en-US"/>
        </w:rPr>
      </w:pPr>
      <w:bookmarkStart w:id="165" w:name="_Toc308283963"/>
      <w:bookmarkStart w:id="166" w:name="_Toc308284101"/>
      <w:r>
        <w:rPr>
          <w:rFonts w:ascii="Palatino" w:hAnsi="Palatino"/>
          <w:color w:val="000000" w:themeColor="text1"/>
          <w:sz w:val="22"/>
          <w:szCs w:val="22"/>
          <w:lang w:val="en-US"/>
        </w:rPr>
        <w:t xml:space="preserve">9.01 </w:t>
      </w:r>
      <w:r>
        <w:rPr>
          <w:rFonts w:ascii="Palatino" w:hAnsi="Palatino"/>
          <w:color w:val="000000" w:themeColor="text1"/>
          <w:sz w:val="22"/>
          <w:szCs w:val="22"/>
          <w:lang w:val="en-US"/>
        </w:rPr>
        <w:tab/>
      </w:r>
      <w:r w:rsidR="000D4280" w:rsidRPr="001B03B6">
        <w:rPr>
          <w:rFonts w:ascii="Palatino" w:hAnsi="Palatino"/>
          <w:color w:val="000000" w:themeColor="text1"/>
          <w:sz w:val="22"/>
          <w:szCs w:val="22"/>
          <w:lang w:val="en-US"/>
        </w:rPr>
        <w:t xml:space="preserve">Technical assistance, training or </w:t>
      </w:r>
      <w:proofErr w:type="gramStart"/>
      <w:r w:rsidR="000D4280" w:rsidRPr="001B03B6">
        <w:rPr>
          <w:rFonts w:ascii="Palatino" w:hAnsi="Palatino"/>
          <w:color w:val="000000" w:themeColor="text1"/>
          <w:sz w:val="22"/>
          <w:szCs w:val="22"/>
          <w:lang w:val="en-US"/>
        </w:rPr>
        <w:t>capacity-building</w:t>
      </w:r>
      <w:bookmarkEnd w:id="165"/>
      <w:bookmarkEnd w:id="166"/>
      <w:proofErr w:type="gramEnd"/>
    </w:p>
    <w:p w14:paraId="1E2BFC09" w14:textId="699AD837" w:rsidR="000D4280" w:rsidRPr="004F4477" w:rsidRDefault="000D4280" w:rsidP="0080222E">
      <w:pPr>
        <w:pStyle w:val="textenorme"/>
        <w:numPr>
          <w:ilvl w:val="0"/>
          <w:numId w:val="52"/>
        </w:numPr>
        <w:ind w:left="426" w:hanging="426"/>
        <w:jc w:val="both"/>
        <w:rPr>
          <w:rFonts w:ascii="Palatino" w:hAnsi="Palatino"/>
          <w:szCs w:val="20"/>
        </w:rPr>
      </w:pPr>
      <w:r w:rsidRPr="004F4477">
        <w:rPr>
          <w:rFonts w:ascii="Palatino" w:hAnsi="Palatino"/>
          <w:szCs w:val="20"/>
        </w:rPr>
        <w:t>Refers to any unidirectional transfer of expertise or knowledge from one (generally) privileged country (usually a developed country) or organization to a disadvantaged country (usually a developing country) or its nationals (including scientists and NGOs)</w:t>
      </w:r>
      <w:r w:rsidR="00E044C4">
        <w:rPr>
          <w:rFonts w:ascii="Palatino" w:hAnsi="Palatino"/>
          <w:szCs w:val="20"/>
        </w:rPr>
        <w:t>.</w:t>
      </w:r>
      <w:r w:rsidRPr="004F4477">
        <w:rPr>
          <w:rFonts w:ascii="Palatino" w:hAnsi="Palatino"/>
          <w:szCs w:val="20"/>
        </w:rPr>
        <w:t xml:space="preserve"> </w:t>
      </w:r>
    </w:p>
    <w:p w14:paraId="1870A4E3" w14:textId="15BA10CA" w:rsidR="000D4280" w:rsidRPr="004F4477" w:rsidRDefault="00A55F4D" w:rsidP="0080222E">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044C4">
        <w:rPr>
          <w:rFonts w:ascii="Palatino" w:hAnsi="Palatino"/>
          <w:szCs w:val="20"/>
        </w:rPr>
        <w:t>s</w:t>
      </w:r>
      <w:r w:rsidR="000D4280" w:rsidRPr="004F4477">
        <w:rPr>
          <w:rFonts w:ascii="Palatino" w:hAnsi="Palatino"/>
          <w:szCs w:val="20"/>
        </w:rPr>
        <w:t xml:space="preserve"> unidirectional advice and training on scientific, administr</w:t>
      </w:r>
      <w:r w:rsidR="00E044C4">
        <w:rPr>
          <w:rFonts w:ascii="Palatino" w:hAnsi="Palatino"/>
          <w:szCs w:val="20"/>
        </w:rPr>
        <w:t>ative, diplomatic matter</w:t>
      </w:r>
      <w:r w:rsidR="00EE0D90">
        <w:rPr>
          <w:rFonts w:ascii="Palatino" w:hAnsi="Palatino"/>
          <w:szCs w:val="20"/>
        </w:rPr>
        <w:t>s</w:t>
      </w:r>
      <w:r w:rsidR="00E044C4">
        <w:rPr>
          <w:rFonts w:ascii="Palatino" w:hAnsi="Palatino"/>
          <w:szCs w:val="20"/>
        </w:rPr>
        <w:t>, etc.</w:t>
      </w:r>
    </w:p>
    <w:p w14:paraId="3472541C" w14:textId="5DA14B04" w:rsidR="000D4280" w:rsidRPr="004F4477" w:rsidRDefault="00A55F4D" w:rsidP="0080222E">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044C4">
        <w:rPr>
          <w:rFonts w:ascii="Palatino" w:hAnsi="Palatino"/>
          <w:szCs w:val="20"/>
        </w:rPr>
        <w:t>s</w:t>
      </w:r>
      <w:r w:rsidR="000D4280" w:rsidRPr="004F4477">
        <w:rPr>
          <w:rFonts w:ascii="Palatino" w:hAnsi="Palatino"/>
          <w:szCs w:val="20"/>
        </w:rPr>
        <w:t xml:space="preserve"> transfer of </w:t>
      </w:r>
      <w:proofErr w:type="gramStart"/>
      <w:r w:rsidR="000D4280" w:rsidRPr="004F4477">
        <w:rPr>
          <w:rFonts w:ascii="Palatino" w:hAnsi="Palatino"/>
          <w:szCs w:val="20"/>
        </w:rPr>
        <w:t>know-how</w:t>
      </w:r>
      <w:proofErr w:type="gramEnd"/>
      <w:r w:rsidR="000D4280" w:rsidRPr="004F4477">
        <w:rPr>
          <w:rFonts w:ascii="Palatino" w:hAnsi="Palatino"/>
          <w:szCs w:val="20"/>
        </w:rPr>
        <w:t xml:space="preserve"> or knowledge</w:t>
      </w:r>
      <w:r w:rsidR="00E044C4">
        <w:rPr>
          <w:rFonts w:ascii="Palatino" w:hAnsi="Palatino"/>
          <w:szCs w:val="20"/>
        </w:rPr>
        <w:t>.</w:t>
      </w:r>
    </w:p>
    <w:p w14:paraId="21118021" w14:textId="7D09A227" w:rsidR="000D4280" w:rsidRPr="004F4477" w:rsidRDefault="00A55F4D" w:rsidP="0080222E">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044C4">
        <w:rPr>
          <w:rFonts w:ascii="Palatino" w:hAnsi="Palatino"/>
          <w:szCs w:val="20"/>
        </w:rPr>
        <w:t>s</w:t>
      </w:r>
      <w:r w:rsidR="000D4280" w:rsidRPr="004F4477">
        <w:rPr>
          <w:rFonts w:ascii="Palatino" w:hAnsi="Palatino"/>
          <w:szCs w:val="20"/>
        </w:rPr>
        <w:t xml:space="preserve"> unspecified “support” from one country to another (assumed to be capacity building rather than financial support)</w:t>
      </w:r>
      <w:r w:rsidR="00E044C4">
        <w:rPr>
          <w:rFonts w:ascii="Palatino" w:hAnsi="Palatino"/>
          <w:szCs w:val="20"/>
        </w:rPr>
        <w:t>.</w:t>
      </w:r>
    </w:p>
    <w:p w14:paraId="376D302E" w14:textId="65D07D64" w:rsidR="000D4280" w:rsidRPr="004F4477" w:rsidRDefault="00E044C4" w:rsidP="0080222E">
      <w:pPr>
        <w:pStyle w:val="textenorme"/>
        <w:numPr>
          <w:ilvl w:val="0"/>
          <w:numId w:val="52"/>
        </w:numPr>
        <w:ind w:left="426" w:hanging="426"/>
        <w:jc w:val="both"/>
        <w:rPr>
          <w:rFonts w:ascii="Palatino" w:hAnsi="Palatino"/>
          <w:szCs w:val="20"/>
        </w:rPr>
      </w:pPr>
      <w:r>
        <w:rPr>
          <w:rFonts w:ascii="Palatino" w:hAnsi="Palatino"/>
          <w:szCs w:val="20"/>
        </w:rPr>
        <w:t>As opposed</w:t>
      </w:r>
      <w:r w:rsidR="00EC3C73">
        <w:rPr>
          <w:rFonts w:ascii="Palatino" w:hAnsi="Palatino"/>
          <w:szCs w:val="20"/>
        </w:rPr>
        <w:t xml:space="preserve"> to</w:t>
      </w:r>
      <w:r w:rsidR="00EA760F">
        <w:rPr>
          <w:rFonts w:ascii="Palatino" w:hAnsi="Palatino"/>
          <w:szCs w:val="20"/>
        </w:rPr>
        <w:t xml:space="preserve"> technology transfer. S</w:t>
      </w:r>
      <w:r w:rsidR="000D4280" w:rsidRPr="004F4477">
        <w:rPr>
          <w:rFonts w:ascii="Palatino" w:hAnsi="Palatino"/>
          <w:szCs w:val="20"/>
        </w:rPr>
        <w:t>ee 9.</w:t>
      </w:r>
      <w:r w:rsidR="00A55F4D" w:rsidRPr="004F4477">
        <w:rPr>
          <w:rFonts w:ascii="Palatino" w:hAnsi="Palatino"/>
          <w:szCs w:val="20"/>
        </w:rPr>
        <w:t>0</w:t>
      </w:r>
      <w:r w:rsidR="000D4280" w:rsidRPr="004F4477">
        <w:rPr>
          <w:rFonts w:ascii="Palatino" w:hAnsi="Palatino"/>
          <w:szCs w:val="20"/>
        </w:rPr>
        <w:t>2</w:t>
      </w:r>
      <w:r>
        <w:rPr>
          <w:rFonts w:ascii="Palatino" w:hAnsi="Palatino"/>
          <w:szCs w:val="20"/>
        </w:rPr>
        <w:t xml:space="preserve"> instead</w:t>
      </w:r>
      <w:r w:rsidR="00A55F4D" w:rsidRPr="004F4477">
        <w:rPr>
          <w:rFonts w:ascii="Palatino" w:hAnsi="Palatino"/>
          <w:szCs w:val="20"/>
        </w:rPr>
        <w:t>.</w:t>
      </w:r>
    </w:p>
    <w:p w14:paraId="72DE2568" w14:textId="5EA4208B" w:rsidR="000D4280" w:rsidRPr="004F4477" w:rsidRDefault="00A55F4D" w:rsidP="0080222E">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E044C4">
        <w:rPr>
          <w:rFonts w:ascii="Palatino" w:hAnsi="Palatino"/>
          <w:szCs w:val="20"/>
        </w:rPr>
        <w:t>s</w:t>
      </w:r>
      <w:r w:rsidR="000D4280" w:rsidRPr="004F4477">
        <w:rPr>
          <w:rFonts w:ascii="Palatino" w:hAnsi="Palatino"/>
          <w:szCs w:val="20"/>
        </w:rPr>
        <w:t xml:space="preserve"> norms on assistance in case of natural disaster.</w:t>
      </w:r>
      <w:r w:rsidR="00EE0D90">
        <w:rPr>
          <w:rFonts w:ascii="Palatino" w:hAnsi="Palatino"/>
          <w:szCs w:val="20"/>
        </w:rPr>
        <w:t xml:space="preserve"> See 9.04 instead.</w:t>
      </w:r>
    </w:p>
    <w:p w14:paraId="4F4DF8AC" w14:textId="243EFD0A" w:rsidR="000D4280" w:rsidRPr="004F4477" w:rsidRDefault="00A55F4D" w:rsidP="0080222E">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044C4">
        <w:rPr>
          <w:rFonts w:ascii="Palatino" w:hAnsi="Palatino"/>
          <w:szCs w:val="20"/>
        </w:rPr>
        <w:t>s</w:t>
      </w:r>
      <w:r w:rsidR="000D4280" w:rsidRPr="004F4477">
        <w:rPr>
          <w:rFonts w:ascii="Palatino" w:hAnsi="Palatino"/>
          <w:szCs w:val="20"/>
        </w:rPr>
        <w:t xml:space="preserve"> norms on </w:t>
      </w:r>
      <w:proofErr w:type="gramStart"/>
      <w:r w:rsidR="000D4280" w:rsidRPr="004F4477">
        <w:rPr>
          <w:rFonts w:ascii="Palatino" w:hAnsi="Palatino"/>
          <w:szCs w:val="20"/>
        </w:rPr>
        <w:t>c</w:t>
      </w:r>
      <w:r w:rsidR="001A1160">
        <w:rPr>
          <w:rFonts w:ascii="Palatino" w:hAnsi="Palatino"/>
          <w:szCs w:val="20"/>
        </w:rPr>
        <w:t>apacity-building</w:t>
      </w:r>
      <w:proofErr w:type="gramEnd"/>
      <w:r w:rsidR="001A1160">
        <w:rPr>
          <w:rFonts w:ascii="Palatino" w:hAnsi="Palatino"/>
          <w:szCs w:val="20"/>
        </w:rPr>
        <w:t xml:space="preserve"> related to </w:t>
      </w:r>
      <w:r w:rsidR="000D4280" w:rsidRPr="004F4477">
        <w:rPr>
          <w:rFonts w:ascii="Palatino" w:hAnsi="Palatino"/>
          <w:szCs w:val="20"/>
        </w:rPr>
        <w:t xml:space="preserve">public participation in the process of environmental decision-making. </w:t>
      </w:r>
    </w:p>
    <w:p w14:paraId="7D49BBEB" w14:textId="0ED5611C" w:rsidR="000D4280" w:rsidRPr="004F4477" w:rsidRDefault="00A55F4D" w:rsidP="0080222E">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E044C4">
        <w:rPr>
          <w:rFonts w:ascii="Palatino" w:hAnsi="Palatino"/>
          <w:szCs w:val="20"/>
        </w:rPr>
        <w:t>s</w:t>
      </w:r>
      <w:r w:rsidR="000D4280" w:rsidRPr="004F4477">
        <w:rPr>
          <w:rFonts w:ascii="Palatino" w:hAnsi="Palatino"/>
          <w:szCs w:val="20"/>
        </w:rPr>
        <w:t xml:space="preserve"> “exchange of information” and “exchange of expertise” because these processes are bidirectional. </w:t>
      </w:r>
      <w:r w:rsidR="00EA760F">
        <w:rPr>
          <w:rFonts w:ascii="Palatino" w:hAnsi="Palatino"/>
          <w:szCs w:val="20"/>
        </w:rPr>
        <w:t>S</w:t>
      </w:r>
      <w:r w:rsidR="000D4280" w:rsidRPr="004F4477">
        <w:rPr>
          <w:rFonts w:ascii="Palatino" w:hAnsi="Palatino"/>
          <w:szCs w:val="20"/>
        </w:rPr>
        <w:t>ee 7.</w:t>
      </w:r>
      <w:r w:rsidRPr="004F4477">
        <w:rPr>
          <w:rFonts w:ascii="Palatino" w:hAnsi="Palatino"/>
          <w:szCs w:val="20"/>
        </w:rPr>
        <w:t>0</w:t>
      </w:r>
      <w:r w:rsidR="000D4280" w:rsidRPr="004F4477">
        <w:rPr>
          <w:rFonts w:ascii="Palatino" w:hAnsi="Palatino"/>
          <w:szCs w:val="20"/>
        </w:rPr>
        <w:t>3</w:t>
      </w:r>
      <w:r w:rsidR="00EA760F">
        <w:rPr>
          <w:rFonts w:ascii="Palatino" w:hAnsi="Palatino"/>
          <w:szCs w:val="20"/>
        </w:rPr>
        <w:t xml:space="preserve"> instead</w:t>
      </w:r>
      <w:r w:rsidR="000D4280" w:rsidRPr="004F4477">
        <w:rPr>
          <w:rFonts w:ascii="Palatino" w:hAnsi="Palatino"/>
          <w:szCs w:val="20"/>
        </w:rPr>
        <w:t>.</w:t>
      </w:r>
    </w:p>
    <w:p w14:paraId="10BB139F" w14:textId="77777777" w:rsidR="000D4280" w:rsidRPr="004F4477" w:rsidRDefault="000D4280" w:rsidP="004A1941">
      <w:pPr>
        <w:pStyle w:val="textenorme"/>
        <w:numPr>
          <w:ilvl w:val="0"/>
          <w:numId w:val="0"/>
        </w:numPr>
        <w:ind w:hanging="567"/>
        <w:jc w:val="both"/>
        <w:rPr>
          <w:rFonts w:ascii="Palatino" w:hAnsi="Palatino"/>
          <w:szCs w:val="20"/>
        </w:rPr>
      </w:pPr>
    </w:p>
    <w:p w14:paraId="73EC67F1" w14:textId="799EA98C" w:rsidR="000D4280" w:rsidRPr="004F4477" w:rsidRDefault="0016774C" w:rsidP="004A1941">
      <w:pPr>
        <w:pStyle w:val="sous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hanging="567"/>
        <w:jc w:val="both"/>
        <w:rPr>
          <w:rFonts w:ascii="Palatino" w:hAnsi="Palatino"/>
          <w:color w:val="000000" w:themeColor="text1"/>
          <w:szCs w:val="20"/>
          <w:lang w:val="en-US"/>
        </w:rPr>
      </w:pPr>
      <w:r>
        <w:rPr>
          <w:rFonts w:ascii="Palatino" w:hAnsi="Palatino"/>
          <w:color w:val="000000" w:themeColor="text1"/>
          <w:szCs w:val="20"/>
          <w:lang w:val="en-US"/>
        </w:rPr>
        <w:tab/>
        <w:t xml:space="preserve">9.01.01 </w:t>
      </w:r>
      <w:r w:rsidR="000D4280" w:rsidRPr="004F4477">
        <w:rPr>
          <w:rFonts w:ascii="Palatino" w:hAnsi="Palatino"/>
          <w:color w:val="000000" w:themeColor="text1"/>
          <w:szCs w:val="20"/>
          <w:lang w:val="en-US"/>
        </w:rPr>
        <w:t xml:space="preserve">Technical assistance, training or </w:t>
      </w:r>
      <w:proofErr w:type="gramStart"/>
      <w:r w:rsidR="000D4280" w:rsidRPr="004F4477">
        <w:rPr>
          <w:rFonts w:ascii="Palatino" w:hAnsi="Palatino"/>
          <w:color w:val="000000" w:themeColor="text1"/>
          <w:szCs w:val="20"/>
          <w:lang w:val="en-US"/>
        </w:rPr>
        <w:t>capacity-building</w:t>
      </w:r>
      <w:proofErr w:type="gramEnd"/>
      <w:r w:rsidR="000D4280" w:rsidRPr="004F4477">
        <w:rPr>
          <w:rFonts w:ascii="Palatino" w:hAnsi="Palatino"/>
          <w:color w:val="000000" w:themeColor="text1"/>
          <w:szCs w:val="20"/>
          <w:lang w:val="en-US"/>
        </w:rPr>
        <w:t xml:space="preserve"> provided to another </w:t>
      </w:r>
      <w:r w:rsidR="00AF5F75" w:rsidRPr="004F4477">
        <w:rPr>
          <w:rFonts w:ascii="Palatino" w:hAnsi="Palatino"/>
          <w:color w:val="000000" w:themeColor="text1"/>
          <w:szCs w:val="20"/>
          <w:lang w:val="en-US"/>
        </w:rPr>
        <w:t>Party</w:t>
      </w:r>
    </w:p>
    <w:p w14:paraId="4F5C76B2" w14:textId="77777777" w:rsidR="000D4280" w:rsidRPr="004F4477" w:rsidRDefault="000D4280" w:rsidP="00044E7A">
      <w:pPr>
        <w:pStyle w:val="textenorme"/>
        <w:numPr>
          <w:ilvl w:val="0"/>
          <w:numId w:val="52"/>
        </w:numPr>
        <w:ind w:left="1134" w:hanging="425"/>
        <w:jc w:val="both"/>
        <w:rPr>
          <w:rFonts w:ascii="Palatino" w:hAnsi="Palatino"/>
          <w:szCs w:val="20"/>
        </w:rPr>
      </w:pPr>
      <w:r w:rsidRPr="004F4477">
        <w:rPr>
          <w:rFonts w:ascii="Palatino" w:hAnsi="Palatino"/>
          <w:szCs w:val="20"/>
        </w:rPr>
        <w:t xml:space="preserve">Refers to assistance between </w:t>
      </w:r>
      <w:r w:rsidR="00AF5F75" w:rsidRPr="004F4477">
        <w:rPr>
          <w:rFonts w:ascii="Palatino" w:hAnsi="Palatino"/>
          <w:szCs w:val="20"/>
        </w:rPr>
        <w:t>Parties</w:t>
      </w:r>
      <w:r w:rsidRPr="004F4477">
        <w:rPr>
          <w:rFonts w:ascii="Palatino" w:hAnsi="Palatino"/>
          <w:szCs w:val="20"/>
        </w:rPr>
        <w:t>.</w:t>
      </w:r>
    </w:p>
    <w:p w14:paraId="2942651B" w14:textId="6E86B593" w:rsidR="000D4280" w:rsidRDefault="00A55F4D" w:rsidP="00044E7A">
      <w:pPr>
        <w:pStyle w:val="textenorme"/>
        <w:numPr>
          <w:ilvl w:val="0"/>
          <w:numId w:val="52"/>
        </w:numPr>
        <w:ind w:left="1134" w:hanging="425"/>
        <w:jc w:val="both"/>
        <w:rPr>
          <w:rFonts w:ascii="Palatino" w:hAnsi="Palatino"/>
          <w:szCs w:val="20"/>
        </w:rPr>
      </w:pPr>
      <w:r w:rsidRPr="004F4477">
        <w:rPr>
          <w:rFonts w:ascii="Palatino" w:hAnsi="Palatino"/>
          <w:szCs w:val="20"/>
        </w:rPr>
        <w:t>Exclude</w:t>
      </w:r>
      <w:r w:rsidR="00E044C4">
        <w:rPr>
          <w:rFonts w:ascii="Palatino" w:hAnsi="Palatino"/>
          <w:szCs w:val="20"/>
        </w:rPr>
        <w:t>s</w:t>
      </w:r>
      <w:r w:rsidR="000D4280" w:rsidRPr="004F4477">
        <w:rPr>
          <w:rFonts w:ascii="Palatino" w:hAnsi="Palatino"/>
          <w:szCs w:val="20"/>
        </w:rPr>
        <w:t xml:space="preserve"> assistan</w:t>
      </w:r>
      <w:r w:rsidRPr="004F4477">
        <w:rPr>
          <w:rFonts w:ascii="Palatino" w:hAnsi="Palatino"/>
          <w:szCs w:val="20"/>
        </w:rPr>
        <w:t>ce pro</w:t>
      </w:r>
      <w:r w:rsidR="00EC3C73">
        <w:rPr>
          <w:rFonts w:ascii="Palatino" w:hAnsi="Palatino"/>
          <w:szCs w:val="20"/>
        </w:rPr>
        <w:t>vided to third countries.</w:t>
      </w:r>
      <w:r w:rsidR="00E044C4">
        <w:rPr>
          <w:rFonts w:ascii="Palatino" w:hAnsi="Palatino"/>
          <w:szCs w:val="20"/>
        </w:rPr>
        <w:t xml:space="preserve"> S</w:t>
      </w:r>
      <w:r w:rsidRPr="004F4477">
        <w:rPr>
          <w:rFonts w:ascii="Palatino" w:hAnsi="Palatino"/>
          <w:szCs w:val="20"/>
        </w:rPr>
        <w:t>e</w:t>
      </w:r>
      <w:r w:rsidR="000D4280" w:rsidRPr="004F4477">
        <w:rPr>
          <w:rFonts w:ascii="Palatino" w:hAnsi="Palatino"/>
          <w:szCs w:val="20"/>
        </w:rPr>
        <w:t>e 9.05</w:t>
      </w:r>
      <w:r w:rsidR="00E044C4">
        <w:rPr>
          <w:rFonts w:ascii="Palatino" w:hAnsi="Palatino"/>
          <w:szCs w:val="20"/>
        </w:rPr>
        <w:t xml:space="preserve"> instead</w:t>
      </w:r>
      <w:r w:rsidRPr="004F4477">
        <w:rPr>
          <w:rFonts w:ascii="Palatino" w:hAnsi="Palatino"/>
          <w:szCs w:val="20"/>
        </w:rPr>
        <w:t>.</w:t>
      </w:r>
    </w:p>
    <w:p w14:paraId="6E946580" w14:textId="67285B74" w:rsidR="00211B58" w:rsidRPr="0080222E" w:rsidRDefault="00211B58" w:rsidP="00044E7A">
      <w:pPr>
        <w:pStyle w:val="textenorme"/>
        <w:numPr>
          <w:ilvl w:val="0"/>
          <w:numId w:val="52"/>
        </w:numPr>
        <w:ind w:left="1134" w:hanging="425"/>
        <w:jc w:val="both"/>
        <w:rPr>
          <w:rFonts w:ascii="Palatino" w:hAnsi="Palatino"/>
          <w:szCs w:val="20"/>
        </w:rPr>
      </w:pPr>
      <w:r w:rsidRPr="0080222E">
        <w:rPr>
          <w:rFonts w:ascii="Palatino" w:hAnsi="Palatino"/>
          <w:szCs w:val="20"/>
        </w:rPr>
        <w:t>Includes</w:t>
      </w:r>
      <w:r w:rsidR="00B13F6B" w:rsidRPr="0080222E">
        <w:rPr>
          <w:rFonts w:ascii="Palatino" w:hAnsi="Palatino"/>
          <w:szCs w:val="20"/>
        </w:rPr>
        <w:t xml:space="preserve"> unspecified staff </w:t>
      </w:r>
      <w:r w:rsidR="001A1160">
        <w:rPr>
          <w:rFonts w:ascii="Palatino" w:hAnsi="Palatino"/>
          <w:szCs w:val="20"/>
        </w:rPr>
        <w:t>as they are</w:t>
      </w:r>
      <w:r w:rsidR="00B13F6B" w:rsidRPr="0080222E">
        <w:rPr>
          <w:rFonts w:ascii="Palatino" w:hAnsi="Palatino"/>
          <w:szCs w:val="20"/>
        </w:rPr>
        <w:t xml:space="preserve"> considered </w:t>
      </w:r>
      <w:proofErr w:type="gramStart"/>
      <w:r w:rsidR="00B13F6B" w:rsidRPr="0080222E">
        <w:rPr>
          <w:rFonts w:ascii="Palatino" w:hAnsi="Palatino"/>
          <w:szCs w:val="20"/>
        </w:rPr>
        <w:t>to be civil</w:t>
      </w:r>
      <w:proofErr w:type="gramEnd"/>
      <w:r w:rsidR="00B13F6B" w:rsidRPr="0080222E">
        <w:rPr>
          <w:rFonts w:ascii="Palatino" w:hAnsi="Palatino"/>
          <w:szCs w:val="20"/>
        </w:rPr>
        <w:t xml:space="preserve"> servants.</w:t>
      </w:r>
    </w:p>
    <w:p w14:paraId="732D797F" w14:textId="0F8D5326" w:rsidR="000D4280" w:rsidRPr="004F4477" w:rsidRDefault="009971C7" w:rsidP="00661F93">
      <w:pPr>
        <w:pStyle w:val="exemplesousnorme"/>
        <w:ind w:left="709" w:firstLine="0"/>
        <w:jc w:val="both"/>
        <w:rPr>
          <w:rFonts w:ascii="Palatino" w:hAnsi="Palatino"/>
          <w:szCs w:val="20"/>
        </w:rPr>
      </w:pPr>
      <w:r w:rsidRPr="004F4477">
        <w:rPr>
          <w:rFonts w:ascii="Palatino" w:hAnsi="Palatino"/>
          <w:szCs w:val="20"/>
        </w:rPr>
        <w:t>Peru-US</w:t>
      </w:r>
      <w:r w:rsidR="00CB394A" w:rsidRPr="004F4477">
        <w:rPr>
          <w:rFonts w:ascii="Palatino" w:hAnsi="Palatino"/>
          <w:szCs w:val="20"/>
        </w:rPr>
        <w:t>, a</w:t>
      </w:r>
      <w:r w:rsidR="000D4280" w:rsidRPr="004F4477">
        <w:rPr>
          <w:rFonts w:ascii="Palatino" w:hAnsi="Palatino"/>
          <w:szCs w:val="20"/>
        </w:rPr>
        <w:t xml:space="preserve">nnex 18.3.4 (4): “4. The </w:t>
      </w:r>
      <w:r w:rsidR="00AF5F75" w:rsidRPr="004F4477">
        <w:rPr>
          <w:rFonts w:ascii="Palatino" w:hAnsi="Palatino"/>
          <w:szCs w:val="20"/>
        </w:rPr>
        <w:t>Parties</w:t>
      </w:r>
      <w:r w:rsidR="000D4280" w:rsidRPr="004F4477">
        <w:rPr>
          <w:rFonts w:ascii="Palatino" w:hAnsi="Palatino"/>
          <w:szCs w:val="20"/>
        </w:rPr>
        <w:t xml:space="preserve"> are committed to work cooperatively to implement the actions required under the preceding paragraph, including through capacity-building and other joint initiatives to promote the sustainable management of Peru’s forest resources.” </w:t>
      </w:r>
    </w:p>
    <w:p w14:paraId="329B0249" w14:textId="046FDEF9" w:rsidR="000D4280" w:rsidRPr="004F4477" w:rsidRDefault="00F749CB" w:rsidP="00661F93">
      <w:pPr>
        <w:pStyle w:val="exemplesousnorme"/>
        <w:ind w:left="709" w:firstLine="0"/>
        <w:jc w:val="both"/>
        <w:rPr>
          <w:rFonts w:ascii="Palatino" w:hAnsi="Palatino"/>
          <w:szCs w:val="20"/>
        </w:rPr>
      </w:pPr>
      <w:r w:rsidRPr="004F4477">
        <w:rPr>
          <w:rFonts w:ascii="Palatino" w:hAnsi="Palatino"/>
          <w:szCs w:val="20"/>
        </w:rPr>
        <w:t>Chile-US</w:t>
      </w:r>
      <w:r w:rsidR="00CB394A" w:rsidRPr="004F4477">
        <w:rPr>
          <w:rFonts w:ascii="Palatino" w:hAnsi="Palatino"/>
          <w:szCs w:val="20"/>
        </w:rPr>
        <w:t>, annex 19.3</w:t>
      </w:r>
      <w:r w:rsidR="00F053FD" w:rsidRPr="004F4477">
        <w:rPr>
          <w:rFonts w:ascii="Palatino" w:hAnsi="Palatino"/>
          <w:szCs w:val="20"/>
        </w:rPr>
        <w:t>:” The</w:t>
      </w:r>
      <w:r w:rsidR="000D4280" w:rsidRPr="004F4477">
        <w:rPr>
          <w:rFonts w:ascii="Palatino" w:hAnsi="Palatino"/>
          <w:szCs w:val="20"/>
        </w:rPr>
        <w:t xml:space="preserve"> United States will assist Chile in reducing contamination and pollution resulting from past mining practices by working with Chile to identify sources of pollution and explore cost-effective remediation methods; […]</w:t>
      </w:r>
      <w:r w:rsidR="00CB394A" w:rsidRPr="004F4477">
        <w:rPr>
          <w:rFonts w:ascii="Palatino" w:hAnsi="Palatino"/>
          <w:szCs w:val="20"/>
        </w:rPr>
        <w:t>”</w:t>
      </w:r>
    </w:p>
    <w:p w14:paraId="7FB37BD0" w14:textId="3BBB8217" w:rsidR="000D4280" w:rsidRPr="004F4477" w:rsidRDefault="00CB394A" w:rsidP="00661F93">
      <w:pPr>
        <w:pStyle w:val="exemplesousnorme"/>
        <w:ind w:left="709" w:firstLine="0"/>
        <w:jc w:val="both"/>
        <w:rPr>
          <w:rFonts w:ascii="Palatino" w:hAnsi="Palatino"/>
          <w:szCs w:val="20"/>
          <w:lang w:val="en-CA"/>
        </w:rPr>
      </w:pPr>
      <w:r w:rsidRPr="004F4477">
        <w:rPr>
          <w:rFonts w:ascii="Palatino" w:hAnsi="Palatino"/>
          <w:szCs w:val="20"/>
          <w:lang w:val="en-CA"/>
        </w:rPr>
        <w:t>CARIFORUM-</w:t>
      </w:r>
      <w:r w:rsidR="000D4280" w:rsidRPr="004F4477">
        <w:rPr>
          <w:rFonts w:ascii="Palatino" w:hAnsi="Palatino"/>
          <w:szCs w:val="20"/>
          <w:lang w:val="en-CA"/>
        </w:rPr>
        <w:t>EC</w:t>
      </w:r>
      <w:r w:rsidRPr="004F4477">
        <w:rPr>
          <w:rFonts w:ascii="Palatino" w:hAnsi="Palatino"/>
          <w:szCs w:val="20"/>
          <w:lang w:val="en-CA"/>
        </w:rPr>
        <w:t>, art.</w:t>
      </w:r>
      <w:r w:rsidR="00A55F4D" w:rsidRPr="004F4477">
        <w:rPr>
          <w:rFonts w:ascii="Palatino" w:hAnsi="Palatino"/>
          <w:szCs w:val="20"/>
          <w:lang w:val="en-CA"/>
        </w:rPr>
        <w:t xml:space="preserve"> 138</w:t>
      </w:r>
      <w:r w:rsidR="000D4280" w:rsidRPr="004F4477">
        <w:rPr>
          <w:rFonts w:ascii="Palatino" w:hAnsi="Palatino"/>
          <w:szCs w:val="20"/>
          <w:lang w:val="en-CA"/>
        </w:rPr>
        <w:t xml:space="preserve">: </w:t>
      </w:r>
      <w:r w:rsidRPr="004F4477">
        <w:rPr>
          <w:rFonts w:ascii="Palatino" w:hAnsi="Palatino"/>
          <w:szCs w:val="20"/>
          <w:lang w:val="en-CA"/>
        </w:rPr>
        <w:t>“</w:t>
      </w:r>
      <w:r w:rsidR="000D4280" w:rsidRPr="004F4477">
        <w:rPr>
          <w:rFonts w:ascii="Palatino" w:hAnsi="Palatino"/>
          <w:iCs/>
          <w:szCs w:val="20"/>
          <w:lang w:val="en-CA"/>
        </w:rPr>
        <w:t xml:space="preserve">Subject to the provisions of Article 7 and 134, the </w:t>
      </w:r>
      <w:r w:rsidR="00AF5F75" w:rsidRPr="004F4477">
        <w:rPr>
          <w:rFonts w:ascii="Palatino" w:hAnsi="Palatino"/>
          <w:iCs/>
          <w:szCs w:val="20"/>
          <w:lang w:val="en-CA"/>
        </w:rPr>
        <w:t>Parties</w:t>
      </w:r>
      <w:r w:rsidR="000D4280" w:rsidRPr="004F4477">
        <w:rPr>
          <w:rFonts w:ascii="Palatino" w:hAnsi="Palatino"/>
          <w:iCs/>
          <w:szCs w:val="20"/>
          <w:lang w:val="en-CA"/>
        </w:rPr>
        <w:t xml:space="preserve"> agree to cooperate, including by facilitating support, in the following areas: </w:t>
      </w:r>
      <w:r w:rsidR="000D4280" w:rsidRPr="004F4477">
        <w:rPr>
          <w:rFonts w:ascii="Palatino" w:hAnsi="Palatino"/>
          <w:szCs w:val="20"/>
          <w:lang w:val="en-CA"/>
        </w:rPr>
        <w:t>[…]</w:t>
      </w:r>
      <w:r w:rsidR="00A55F4D" w:rsidRPr="004F4477">
        <w:rPr>
          <w:rFonts w:ascii="Palatino" w:hAnsi="Palatino"/>
          <w:szCs w:val="20"/>
          <w:lang w:val="en-CA"/>
        </w:rPr>
        <w:t xml:space="preserve"> </w:t>
      </w:r>
      <w:r w:rsidR="000D4280" w:rsidRPr="004F4477">
        <w:rPr>
          <w:rFonts w:ascii="Palatino" w:hAnsi="Palatino"/>
          <w:iCs/>
          <w:szCs w:val="20"/>
          <w:lang w:val="en-CA"/>
        </w:rPr>
        <w:t>e) awareness-raising and training activities;</w:t>
      </w:r>
      <w:r w:rsidRPr="004F4477">
        <w:rPr>
          <w:rFonts w:ascii="Palatino" w:hAnsi="Palatino"/>
          <w:iCs/>
          <w:szCs w:val="20"/>
          <w:lang w:val="en-CA"/>
        </w:rPr>
        <w:t>”</w:t>
      </w:r>
      <w:r w:rsidR="000D4280" w:rsidRPr="004F4477">
        <w:rPr>
          <w:rFonts w:ascii="Palatino" w:hAnsi="Palatino"/>
          <w:iCs/>
          <w:szCs w:val="20"/>
          <w:lang w:val="en-CA"/>
        </w:rPr>
        <w:t xml:space="preserve"> </w:t>
      </w:r>
    </w:p>
    <w:p w14:paraId="23A1DDD7" w14:textId="77777777" w:rsidR="000D4280" w:rsidRPr="004F4477" w:rsidRDefault="000D4280" w:rsidP="004A1941">
      <w:pPr>
        <w:pStyle w:val="espace5"/>
        <w:ind w:hanging="567"/>
        <w:jc w:val="both"/>
        <w:rPr>
          <w:rFonts w:ascii="Palatino" w:hAnsi="Palatino"/>
          <w:sz w:val="20"/>
          <w:szCs w:val="20"/>
          <w:lang w:val="en-CA"/>
        </w:rPr>
      </w:pPr>
    </w:p>
    <w:p w14:paraId="13C83D93" w14:textId="51C22B66" w:rsidR="000D4280" w:rsidRPr="004F4477" w:rsidRDefault="0016774C" w:rsidP="004A1941">
      <w:pPr>
        <w:pStyle w:val="sous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hanging="567"/>
        <w:jc w:val="both"/>
        <w:rPr>
          <w:rFonts w:ascii="Palatino" w:hAnsi="Palatino"/>
          <w:color w:val="000000" w:themeColor="text1"/>
          <w:szCs w:val="20"/>
          <w:lang w:val="en-US"/>
        </w:rPr>
      </w:pPr>
      <w:r>
        <w:rPr>
          <w:rFonts w:ascii="Palatino" w:hAnsi="Palatino"/>
          <w:color w:val="000000" w:themeColor="text1"/>
          <w:szCs w:val="20"/>
          <w:lang w:val="en-US"/>
        </w:rPr>
        <w:tab/>
        <w:t xml:space="preserve">9.01.02 </w:t>
      </w:r>
      <w:r w:rsidR="000D4280" w:rsidRPr="004F4477">
        <w:rPr>
          <w:rFonts w:ascii="Palatino" w:hAnsi="Palatino"/>
          <w:color w:val="000000" w:themeColor="text1"/>
          <w:szCs w:val="20"/>
          <w:lang w:val="en-US"/>
        </w:rPr>
        <w:t xml:space="preserve">Technical assistance, training or </w:t>
      </w:r>
      <w:proofErr w:type="gramStart"/>
      <w:r w:rsidR="000D4280" w:rsidRPr="004F4477">
        <w:rPr>
          <w:rFonts w:ascii="Palatino" w:hAnsi="Palatino"/>
          <w:color w:val="000000" w:themeColor="text1"/>
          <w:szCs w:val="20"/>
          <w:lang w:val="en-US"/>
        </w:rPr>
        <w:t>cap</w:t>
      </w:r>
      <w:r w:rsidR="00437354">
        <w:rPr>
          <w:rFonts w:ascii="Palatino" w:hAnsi="Palatino"/>
          <w:color w:val="000000" w:themeColor="text1"/>
          <w:szCs w:val="20"/>
          <w:lang w:val="en-US"/>
        </w:rPr>
        <w:t>acity-building</w:t>
      </w:r>
      <w:proofErr w:type="gramEnd"/>
      <w:r w:rsidR="00437354">
        <w:rPr>
          <w:rFonts w:ascii="Palatino" w:hAnsi="Palatino"/>
          <w:color w:val="000000" w:themeColor="text1"/>
          <w:szCs w:val="20"/>
          <w:lang w:val="en-US"/>
        </w:rPr>
        <w:t xml:space="preserve"> provided to non-S</w:t>
      </w:r>
      <w:r w:rsidR="000D4280" w:rsidRPr="004F4477">
        <w:rPr>
          <w:rFonts w:ascii="Palatino" w:hAnsi="Palatino"/>
          <w:color w:val="000000" w:themeColor="text1"/>
          <w:szCs w:val="20"/>
          <w:lang w:val="en-US"/>
        </w:rPr>
        <w:t>tate actors</w:t>
      </w:r>
    </w:p>
    <w:p w14:paraId="03EEFA49" w14:textId="297936FC" w:rsidR="000D4280" w:rsidRDefault="00A55F4D"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EC3C73">
        <w:rPr>
          <w:rFonts w:ascii="Palatino" w:hAnsi="Palatino"/>
          <w:szCs w:val="20"/>
        </w:rPr>
        <w:t>s</w:t>
      </w:r>
      <w:r w:rsidR="000D4280" w:rsidRPr="004F4477">
        <w:rPr>
          <w:rFonts w:ascii="Palatino" w:hAnsi="Palatino"/>
          <w:szCs w:val="20"/>
        </w:rPr>
        <w:t xml:space="preserve"> NGO</w:t>
      </w:r>
      <w:r w:rsidR="007D4F44">
        <w:rPr>
          <w:rFonts w:ascii="Palatino" w:hAnsi="Palatino"/>
          <w:szCs w:val="20"/>
        </w:rPr>
        <w:t>s</w:t>
      </w:r>
      <w:r w:rsidR="000D4280" w:rsidRPr="004F4477">
        <w:rPr>
          <w:rFonts w:ascii="Palatino" w:hAnsi="Palatino"/>
          <w:szCs w:val="20"/>
        </w:rPr>
        <w:t>, businesses, the pu</w:t>
      </w:r>
      <w:r w:rsidR="00EC3C73">
        <w:rPr>
          <w:rFonts w:ascii="Palatino" w:hAnsi="Palatino"/>
          <w:szCs w:val="20"/>
        </w:rPr>
        <w:t>blic, private institutions, etc.</w:t>
      </w:r>
    </w:p>
    <w:p w14:paraId="310B062A" w14:textId="320BEBEC" w:rsidR="00211B58" w:rsidRPr="0080222E" w:rsidRDefault="00211B58" w:rsidP="00044E7A">
      <w:pPr>
        <w:pStyle w:val="textenorme"/>
        <w:numPr>
          <w:ilvl w:val="0"/>
          <w:numId w:val="52"/>
        </w:numPr>
        <w:ind w:left="1134" w:hanging="425"/>
        <w:jc w:val="both"/>
        <w:rPr>
          <w:rFonts w:ascii="Palatino" w:hAnsi="Palatino"/>
          <w:szCs w:val="20"/>
        </w:rPr>
      </w:pPr>
      <w:r w:rsidRPr="0080222E">
        <w:rPr>
          <w:rFonts w:ascii="Palatino" w:hAnsi="Palatino"/>
          <w:szCs w:val="20"/>
        </w:rPr>
        <w:t>If staff is mentioned without further details, it is cons</w:t>
      </w:r>
      <w:r w:rsidR="007D4F44">
        <w:rPr>
          <w:rFonts w:ascii="Palatino" w:hAnsi="Palatino"/>
          <w:szCs w:val="20"/>
        </w:rPr>
        <w:t xml:space="preserve">idered </w:t>
      </w:r>
      <w:proofErr w:type="gramStart"/>
      <w:r w:rsidR="007D4F44">
        <w:rPr>
          <w:rFonts w:ascii="Palatino" w:hAnsi="Palatino"/>
          <w:szCs w:val="20"/>
        </w:rPr>
        <w:t>to be governmental</w:t>
      </w:r>
      <w:proofErr w:type="gramEnd"/>
      <w:r w:rsidR="007D4F44">
        <w:rPr>
          <w:rFonts w:ascii="Palatino" w:hAnsi="Palatino"/>
          <w:szCs w:val="20"/>
        </w:rPr>
        <w:t xml:space="preserve"> staff.</w:t>
      </w:r>
      <w:r w:rsidRPr="0080222E">
        <w:rPr>
          <w:rFonts w:ascii="Palatino" w:hAnsi="Palatino"/>
          <w:szCs w:val="20"/>
        </w:rPr>
        <w:t xml:space="preserve"> </w:t>
      </w:r>
      <w:r w:rsidR="007D4F44">
        <w:rPr>
          <w:rFonts w:ascii="Palatino" w:hAnsi="Palatino"/>
          <w:szCs w:val="20"/>
        </w:rPr>
        <w:t>S</w:t>
      </w:r>
      <w:r w:rsidR="00D47DEC">
        <w:rPr>
          <w:rFonts w:ascii="Palatino" w:hAnsi="Palatino"/>
          <w:szCs w:val="20"/>
        </w:rPr>
        <w:t>ee</w:t>
      </w:r>
      <w:r w:rsidRPr="0080222E">
        <w:rPr>
          <w:rFonts w:ascii="Palatino" w:hAnsi="Palatino"/>
          <w:szCs w:val="20"/>
        </w:rPr>
        <w:t xml:space="preserve"> 9.01.01</w:t>
      </w:r>
      <w:r w:rsidR="00D47DEC">
        <w:rPr>
          <w:rFonts w:ascii="Palatino" w:hAnsi="Palatino"/>
          <w:szCs w:val="20"/>
        </w:rPr>
        <w:t xml:space="preserve"> instead</w:t>
      </w:r>
      <w:r w:rsidRPr="0080222E">
        <w:rPr>
          <w:rFonts w:ascii="Palatino" w:hAnsi="Palatino"/>
          <w:szCs w:val="20"/>
        </w:rPr>
        <w:t>.</w:t>
      </w:r>
    </w:p>
    <w:p w14:paraId="020479BF" w14:textId="2AD7512C" w:rsidR="000D4280" w:rsidRPr="004F4477" w:rsidRDefault="000D4280" w:rsidP="00661F93">
      <w:pPr>
        <w:pStyle w:val="exemplesousnorme"/>
        <w:ind w:left="709" w:firstLine="0"/>
        <w:jc w:val="both"/>
        <w:rPr>
          <w:rFonts w:ascii="Palatino" w:hAnsi="Palatino"/>
          <w:szCs w:val="20"/>
        </w:rPr>
      </w:pPr>
      <w:proofErr w:type="spellStart"/>
      <w:r w:rsidRPr="004F4477">
        <w:rPr>
          <w:rFonts w:ascii="Palatino" w:hAnsi="Palatino"/>
          <w:szCs w:val="20"/>
        </w:rPr>
        <w:t>Cotonou</w:t>
      </w:r>
      <w:proofErr w:type="spellEnd"/>
      <w:r w:rsidR="006F02A9" w:rsidRPr="004F4477">
        <w:rPr>
          <w:rFonts w:ascii="Palatino" w:hAnsi="Palatino"/>
          <w:szCs w:val="20"/>
        </w:rPr>
        <w:t xml:space="preserve"> Agreement</w:t>
      </w:r>
      <w:r w:rsidRPr="004F4477">
        <w:rPr>
          <w:rFonts w:ascii="Palatino" w:hAnsi="Palatino"/>
          <w:szCs w:val="20"/>
        </w:rPr>
        <w:t xml:space="preserve">, art. </w:t>
      </w:r>
      <w:proofErr w:type="gramStart"/>
      <w:r w:rsidRPr="004F4477">
        <w:rPr>
          <w:rFonts w:ascii="Palatino" w:hAnsi="Palatino"/>
          <w:szCs w:val="20"/>
        </w:rPr>
        <w:t>31</w:t>
      </w:r>
      <w:proofErr w:type="gramEnd"/>
      <w:r w:rsidRPr="004F4477">
        <w:rPr>
          <w:rFonts w:ascii="Palatino" w:hAnsi="Palatino"/>
          <w:szCs w:val="20"/>
        </w:rPr>
        <w:t xml:space="preserve">: </w:t>
      </w:r>
      <w:r w:rsidR="00D12DA3" w:rsidRPr="004F4477">
        <w:rPr>
          <w:rFonts w:ascii="Palatino" w:hAnsi="Palatino"/>
          <w:szCs w:val="20"/>
        </w:rPr>
        <w:t>“</w:t>
      </w:r>
      <w:r w:rsidRPr="004F4477">
        <w:rPr>
          <w:rFonts w:ascii="Palatino" w:hAnsi="Palatino"/>
          <w:szCs w:val="20"/>
        </w:rPr>
        <w:t xml:space="preserve">Co-operation on environmental protection and sustainable </w:t>
      </w:r>
      <w:proofErr w:type="spellStart"/>
      <w:r w:rsidRPr="004F4477">
        <w:rPr>
          <w:rFonts w:ascii="Palatino" w:hAnsi="Palatino"/>
          <w:szCs w:val="20"/>
        </w:rPr>
        <w:t>utilisation</w:t>
      </w:r>
      <w:proofErr w:type="spellEnd"/>
      <w:r w:rsidRPr="004F4477">
        <w:rPr>
          <w:rFonts w:ascii="Palatino" w:hAnsi="Palatino"/>
          <w:szCs w:val="20"/>
        </w:rPr>
        <w:t xml:space="preserve"> and management of natural resources shall aim at… building and/or strengthening the scientific and technical human and institutional capacity for environmental management for all environmental stakeholders</w:t>
      </w:r>
      <w:r w:rsidR="00D12DA3" w:rsidRPr="004F4477">
        <w:rPr>
          <w:rFonts w:ascii="Palatino" w:hAnsi="Palatino"/>
          <w:szCs w:val="20"/>
        </w:rPr>
        <w:t>.”</w:t>
      </w:r>
    </w:p>
    <w:p w14:paraId="00BF42D9" w14:textId="3A35EBCE" w:rsidR="000D4280" w:rsidRPr="004F4477" w:rsidRDefault="00D12DA3" w:rsidP="00661F93">
      <w:pPr>
        <w:pStyle w:val="exemplesousnorme"/>
        <w:ind w:left="709" w:firstLine="0"/>
        <w:jc w:val="both"/>
        <w:rPr>
          <w:rFonts w:ascii="Palatino" w:hAnsi="Palatino"/>
          <w:b/>
          <w:szCs w:val="20"/>
        </w:rPr>
      </w:pPr>
      <w:r w:rsidRPr="004F4477">
        <w:rPr>
          <w:rFonts w:ascii="Palatino" w:hAnsi="Palatino"/>
          <w:szCs w:val="20"/>
        </w:rPr>
        <w:t xml:space="preserve">CAFTA </w:t>
      </w:r>
      <w:r w:rsidR="00FD58BB" w:rsidRPr="004F4477">
        <w:rPr>
          <w:rFonts w:ascii="Palatino" w:hAnsi="Palatino"/>
          <w:szCs w:val="20"/>
        </w:rPr>
        <w:t xml:space="preserve">Agreement on </w:t>
      </w:r>
      <w:r w:rsidR="000D4280" w:rsidRPr="004F4477">
        <w:rPr>
          <w:rFonts w:ascii="Palatino" w:hAnsi="Palatino"/>
          <w:szCs w:val="20"/>
        </w:rPr>
        <w:t>Environment</w:t>
      </w:r>
      <w:r w:rsidR="00FD58BB" w:rsidRPr="004F4477">
        <w:rPr>
          <w:rFonts w:ascii="Palatino" w:hAnsi="Palatino"/>
          <w:szCs w:val="20"/>
        </w:rPr>
        <w:t>al Cooperation</w:t>
      </w:r>
      <w:r w:rsidR="000D4280" w:rsidRPr="004F4477">
        <w:rPr>
          <w:rFonts w:ascii="Palatino" w:hAnsi="Palatino"/>
          <w:szCs w:val="20"/>
        </w:rPr>
        <w:t>,</w:t>
      </w:r>
      <w:r w:rsidRPr="004F4477">
        <w:rPr>
          <w:rFonts w:ascii="Palatino" w:hAnsi="Palatino"/>
          <w:szCs w:val="20"/>
        </w:rPr>
        <w:t xml:space="preserve"> art.</w:t>
      </w:r>
      <w:r w:rsidR="00A55F4D" w:rsidRPr="004F4477">
        <w:rPr>
          <w:rFonts w:ascii="Palatino" w:hAnsi="Palatino"/>
          <w:szCs w:val="20"/>
        </w:rPr>
        <w:t xml:space="preserve"> </w:t>
      </w:r>
      <w:proofErr w:type="gramStart"/>
      <w:r w:rsidR="00A55F4D" w:rsidRPr="004F4477">
        <w:rPr>
          <w:rFonts w:ascii="Palatino" w:hAnsi="Palatino"/>
          <w:szCs w:val="20"/>
        </w:rPr>
        <w:t>5</w:t>
      </w:r>
      <w:proofErr w:type="gramEnd"/>
      <w:r w:rsidR="000D4280" w:rsidRPr="004F4477">
        <w:rPr>
          <w:rFonts w:ascii="Palatino" w:hAnsi="Palatino"/>
          <w:szCs w:val="20"/>
        </w:rPr>
        <w:t xml:space="preserve">: </w:t>
      </w:r>
      <w:r w:rsidRPr="004F4477">
        <w:rPr>
          <w:rFonts w:ascii="Palatino" w:hAnsi="Palatino"/>
          <w:szCs w:val="20"/>
        </w:rPr>
        <w:t>“</w:t>
      </w:r>
      <w:r w:rsidR="000D4280" w:rsidRPr="004F4477">
        <w:rPr>
          <w:rFonts w:ascii="Palatino" w:hAnsi="Palatino"/>
          <w:szCs w:val="20"/>
        </w:rPr>
        <w:t xml:space="preserve">The program of work developed by the Commission shall reflect national priorities for cooperative activities and shall be agreed upon by the </w:t>
      </w:r>
      <w:r w:rsidR="00AF5F75" w:rsidRPr="004F4477">
        <w:rPr>
          <w:rFonts w:ascii="Palatino" w:hAnsi="Palatino"/>
          <w:szCs w:val="20"/>
        </w:rPr>
        <w:t>Parties</w:t>
      </w:r>
      <w:r w:rsidR="000D4280" w:rsidRPr="004F4477">
        <w:rPr>
          <w:rFonts w:ascii="Palatino" w:hAnsi="Palatino"/>
          <w:szCs w:val="20"/>
        </w:rPr>
        <w:t xml:space="preserve">. The program of work may include long, medium and short-term activities related to: </w:t>
      </w:r>
      <w:r w:rsidR="000D4280" w:rsidRPr="004F4477">
        <w:rPr>
          <w:rFonts w:ascii="Palatino" w:hAnsi="Palatino"/>
          <w:szCs w:val="20"/>
          <w:lang w:val="en-CA"/>
        </w:rPr>
        <w:t>[…]</w:t>
      </w:r>
      <w:r w:rsidR="000D4280" w:rsidRPr="004F4477">
        <w:rPr>
          <w:rFonts w:ascii="Palatino" w:hAnsi="Palatino"/>
          <w:szCs w:val="20"/>
        </w:rPr>
        <w:t xml:space="preserve"> (</w:t>
      </w:r>
      <w:proofErr w:type="spellStart"/>
      <w:r w:rsidR="000D4280" w:rsidRPr="004F4477">
        <w:rPr>
          <w:rFonts w:ascii="Palatino" w:hAnsi="Palatino"/>
          <w:szCs w:val="20"/>
        </w:rPr>
        <w:t>i</w:t>
      </w:r>
      <w:proofErr w:type="spellEnd"/>
      <w:r w:rsidR="000D4280" w:rsidRPr="004F4477">
        <w:rPr>
          <w:rFonts w:ascii="Palatino" w:hAnsi="Palatino"/>
          <w:szCs w:val="20"/>
        </w:rPr>
        <w:t>) building capacity to promote public participation in the process of environmental decision-making.</w:t>
      </w:r>
      <w:r w:rsidR="000D4280" w:rsidRPr="004F4477">
        <w:rPr>
          <w:rFonts w:ascii="Palatino" w:hAnsi="Palatino"/>
          <w:szCs w:val="20"/>
          <w:lang w:val="en-CA"/>
        </w:rPr>
        <w:t xml:space="preserve"> </w:t>
      </w:r>
      <w:r w:rsidR="000D4280" w:rsidRPr="004F4477">
        <w:rPr>
          <w:rFonts w:ascii="Palatino" w:hAnsi="Palatino"/>
          <w:szCs w:val="20"/>
        </w:rPr>
        <w:t>[…]</w:t>
      </w:r>
      <w:r w:rsidRPr="004F4477">
        <w:rPr>
          <w:rFonts w:ascii="Palatino" w:hAnsi="Palatino"/>
          <w:szCs w:val="20"/>
        </w:rPr>
        <w:t>”</w:t>
      </w:r>
    </w:p>
    <w:p w14:paraId="447423A0" w14:textId="77777777" w:rsidR="000D4280" w:rsidRPr="00247B2B" w:rsidRDefault="000D4280" w:rsidP="004A1941">
      <w:pPr>
        <w:pStyle w:val="espace5"/>
        <w:ind w:hanging="567"/>
        <w:jc w:val="both"/>
        <w:rPr>
          <w:rFonts w:ascii="Palatino" w:hAnsi="Palatino"/>
          <w:sz w:val="22"/>
          <w:szCs w:val="22"/>
          <w:lang w:val="en-CA"/>
        </w:rPr>
      </w:pPr>
    </w:p>
    <w:p w14:paraId="368782B8" w14:textId="3395DEFC" w:rsidR="000D4280" w:rsidRPr="001B03B6" w:rsidRDefault="00F82F85" w:rsidP="004A1941">
      <w:pPr>
        <w:pStyle w:val="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color w:val="000000" w:themeColor="text1"/>
          <w:sz w:val="22"/>
          <w:szCs w:val="22"/>
          <w:lang w:val="en-US"/>
        </w:rPr>
      </w:pPr>
      <w:bookmarkStart w:id="167" w:name="_Toc308283964"/>
      <w:bookmarkStart w:id="168" w:name="_Toc308284102"/>
      <w:r>
        <w:rPr>
          <w:rFonts w:ascii="Palatino" w:hAnsi="Palatino"/>
          <w:color w:val="000000" w:themeColor="text1"/>
          <w:sz w:val="22"/>
          <w:szCs w:val="22"/>
          <w:lang w:val="en-US"/>
        </w:rPr>
        <w:t xml:space="preserve">9.02 </w:t>
      </w:r>
      <w:r>
        <w:rPr>
          <w:rFonts w:ascii="Palatino" w:hAnsi="Palatino"/>
          <w:color w:val="000000" w:themeColor="text1"/>
          <w:sz w:val="22"/>
          <w:szCs w:val="22"/>
          <w:lang w:val="en-US"/>
        </w:rPr>
        <w:tab/>
      </w:r>
      <w:r w:rsidR="000D4280" w:rsidRPr="001B03B6">
        <w:rPr>
          <w:rFonts w:ascii="Palatino" w:hAnsi="Palatino"/>
          <w:color w:val="000000" w:themeColor="text1"/>
          <w:sz w:val="22"/>
          <w:szCs w:val="22"/>
          <w:lang w:val="en-US"/>
        </w:rPr>
        <w:t>Technology transfer in the field of environment</w:t>
      </w:r>
      <w:bookmarkEnd w:id="167"/>
      <w:bookmarkEnd w:id="168"/>
      <w:r w:rsidR="000D4280" w:rsidRPr="001B03B6">
        <w:rPr>
          <w:rFonts w:ascii="Palatino" w:hAnsi="Palatino"/>
          <w:color w:val="000000" w:themeColor="text1"/>
          <w:sz w:val="22"/>
          <w:szCs w:val="22"/>
          <w:lang w:val="en-US"/>
        </w:rPr>
        <w:t xml:space="preserve"> </w:t>
      </w:r>
    </w:p>
    <w:p w14:paraId="07AE8C29" w14:textId="5F066A2A" w:rsidR="000D4280" w:rsidRPr="004F4477" w:rsidRDefault="00EC3C73" w:rsidP="00044E7A">
      <w:pPr>
        <w:pStyle w:val="textenorme"/>
        <w:numPr>
          <w:ilvl w:val="0"/>
          <w:numId w:val="52"/>
        </w:numPr>
        <w:ind w:left="567" w:hanging="567"/>
        <w:jc w:val="both"/>
        <w:rPr>
          <w:rFonts w:ascii="Palatino" w:hAnsi="Palatino"/>
          <w:szCs w:val="20"/>
        </w:rPr>
      </w:pPr>
      <w:r>
        <w:rPr>
          <w:rFonts w:ascii="Palatino" w:hAnsi="Palatino"/>
          <w:szCs w:val="20"/>
        </w:rPr>
        <w:t>As opposed to</w:t>
      </w:r>
      <w:r w:rsidR="000D4280" w:rsidRPr="004F4477">
        <w:rPr>
          <w:rFonts w:ascii="Palatino" w:hAnsi="Palatino"/>
          <w:szCs w:val="20"/>
        </w:rPr>
        <w:t xml:space="preserve"> capacity building (see 9.</w:t>
      </w:r>
      <w:r w:rsidR="00A55F4D" w:rsidRPr="004F4477">
        <w:rPr>
          <w:rFonts w:ascii="Palatino" w:hAnsi="Palatino"/>
          <w:szCs w:val="20"/>
        </w:rPr>
        <w:t>0</w:t>
      </w:r>
      <w:r w:rsidR="000D4280" w:rsidRPr="004F4477">
        <w:rPr>
          <w:rFonts w:ascii="Palatino" w:hAnsi="Palatino"/>
          <w:szCs w:val="20"/>
        </w:rPr>
        <w:t xml:space="preserve">1) or trade in environmental goods and </w:t>
      </w:r>
      <w:proofErr w:type="gramStart"/>
      <w:r w:rsidR="000D4280" w:rsidRPr="004F4477">
        <w:rPr>
          <w:rFonts w:ascii="Palatino" w:hAnsi="Palatino"/>
          <w:szCs w:val="20"/>
        </w:rPr>
        <w:t>services</w:t>
      </w:r>
      <w:proofErr w:type="gramEnd"/>
      <w:r w:rsidR="000D4280" w:rsidRPr="004F4477">
        <w:rPr>
          <w:rFonts w:ascii="Palatino" w:hAnsi="Palatino"/>
          <w:szCs w:val="20"/>
        </w:rPr>
        <w:t xml:space="preserve"> (see 7.</w:t>
      </w:r>
      <w:r w:rsidR="00A55F4D" w:rsidRPr="004F4477">
        <w:rPr>
          <w:rFonts w:ascii="Palatino" w:hAnsi="Palatino"/>
          <w:szCs w:val="20"/>
        </w:rPr>
        <w:t>0</w:t>
      </w:r>
      <w:r w:rsidR="000D4280" w:rsidRPr="004F4477">
        <w:rPr>
          <w:rFonts w:ascii="Palatino" w:hAnsi="Palatino"/>
          <w:szCs w:val="20"/>
        </w:rPr>
        <w:t xml:space="preserve">1). </w:t>
      </w:r>
    </w:p>
    <w:p w14:paraId="4E43C707" w14:textId="5AF6EBF3" w:rsidR="000D4280" w:rsidRPr="004F4477" w:rsidRDefault="00D12DA3" w:rsidP="00661F93">
      <w:pPr>
        <w:pStyle w:val="exemplesousnorme"/>
        <w:ind w:left="0" w:firstLine="0"/>
        <w:jc w:val="both"/>
        <w:rPr>
          <w:rFonts w:ascii="Palatino" w:hAnsi="Palatino"/>
          <w:szCs w:val="20"/>
        </w:rPr>
      </w:pPr>
      <w:r w:rsidRPr="004F4477">
        <w:rPr>
          <w:rFonts w:ascii="Palatino" w:hAnsi="Palatino"/>
          <w:szCs w:val="20"/>
        </w:rPr>
        <w:t>Brunei-Japan, art. 93(2</w:t>
      </w:r>
      <w:proofErr w:type="gramStart"/>
      <w:r w:rsidRPr="004F4477">
        <w:rPr>
          <w:rFonts w:ascii="Palatino" w:hAnsi="Palatino"/>
          <w:szCs w:val="20"/>
        </w:rPr>
        <w:t>)(</w:t>
      </w:r>
      <w:proofErr w:type="gramEnd"/>
      <w:r w:rsidRPr="004F4477">
        <w:rPr>
          <w:rFonts w:ascii="Palatino" w:hAnsi="Palatino"/>
          <w:szCs w:val="20"/>
        </w:rPr>
        <w:t>b): “</w:t>
      </w:r>
      <w:r w:rsidR="000D4280" w:rsidRPr="004F4477">
        <w:rPr>
          <w:rFonts w:ascii="Palatino" w:hAnsi="Palatino"/>
          <w:szCs w:val="20"/>
        </w:rPr>
        <w:t xml:space="preserve">2. Each </w:t>
      </w:r>
      <w:r w:rsidR="00AF5F75" w:rsidRPr="004F4477">
        <w:rPr>
          <w:rFonts w:ascii="Palatino" w:hAnsi="Palatino"/>
          <w:szCs w:val="20"/>
        </w:rPr>
        <w:t>Party</w:t>
      </w:r>
      <w:r w:rsidR="000D4280" w:rsidRPr="004F4477">
        <w:rPr>
          <w:rFonts w:ascii="Palatino" w:hAnsi="Palatino"/>
          <w:szCs w:val="20"/>
        </w:rPr>
        <w:t xml:space="preserve"> </w:t>
      </w:r>
      <w:r w:rsidR="00D47DEC" w:rsidRPr="004F4477">
        <w:rPr>
          <w:rFonts w:ascii="Palatino" w:hAnsi="Palatino"/>
          <w:szCs w:val="20"/>
        </w:rPr>
        <w:t>shall: [</w:t>
      </w:r>
      <w:r w:rsidR="000D4280" w:rsidRPr="004F4477">
        <w:rPr>
          <w:rFonts w:ascii="Palatino" w:hAnsi="Palatino"/>
          <w:szCs w:val="20"/>
        </w:rPr>
        <w:t xml:space="preserve">…] (b) encourage </w:t>
      </w:r>
      <w:proofErr w:type="spellStart"/>
      <w:r w:rsidR="000D4280" w:rsidRPr="004F4477">
        <w:rPr>
          <w:rFonts w:ascii="Palatino" w:hAnsi="Palatino"/>
          <w:szCs w:val="20"/>
        </w:rPr>
        <w:t>favourable</w:t>
      </w:r>
      <w:proofErr w:type="spellEnd"/>
      <w:r w:rsidR="000D4280" w:rsidRPr="004F4477">
        <w:rPr>
          <w:rFonts w:ascii="Palatino" w:hAnsi="Palatino"/>
          <w:szCs w:val="20"/>
        </w:rPr>
        <w:t xml:space="preserve"> conditions for the transfer and dissemination of technologies that contribute to the protection of environment, consistent with the adequate and effective protection of intellectual property rights; and […]</w:t>
      </w:r>
      <w:r w:rsidRPr="004F4477">
        <w:rPr>
          <w:rFonts w:ascii="Palatino" w:hAnsi="Palatino"/>
          <w:szCs w:val="20"/>
        </w:rPr>
        <w:t>”</w:t>
      </w:r>
    </w:p>
    <w:p w14:paraId="193731FC" w14:textId="77777777" w:rsidR="000D4280" w:rsidRPr="004F4477" w:rsidRDefault="000D4280" w:rsidP="004A1941">
      <w:pPr>
        <w:pStyle w:val="espace5"/>
        <w:ind w:hanging="567"/>
        <w:jc w:val="both"/>
        <w:rPr>
          <w:rFonts w:ascii="Palatino" w:hAnsi="Palatino"/>
          <w:sz w:val="20"/>
          <w:szCs w:val="20"/>
          <w:lang w:val="en-US"/>
        </w:rPr>
      </w:pPr>
    </w:p>
    <w:p w14:paraId="75854D3C" w14:textId="4638CBD4" w:rsidR="000D4280" w:rsidRPr="001B03B6" w:rsidRDefault="00F82F85" w:rsidP="004A1941">
      <w:pPr>
        <w:pStyle w:val="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color w:val="000000" w:themeColor="text1"/>
          <w:sz w:val="22"/>
          <w:szCs w:val="22"/>
          <w:lang w:val="en-CA"/>
        </w:rPr>
      </w:pPr>
      <w:r>
        <w:rPr>
          <w:rFonts w:ascii="Palatino" w:hAnsi="Palatino"/>
          <w:color w:val="000000" w:themeColor="text1"/>
          <w:sz w:val="22"/>
          <w:szCs w:val="22"/>
          <w:lang w:val="en-CA"/>
        </w:rPr>
        <w:t xml:space="preserve">9.03 </w:t>
      </w:r>
      <w:r>
        <w:rPr>
          <w:rFonts w:ascii="Palatino" w:hAnsi="Palatino"/>
          <w:color w:val="000000" w:themeColor="text1"/>
          <w:sz w:val="22"/>
          <w:szCs w:val="22"/>
          <w:lang w:val="en-CA"/>
        </w:rPr>
        <w:tab/>
      </w:r>
      <w:r w:rsidR="000D4280" w:rsidRPr="001B03B6">
        <w:rPr>
          <w:rFonts w:ascii="Palatino" w:hAnsi="Palatino"/>
          <w:color w:val="000000" w:themeColor="text1"/>
          <w:sz w:val="22"/>
          <w:szCs w:val="22"/>
          <w:lang w:val="en-CA"/>
        </w:rPr>
        <w:t xml:space="preserve"> </w:t>
      </w:r>
      <w:bookmarkStart w:id="169" w:name="_Toc308283965"/>
      <w:bookmarkStart w:id="170" w:name="_Toc308284103"/>
      <w:r w:rsidR="000D4280" w:rsidRPr="001B03B6">
        <w:rPr>
          <w:rFonts w:ascii="Palatino" w:hAnsi="Palatino"/>
          <w:color w:val="000000" w:themeColor="text1"/>
          <w:sz w:val="22"/>
          <w:szCs w:val="22"/>
          <w:lang w:val="en-CA"/>
        </w:rPr>
        <w:t xml:space="preserve">Funding mechanisms and </w:t>
      </w:r>
      <w:proofErr w:type="spellStart"/>
      <w:r w:rsidR="000D4280" w:rsidRPr="001B03B6">
        <w:rPr>
          <w:rFonts w:ascii="Palatino" w:hAnsi="Palatino"/>
          <w:color w:val="000000" w:themeColor="text1"/>
          <w:sz w:val="22"/>
          <w:szCs w:val="22"/>
          <w:lang w:val="en-CA"/>
        </w:rPr>
        <w:t>financiary</w:t>
      </w:r>
      <w:proofErr w:type="spellEnd"/>
      <w:r w:rsidR="000D4280" w:rsidRPr="001B03B6">
        <w:rPr>
          <w:rFonts w:ascii="Palatino" w:hAnsi="Palatino"/>
          <w:color w:val="000000" w:themeColor="text1"/>
          <w:sz w:val="22"/>
          <w:szCs w:val="22"/>
          <w:lang w:val="en-CA"/>
        </w:rPr>
        <w:t xml:space="preserve"> assistance</w:t>
      </w:r>
      <w:bookmarkEnd w:id="169"/>
      <w:bookmarkEnd w:id="170"/>
    </w:p>
    <w:p w14:paraId="15F0FBF3" w14:textId="00073B39" w:rsidR="000D4280" w:rsidRPr="004F4477" w:rsidRDefault="000D4280" w:rsidP="00044E7A">
      <w:pPr>
        <w:pStyle w:val="textenorme"/>
        <w:numPr>
          <w:ilvl w:val="0"/>
          <w:numId w:val="52"/>
        </w:numPr>
        <w:ind w:left="567" w:hanging="567"/>
        <w:jc w:val="both"/>
        <w:rPr>
          <w:rFonts w:ascii="Palatino" w:hAnsi="Palatino"/>
          <w:szCs w:val="20"/>
        </w:rPr>
      </w:pPr>
      <w:r w:rsidRPr="004F4477">
        <w:rPr>
          <w:rFonts w:ascii="Palatino" w:hAnsi="Palatino"/>
          <w:szCs w:val="20"/>
        </w:rPr>
        <w:t>R</w:t>
      </w:r>
      <w:r w:rsidR="00377B66">
        <w:rPr>
          <w:rFonts w:ascii="Palatino" w:hAnsi="Palatino"/>
          <w:szCs w:val="20"/>
        </w:rPr>
        <w:t>efers to financial aid, guarante</w:t>
      </w:r>
      <w:r w:rsidRPr="004F4477">
        <w:rPr>
          <w:rFonts w:ascii="Palatino" w:hAnsi="Palatino"/>
          <w:szCs w:val="20"/>
        </w:rPr>
        <w:t>es and loans</w:t>
      </w:r>
      <w:r w:rsidR="003E55E6">
        <w:rPr>
          <w:rFonts w:ascii="Palatino" w:hAnsi="Palatino"/>
          <w:szCs w:val="20"/>
        </w:rPr>
        <w:t xml:space="preserve"> granted to </w:t>
      </w:r>
      <w:r w:rsidR="00D47DEC">
        <w:rPr>
          <w:rFonts w:ascii="Palatino" w:hAnsi="Palatino"/>
          <w:szCs w:val="20"/>
        </w:rPr>
        <w:t>governmental or</w:t>
      </w:r>
      <w:r w:rsidRPr="004F4477">
        <w:rPr>
          <w:rFonts w:ascii="Palatino" w:hAnsi="Palatino"/>
          <w:szCs w:val="20"/>
        </w:rPr>
        <w:t xml:space="preserve"> non-governmental actors of another country, usually a developing country (</w:t>
      </w:r>
      <w:r w:rsidR="00AF5F75" w:rsidRPr="004F4477">
        <w:rPr>
          <w:rFonts w:ascii="Palatino" w:hAnsi="Palatino"/>
          <w:szCs w:val="20"/>
        </w:rPr>
        <w:t>Party</w:t>
      </w:r>
      <w:r w:rsidRPr="004F4477">
        <w:rPr>
          <w:rFonts w:ascii="Palatino" w:hAnsi="Palatino"/>
          <w:szCs w:val="20"/>
        </w:rPr>
        <w:t xml:space="preserve"> to the agreement or not), as well as funding </w:t>
      </w:r>
      <w:r w:rsidR="003E55E6">
        <w:rPr>
          <w:rFonts w:ascii="Palatino" w:hAnsi="Palatino"/>
          <w:szCs w:val="20"/>
        </w:rPr>
        <w:t>mechanisms</w:t>
      </w:r>
      <w:r w:rsidR="00EC3C73">
        <w:rPr>
          <w:rFonts w:ascii="Palatino" w:hAnsi="Palatino"/>
          <w:szCs w:val="20"/>
        </w:rPr>
        <w:t>.</w:t>
      </w:r>
      <w:r w:rsidRPr="004F4477">
        <w:rPr>
          <w:rFonts w:ascii="Palatino" w:hAnsi="Palatino"/>
          <w:szCs w:val="20"/>
        </w:rPr>
        <w:t xml:space="preserve"> </w:t>
      </w:r>
    </w:p>
    <w:p w14:paraId="58FE4436" w14:textId="4E41AA20"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Include</w:t>
      </w:r>
      <w:r w:rsidR="00EC3C73">
        <w:rPr>
          <w:rFonts w:ascii="Palatino" w:hAnsi="Palatino"/>
          <w:szCs w:val="20"/>
        </w:rPr>
        <w:t>s</w:t>
      </w:r>
      <w:r w:rsidR="000D4280" w:rsidRPr="004F4477">
        <w:rPr>
          <w:rFonts w:ascii="Palatino" w:hAnsi="Palatino"/>
          <w:szCs w:val="20"/>
        </w:rPr>
        <w:t xml:space="preserve"> funding provided by third </w:t>
      </w:r>
      <w:r w:rsidR="00AF5F75" w:rsidRPr="004F4477">
        <w:rPr>
          <w:rFonts w:ascii="Palatino" w:hAnsi="Palatino"/>
          <w:szCs w:val="20"/>
        </w:rPr>
        <w:t>Parties</w:t>
      </w:r>
      <w:r w:rsidR="000D4280" w:rsidRPr="004F4477">
        <w:rPr>
          <w:rFonts w:ascii="Palatino" w:hAnsi="Palatino"/>
          <w:szCs w:val="20"/>
        </w:rPr>
        <w:t xml:space="preserve">, private institutions, etc.  </w:t>
      </w:r>
    </w:p>
    <w:p w14:paraId="2D8BA888" w14:textId="48287939"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Include</w:t>
      </w:r>
      <w:r w:rsidR="00EC3C73">
        <w:rPr>
          <w:rFonts w:ascii="Palatino" w:hAnsi="Palatino"/>
          <w:szCs w:val="20"/>
        </w:rPr>
        <w:t>s</w:t>
      </w:r>
      <w:r w:rsidR="000D4280" w:rsidRPr="004F4477">
        <w:rPr>
          <w:rFonts w:ascii="Palatino" w:hAnsi="Palatino"/>
          <w:szCs w:val="20"/>
        </w:rPr>
        <w:t xml:space="preserve"> funding provided by a joint institution.</w:t>
      </w:r>
    </w:p>
    <w:p w14:paraId="61CD25DF" w14:textId="13EBE3BB"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Include</w:t>
      </w:r>
      <w:r w:rsidR="00EC3C73">
        <w:rPr>
          <w:rFonts w:ascii="Palatino" w:hAnsi="Palatino"/>
          <w:szCs w:val="20"/>
        </w:rPr>
        <w:t>s</w:t>
      </w:r>
      <w:r w:rsidR="00EF6D37">
        <w:rPr>
          <w:rFonts w:ascii="Palatino" w:hAnsi="Palatino"/>
          <w:szCs w:val="20"/>
        </w:rPr>
        <w:t xml:space="preserve"> a</w:t>
      </w:r>
      <w:r w:rsidR="000D4280" w:rsidRPr="004F4477">
        <w:rPr>
          <w:rFonts w:ascii="Palatino" w:hAnsi="Palatino"/>
          <w:szCs w:val="20"/>
        </w:rPr>
        <w:t xml:space="preserve"> reference to an existing funding mechanism or the creation of a new funding mechanism</w:t>
      </w:r>
      <w:r w:rsidR="00EA760F">
        <w:rPr>
          <w:rFonts w:ascii="Palatino" w:hAnsi="Palatino"/>
          <w:szCs w:val="20"/>
        </w:rPr>
        <w:t>.</w:t>
      </w:r>
      <w:r w:rsidR="000D4280" w:rsidRPr="004F4477">
        <w:rPr>
          <w:rFonts w:ascii="Palatino" w:hAnsi="Palatino"/>
          <w:szCs w:val="20"/>
        </w:rPr>
        <w:t xml:space="preserve"> </w:t>
      </w:r>
    </w:p>
    <w:p w14:paraId="1632CC42" w14:textId="0F233F5F"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Include</w:t>
      </w:r>
      <w:r w:rsidR="00EC3C73">
        <w:rPr>
          <w:rFonts w:ascii="Palatino" w:hAnsi="Palatino"/>
          <w:szCs w:val="20"/>
        </w:rPr>
        <w:t>s</w:t>
      </w:r>
      <w:r w:rsidR="000D4280" w:rsidRPr="004F4477">
        <w:rPr>
          <w:rFonts w:ascii="Palatino" w:hAnsi="Palatino"/>
          <w:szCs w:val="20"/>
        </w:rPr>
        <w:t xml:space="preserve"> financial assistance for specific projects</w:t>
      </w:r>
      <w:r w:rsidR="00EA760F">
        <w:rPr>
          <w:rFonts w:ascii="Palatino" w:hAnsi="Palatino"/>
          <w:szCs w:val="20"/>
        </w:rPr>
        <w:t>.</w:t>
      </w:r>
      <w:r w:rsidR="000D4280" w:rsidRPr="004F4477">
        <w:rPr>
          <w:rFonts w:ascii="Palatino" w:hAnsi="Palatino"/>
          <w:szCs w:val="20"/>
        </w:rPr>
        <w:t xml:space="preserve"> </w:t>
      </w:r>
    </w:p>
    <w:p w14:paraId="35D2B733" w14:textId="099FC111"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Include</w:t>
      </w:r>
      <w:r w:rsidR="00EC3C73">
        <w:rPr>
          <w:rFonts w:ascii="Palatino" w:hAnsi="Palatino"/>
          <w:szCs w:val="20"/>
        </w:rPr>
        <w:t>s</w:t>
      </w:r>
      <w:r w:rsidR="000D4280" w:rsidRPr="004F4477">
        <w:rPr>
          <w:rFonts w:ascii="Palatino" w:hAnsi="Palatino"/>
          <w:szCs w:val="20"/>
        </w:rPr>
        <w:t xml:space="preserve"> the establishment of a fund to finance projects in the</w:t>
      </w:r>
      <w:r w:rsidR="00EF6D37">
        <w:rPr>
          <w:rFonts w:ascii="Palatino" w:hAnsi="Palatino"/>
          <w:szCs w:val="20"/>
        </w:rPr>
        <w:t xml:space="preserve"> environmental</w:t>
      </w:r>
      <w:r w:rsidR="000D4280" w:rsidRPr="004F4477">
        <w:rPr>
          <w:rFonts w:ascii="Palatino" w:hAnsi="Palatino"/>
          <w:szCs w:val="20"/>
        </w:rPr>
        <w:t xml:space="preserve"> field</w:t>
      </w:r>
      <w:r w:rsidR="00EC3C73">
        <w:rPr>
          <w:rFonts w:ascii="Palatino" w:hAnsi="Palatino"/>
          <w:szCs w:val="20"/>
        </w:rPr>
        <w:t>.</w:t>
      </w:r>
    </w:p>
    <w:p w14:paraId="6FCAF458" w14:textId="58E4573E"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Exclude</w:t>
      </w:r>
      <w:r w:rsidR="00EC3C73">
        <w:rPr>
          <w:rFonts w:ascii="Palatino" w:hAnsi="Palatino"/>
          <w:szCs w:val="20"/>
        </w:rPr>
        <w:t>s</w:t>
      </w:r>
      <w:r w:rsidR="000D4280" w:rsidRPr="004F4477">
        <w:rPr>
          <w:rFonts w:ascii="Palatino" w:hAnsi="Palatino"/>
          <w:szCs w:val="20"/>
        </w:rPr>
        <w:t xml:space="preserve"> funding in case of natural disaster</w:t>
      </w:r>
      <w:r w:rsidR="00916182">
        <w:rPr>
          <w:rFonts w:ascii="Palatino" w:hAnsi="Palatino"/>
          <w:szCs w:val="20"/>
        </w:rPr>
        <w:t>s</w:t>
      </w:r>
      <w:r w:rsidR="000D4280" w:rsidRPr="004F4477">
        <w:rPr>
          <w:rFonts w:ascii="Palatino" w:hAnsi="Palatino"/>
          <w:szCs w:val="20"/>
        </w:rPr>
        <w:t>.</w:t>
      </w:r>
      <w:r w:rsidR="00EF6D37">
        <w:rPr>
          <w:rFonts w:ascii="Palatino" w:hAnsi="Palatino"/>
          <w:szCs w:val="20"/>
        </w:rPr>
        <w:t xml:space="preserve"> See 9.04 instead.</w:t>
      </w:r>
    </w:p>
    <w:p w14:paraId="580CC57C" w14:textId="0125215E"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Exclude</w:t>
      </w:r>
      <w:r w:rsidR="00EC3C73">
        <w:rPr>
          <w:rFonts w:ascii="Palatino" w:hAnsi="Palatino"/>
          <w:szCs w:val="20"/>
        </w:rPr>
        <w:t>s</w:t>
      </w:r>
      <w:r w:rsidR="000D4280" w:rsidRPr="004F4477">
        <w:rPr>
          <w:rFonts w:ascii="Palatino" w:hAnsi="Palatino"/>
          <w:szCs w:val="20"/>
        </w:rPr>
        <w:t xml:space="preserve"> norms regarding the funding of joint institutions. </w:t>
      </w:r>
    </w:p>
    <w:p w14:paraId="7D010713" w14:textId="77D1AD88" w:rsidR="000D4280" w:rsidRPr="004F4477" w:rsidRDefault="00A55F4D" w:rsidP="00044E7A">
      <w:pPr>
        <w:pStyle w:val="textenorme"/>
        <w:numPr>
          <w:ilvl w:val="0"/>
          <w:numId w:val="52"/>
        </w:numPr>
        <w:ind w:left="567" w:hanging="567"/>
        <w:jc w:val="both"/>
        <w:rPr>
          <w:rFonts w:ascii="Palatino" w:hAnsi="Palatino"/>
          <w:szCs w:val="20"/>
        </w:rPr>
      </w:pPr>
      <w:r w:rsidRPr="004F4477">
        <w:rPr>
          <w:rFonts w:ascii="Palatino" w:hAnsi="Palatino"/>
          <w:szCs w:val="20"/>
        </w:rPr>
        <w:t>Exclude</w:t>
      </w:r>
      <w:r w:rsidR="00EC3C73">
        <w:rPr>
          <w:rFonts w:ascii="Palatino" w:hAnsi="Palatino"/>
          <w:szCs w:val="20"/>
        </w:rPr>
        <w:t>s</w:t>
      </w:r>
      <w:r w:rsidR="000D4280" w:rsidRPr="004F4477">
        <w:rPr>
          <w:rFonts w:ascii="Palatino" w:hAnsi="Palatino"/>
          <w:szCs w:val="20"/>
        </w:rPr>
        <w:t xml:space="preserve"> monetary enforcement mechanism</w:t>
      </w:r>
      <w:r w:rsidR="00437354">
        <w:rPr>
          <w:rFonts w:ascii="Palatino" w:hAnsi="Palatino"/>
          <w:szCs w:val="20"/>
        </w:rPr>
        <w:t>s</w:t>
      </w:r>
      <w:r w:rsidR="00EC3C73">
        <w:rPr>
          <w:rFonts w:ascii="Palatino" w:hAnsi="Palatino"/>
          <w:szCs w:val="20"/>
        </w:rPr>
        <w:t xml:space="preserve"> for failure to enforce. S</w:t>
      </w:r>
      <w:r w:rsidR="000D4280" w:rsidRPr="004F4477">
        <w:rPr>
          <w:rFonts w:ascii="Palatino" w:hAnsi="Palatino"/>
          <w:szCs w:val="20"/>
        </w:rPr>
        <w:t>ee 13.03.</w:t>
      </w:r>
      <w:r w:rsidRPr="004F4477">
        <w:rPr>
          <w:rFonts w:ascii="Palatino" w:hAnsi="Palatino"/>
          <w:szCs w:val="20"/>
        </w:rPr>
        <w:t>0</w:t>
      </w:r>
      <w:r w:rsidR="000D4280" w:rsidRPr="004F4477">
        <w:rPr>
          <w:rFonts w:ascii="Palatino" w:hAnsi="Palatino"/>
          <w:szCs w:val="20"/>
        </w:rPr>
        <w:t>2</w:t>
      </w:r>
      <w:r w:rsidR="00EC3C73">
        <w:rPr>
          <w:rFonts w:ascii="Palatino" w:hAnsi="Palatino"/>
          <w:szCs w:val="20"/>
        </w:rPr>
        <w:t xml:space="preserve"> instead.</w:t>
      </w:r>
    </w:p>
    <w:p w14:paraId="2B796CB9" w14:textId="77777777" w:rsidR="000D4280" w:rsidRPr="004F4477" w:rsidRDefault="000D4280" w:rsidP="004A1941">
      <w:pPr>
        <w:pStyle w:val="espace5"/>
        <w:ind w:hanging="567"/>
        <w:jc w:val="both"/>
        <w:rPr>
          <w:rFonts w:ascii="Palatino" w:hAnsi="Palatino"/>
          <w:sz w:val="20"/>
          <w:szCs w:val="20"/>
          <w:lang w:val="en-US"/>
        </w:rPr>
      </w:pPr>
    </w:p>
    <w:p w14:paraId="6C4CC2C1" w14:textId="32E6A641" w:rsidR="000D4280" w:rsidRPr="004F4477" w:rsidRDefault="00F82F85" w:rsidP="004A1941">
      <w:pPr>
        <w:pStyle w:val="sous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hanging="567"/>
        <w:jc w:val="both"/>
        <w:rPr>
          <w:rFonts w:ascii="Palatino" w:hAnsi="Palatino"/>
          <w:color w:val="000000" w:themeColor="text1"/>
          <w:szCs w:val="20"/>
          <w:lang w:val="en-US"/>
        </w:rPr>
      </w:pPr>
      <w:r>
        <w:rPr>
          <w:rFonts w:ascii="Palatino" w:hAnsi="Palatino"/>
          <w:color w:val="000000" w:themeColor="text1"/>
          <w:szCs w:val="20"/>
          <w:lang w:val="en-US"/>
        </w:rPr>
        <w:tab/>
        <w:t xml:space="preserve">9.03.01 </w:t>
      </w:r>
      <w:proofErr w:type="gramStart"/>
      <w:r w:rsidR="00E57F2F" w:rsidRPr="004F4477">
        <w:rPr>
          <w:rFonts w:ascii="Palatino" w:hAnsi="Palatino"/>
          <w:color w:val="000000" w:themeColor="text1"/>
          <w:szCs w:val="20"/>
          <w:lang w:val="en-US"/>
        </w:rPr>
        <w:t>Funding</w:t>
      </w:r>
      <w:proofErr w:type="gramEnd"/>
      <w:r w:rsidR="00E57F2F" w:rsidRPr="004F4477">
        <w:rPr>
          <w:rFonts w:ascii="Palatino" w:hAnsi="Palatino"/>
          <w:color w:val="000000" w:themeColor="text1"/>
          <w:szCs w:val="20"/>
          <w:lang w:val="en-US"/>
        </w:rPr>
        <w:t xml:space="preserve"> of capacity-</w:t>
      </w:r>
      <w:r w:rsidR="000D4280" w:rsidRPr="004F4477">
        <w:rPr>
          <w:rFonts w:ascii="Palatino" w:hAnsi="Palatino"/>
          <w:color w:val="000000" w:themeColor="text1"/>
          <w:szCs w:val="20"/>
          <w:lang w:val="en-US"/>
        </w:rPr>
        <w:t>building, training, technical assist</w:t>
      </w:r>
      <w:r w:rsidR="00D44105">
        <w:rPr>
          <w:rFonts w:ascii="Palatino" w:hAnsi="Palatino"/>
          <w:color w:val="000000" w:themeColor="text1"/>
          <w:szCs w:val="20"/>
          <w:lang w:val="en-US"/>
        </w:rPr>
        <w:t>ance and technological transfer</w:t>
      </w:r>
    </w:p>
    <w:p w14:paraId="57D8663D" w14:textId="7B7C1132" w:rsidR="000D4280" w:rsidRPr="004F4477" w:rsidRDefault="00A55F4D"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EA760F">
        <w:rPr>
          <w:rFonts w:ascii="Palatino" w:hAnsi="Palatino"/>
          <w:szCs w:val="20"/>
        </w:rPr>
        <w:t>s</w:t>
      </w:r>
      <w:r w:rsidR="000D4280" w:rsidRPr="004F4477">
        <w:rPr>
          <w:rFonts w:ascii="Palatino" w:hAnsi="Palatino"/>
          <w:szCs w:val="20"/>
        </w:rPr>
        <w:t xml:space="preserve"> grants, preferential loans or any other financial means</w:t>
      </w:r>
      <w:r w:rsidR="00EA760F">
        <w:rPr>
          <w:rFonts w:ascii="Palatino" w:hAnsi="Palatino"/>
          <w:szCs w:val="20"/>
        </w:rPr>
        <w:t>.</w:t>
      </w:r>
    </w:p>
    <w:p w14:paraId="23D72361" w14:textId="793FE2A1" w:rsidR="000D4280" w:rsidRPr="004F4477" w:rsidRDefault="000D4280" w:rsidP="00044E7A">
      <w:pPr>
        <w:pStyle w:val="textenorme"/>
        <w:numPr>
          <w:ilvl w:val="0"/>
          <w:numId w:val="52"/>
        </w:numPr>
        <w:ind w:left="1134" w:hanging="425"/>
        <w:jc w:val="both"/>
        <w:rPr>
          <w:rFonts w:ascii="Palatino" w:hAnsi="Palatino"/>
          <w:szCs w:val="20"/>
        </w:rPr>
      </w:pPr>
      <w:r w:rsidRPr="004F4477">
        <w:rPr>
          <w:rFonts w:ascii="Palatino" w:hAnsi="Palatino"/>
          <w:szCs w:val="20"/>
        </w:rPr>
        <w:t>Exclud</w:t>
      </w:r>
      <w:r w:rsidR="00A55F4D" w:rsidRPr="004F4477">
        <w:rPr>
          <w:rFonts w:ascii="Palatino" w:hAnsi="Palatino"/>
          <w:szCs w:val="20"/>
        </w:rPr>
        <w:t>e</w:t>
      </w:r>
      <w:r w:rsidR="00EA760F">
        <w:rPr>
          <w:rFonts w:ascii="Palatino" w:hAnsi="Palatino"/>
          <w:szCs w:val="20"/>
        </w:rPr>
        <w:t>s</w:t>
      </w:r>
      <w:r w:rsidR="00EA7914">
        <w:rPr>
          <w:rFonts w:ascii="Palatino" w:hAnsi="Palatino"/>
          <w:szCs w:val="20"/>
        </w:rPr>
        <w:t xml:space="preserve"> funding of non-S</w:t>
      </w:r>
      <w:r w:rsidR="00A55F4D" w:rsidRPr="004F4477">
        <w:rPr>
          <w:rFonts w:ascii="Palatino" w:hAnsi="Palatino"/>
          <w:szCs w:val="20"/>
        </w:rPr>
        <w:t>tate actors</w:t>
      </w:r>
      <w:r w:rsidR="00EA760F">
        <w:rPr>
          <w:rFonts w:ascii="Palatino" w:hAnsi="Palatino"/>
          <w:szCs w:val="20"/>
        </w:rPr>
        <w:t>. S</w:t>
      </w:r>
      <w:r w:rsidRPr="004F4477">
        <w:rPr>
          <w:rFonts w:ascii="Palatino" w:hAnsi="Palatino"/>
          <w:szCs w:val="20"/>
        </w:rPr>
        <w:t>ee 9.03.</w:t>
      </w:r>
      <w:r w:rsidR="00A55F4D" w:rsidRPr="004F4477">
        <w:rPr>
          <w:rFonts w:ascii="Palatino" w:hAnsi="Palatino"/>
          <w:szCs w:val="20"/>
        </w:rPr>
        <w:t>0</w:t>
      </w:r>
      <w:r w:rsidRPr="004F4477">
        <w:rPr>
          <w:rFonts w:ascii="Palatino" w:hAnsi="Palatino"/>
          <w:szCs w:val="20"/>
        </w:rPr>
        <w:t>4</w:t>
      </w:r>
      <w:r w:rsidR="00A55F4D" w:rsidRPr="004F4477">
        <w:rPr>
          <w:rFonts w:ascii="Palatino" w:hAnsi="Palatino"/>
          <w:szCs w:val="20"/>
        </w:rPr>
        <w:t>.</w:t>
      </w:r>
    </w:p>
    <w:p w14:paraId="0F750553" w14:textId="2894E421" w:rsidR="000D4280" w:rsidRPr="004F4477" w:rsidRDefault="000D4280" w:rsidP="00661F93">
      <w:pPr>
        <w:pStyle w:val="exemplesousnorme"/>
        <w:tabs>
          <w:tab w:val="clear" w:pos="1134"/>
          <w:tab w:val="left" w:pos="709"/>
        </w:tabs>
        <w:ind w:left="709" w:firstLine="0"/>
        <w:jc w:val="both"/>
        <w:rPr>
          <w:rFonts w:ascii="Palatino" w:hAnsi="Palatino"/>
          <w:szCs w:val="20"/>
        </w:rPr>
      </w:pPr>
      <w:r w:rsidRPr="004F4477">
        <w:rPr>
          <w:rFonts w:ascii="Palatino" w:hAnsi="Palatino"/>
          <w:szCs w:val="20"/>
        </w:rPr>
        <w:t>EC Nice (E</w:t>
      </w:r>
      <w:r w:rsidR="00D12DA3" w:rsidRPr="004F4477">
        <w:rPr>
          <w:rFonts w:ascii="Palatino" w:hAnsi="Palatino"/>
          <w:szCs w:val="20"/>
        </w:rPr>
        <w:t>nlargement 2005), art.</w:t>
      </w:r>
      <w:r w:rsidR="00A55F4D" w:rsidRPr="004F4477">
        <w:rPr>
          <w:rFonts w:ascii="Palatino" w:hAnsi="Palatino"/>
          <w:szCs w:val="20"/>
        </w:rPr>
        <w:t xml:space="preserve"> 30(2)</w:t>
      </w:r>
      <w:r w:rsidRPr="004F4477">
        <w:rPr>
          <w:rFonts w:ascii="Palatino" w:hAnsi="Palatino"/>
          <w:szCs w:val="20"/>
        </w:rPr>
        <w:t xml:space="preserve">: </w:t>
      </w:r>
      <w:r w:rsidR="00D12DA3" w:rsidRPr="004F4477">
        <w:rPr>
          <w:rFonts w:ascii="Palatino" w:hAnsi="Palatino"/>
          <w:szCs w:val="20"/>
        </w:rPr>
        <w:t>“</w:t>
      </w:r>
      <w:r w:rsidRPr="004F4477">
        <w:rPr>
          <w:rFonts w:ascii="Palatino" w:hAnsi="Palatino"/>
          <w:szCs w:val="20"/>
        </w:rPr>
        <w:t xml:space="preserve">During the period 2007-2009, the Community shall provide Bulgaria with financial assistance in support of its efforts to decommission and to address the consequences of the closure and decommissioning of Units 1 to 4 of the </w:t>
      </w:r>
      <w:proofErr w:type="spellStart"/>
      <w:r w:rsidRPr="004F4477">
        <w:rPr>
          <w:rFonts w:ascii="Palatino" w:hAnsi="Palatino"/>
          <w:szCs w:val="20"/>
        </w:rPr>
        <w:t>Kozloduy</w:t>
      </w:r>
      <w:proofErr w:type="spellEnd"/>
      <w:r w:rsidRPr="004F4477">
        <w:rPr>
          <w:rFonts w:ascii="Palatino" w:hAnsi="Palatino"/>
          <w:szCs w:val="20"/>
        </w:rPr>
        <w:t xml:space="preserve"> Nuclear Power Plant.</w:t>
      </w:r>
      <w:r w:rsidR="00D12DA3" w:rsidRPr="004F4477">
        <w:rPr>
          <w:rFonts w:ascii="Palatino" w:hAnsi="Palatino"/>
          <w:szCs w:val="20"/>
        </w:rPr>
        <w:t>”</w:t>
      </w:r>
    </w:p>
    <w:p w14:paraId="175A06C3" w14:textId="70561A28" w:rsidR="000D4280" w:rsidRPr="004F4477" w:rsidRDefault="004F0E3E" w:rsidP="00661F93">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szCs w:val="20"/>
        </w:rPr>
        <w:t>EC Nice (</w:t>
      </w:r>
      <w:r w:rsidR="00D47DEC" w:rsidRPr="004F4477">
        <w:rPr>
          <w:rFonts w:ascii="Palatino" w:hAnsi="Palatino"/>
          <w:szCs w:val="20"/>
        </w:rPr>
        <w:t>Enlargement</w:t>
      </w:r>
      <w:r w:rsidRPr="004F4477">
        <w:rPr>
          <w:rFonts w:ascii="Palatino" w:hAnsi="Palatino"/>
          <w:szCs w:val="20"/>
        </w:rPr>
        <w:t xml:space="preserve"> 2005), art. </w:t>
      </w:r>
      <w:proofErr w:type="gramStart"/>
      <w:r w:rsidRPr="004F4477">
        <w:rPr>
          <w:rFonts w:ascii="Palatino" w:hAnsi="Palatino"/>
          <w:szCs w:val="20"/>
        </w:rPr>
        <w:t>30(2)</w:t>
      </w:r>
      <w:r w:rsidR="00D12DA3" w:rsidRPr="004F4477">
        <w:rPr>
          <w:rFonts w:ascii="Palatino" w:hAnsi="Palatino"/>
          <w:szCs w:val="20"/>
        </w:rPr>
        <w:t xml:space="preserve"> “</w:t>
      </w:r>
      <w:r w:rsidR="000D4280" w:rsidRPr="004F4477">
        <w:rPr>
          <w:rFonts w:ascii="Palatino" w:hAnsi="Palatino"/>
          <w:szCs w:val="20"/>
        </w:rPr>
        <w:t xml:space="preserve">The assistance shall, inter alia, cover: measures in support of the decommissioning of Units 1 to 4 of the </w:t>
      </w:r>
      <w:proofErr w:type="spellStart"/>
      <w:r w:rsidR="000D4280" w:rsidRPr="004F4477">
        <w:rPr>
          <w:rFonts w:ascii="Palatino" w:hAnsi="Palatino"/>
          <w:szCs w:val="20"/>
        </w:rPr>
        <w:t>Kozloduy</w:t>
      </w:r>
      <w:proofErr w:type="spellEnd"/>
      <w:r w:rsidR="000D4280" w:rsidRPr="004F4477">
        <w:rPr>
          <w:rFonts w:ascii="Palatino" w:hAnsi="Palatino"/>
          <w:szCs w:val="20"/>
        </w:rPr>
        <w:t xml:space="preserve"> Nuclear Power Plant; measures for environmental upgrading in line with the acquis; measures for the </w:t>
      </w:r>
      <w:proofErr w:type="spellStart"/>
      <w:r w:rsidR="000D4280" w:rsidRPr="004F4477">
        <w:rPr>
          <w:rFonts w:ascii="Palatino" w:hAnsi="Palatino"/>
          <w:szCs w:val="20"/>
        </w:rPr>
        <w:t>modernisation</w:t>
      </w:r>
      <w:proofErr w:type="spellEnd"/>
      <w:r w:rsidR="000D4280" w:rsidRPr="004F4477">
        <w:rPr>
          <w:rFonts w:ascii="Palatino" w:hAnsi="Palatino"/>
          <w:szCs w:val="20"/>
        </w:rPr>
        <w:t xml:space="preserve"> of the conventional energy production, transmission and distribution sectors in Bulgaria; measures to improve energy efficiency, to enhance the use of renewable energy sources and to improve security of energy supply.</w:t>
      </w:r>
      <w:r w:rsidR="00D12DA3" w:rsidRPr="004F4477">
        <w:rPr>
          <w:rFonts w:ascii="Palatino" w:hAnsi="Palatino"/>
          <w:szCs w:val="20"/>
        </w:rPr>
        <w:t>”</w:t>
      </w:r>
      <w:proofErr w:type="gramEnd"/>
    </w:p>
    <w:p w14:paraId="73C236DC" w14:textId="77777777" w:rsidR="000D4280" w:rsidRPr="004F4477" w:rsidRDefault="000D4280" w:rsidP="004A1941">
      <w:pPr>
        <w:pStyle w:val="espace5"/>
        <w:ind w:hanging="567"/>
        <w:jc w:val="both"/>
        <w:rPr>
          <w:rFonts w:ascii="Palatino" w:hAnsi="Palatino"/>
          <w:sz w:val="20"/>
          <w:szCs w:val="20"/>
          <w:lang w:val="en-CA"/>
        </w:rPr>
      </w:pPr>
    </w:p>
    <w:p w14:paraId="7CBF95D2" w14:textId="1E5A6334" w:rsidR="000D4280" w:rsidRPr="004F4477" w:rsidRDefault="00F82F85" w:rsidP="004A1941">
      <w:pPr>
        <w:pStyle w:val="sous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hanging="567"/>
        <w:jc w:val="both"/>
        <w:rPr>
          <w:rFonts w:ascii="Palatino" w:hAnsi="Palatino"/>
          <w:color w:val="000000" w:themeColor="text1"/>
          <w:szCs w:val="20"/>
          <w:lang w:val="en-US"/>
        </w:rPr>
      </w:pPr>
      <w:r>
        <w:rPr>
          <w:rFonts w:ascii="Palatino" w:hAnsi="Palatino"/>
          <w:color w:val="000000" w:themeColor="text1"/>
          <w:szCs w:val="20"/>
          <w:lang w:val="en-US"/>
        </w:rPr>
        <w:tab/>
        <w:t xml:space="preserve">9.03.02 </w:t>
      </w:r>
      <w:proofErr w:type="gramStart"/>
      <w:r w:rsidR="000D4280" w:rsidRPr="004F4477">
        <w:rPr>
          <w:rFonts w:ascii="Palatino" w:hAnsi="Palatino"/>
          <w:color w:val="000000" w:themeColor="text1"/>
          <w:szCs w:val="20"/>
          <w:lang w:val="en-US"/>
        </w:rPr>
        <w:t>Funding</w:t>
      </w:r>
      <w:proofErr w:type="gramEnd"/>
      <w:r w:rsidR="000D4280" w:rsidRPr="004F4477">
        <w:rPr>
          <w:rFonts w:ascii="Palatino" w:hAnsi="Palatino"/>
          <w:color w:val="000000" w:themeColor="text1"/>
          <w:szCs w:val="20"/>
          <w:lang w:val="en-US"/>
        </w:rPr>
        <w:t xml:space="preserve"> of cooperation activities</w:t>
      </w:r>
    </w:p>
    <w:p w14:paraId="5CE39BE3" w14:textId="77777777" w:rsidR="000D4280" w:rsidRPr="004F4477" w:rsidRDefault="000D4280" w:rsidP="00044E7A">
      <w:pPr>
        <w:pStyle w:val="textenorme"/>
        <w:numPr>
          <w:ilvl w:val="0"/>
          <w:numId w:val="52"/>
        </w:numPr>
        <w:ind w:left="1134" w:hanging="425"/>
        <w:jc w:val="both"/>
        <w:rPr>
          <w:rFonts w:ascii="Palatino" w:hAnsi="Palatino"/>
          <w:szCs w:val="20"/>
        </w:rPr>
      </w:pPr>
      <w:r w:rsidRPr="004F4477">
        <w:rPr>
          <w:rFonts w:ascii="Palatino" w:hAnsi="Palatino"/>
          <w:szCs w:val="20"/>
        </w:rPr>
        <w:t>Must be joint activities.</w:t>
      </w:r>
    </w:p>
    <w:p w14:paraId="22E04462" w14:textId="0106EAC8" w:rsidR="000D4280" w:rsidRPr="004F4477" w:rsidRDefault="000D4280" w:rsidP="00044E7A">
      <w:pPr>
        <w:pStyle w:val="textenorme"/>
        <w:numPr>
          <w:ilvl w:val="0"/>
          <w:numId w:val="52"/>
        </w:numPr>
        <w:ind w:left="1134" w:hanging="425"/>
        <w:jc w:val="both"/>
        <w:rPr>
          <w:rFonts w:ascii="Palatino" w:hAnsi="Palatino"/>
          <w:szCs w:val="20"/>
        </w:rPr>
      </w:pPr>
      <w:r w:rsidRPr="004F4477">
        <w:rPr>
          <w:rFonts w:ascii="Palatino" w:hAnsi="Palatino"/>
          <w:szCs w:val="20"/>
        </w:rPr>
        <w:t>Inc</w:t>
      </w:r>
      <w:r w:rsidR="00A55F4D" w:rsidRPr="004F4477">
        <w:rPr>
          <w:rFonts w:ascii="Palatino" w:hAnsi="Palatino"/>
          <w:szCs w:val="20"/>
        </w:rPr>
        <w:t>lude</w:t>
      </w:r>
      <w:r w:rsidR="00EC3C73">
        <w:rPr>
          <w:rFonts w:ascii="Palatino" w:hAnsi="Palatino"/>
          <w:szCs w:val="20"/>
        </w:rPr>
        <w:t>s</w:t>
      </w:r>
      <w:r w:rsidRPr="004F4477">
        <w:rPr>
          <w:rFonts w:ascii="Palatino" w:hAnsi="Palatino"/>
          <w:szCs w:val="20"/>
        </w:rPr>
        <w:t xml:space="preserve"> financial cooperation, co-financing and financial assistance to implement joint activities.</w:t>
      </w:r>
    </w:p>
    <w:p w14:paraId="10AC332E" w14:textId="48D20943" w:rsidR="000D4280" w:rsidRPr="004F4477" w:rsidRDefault="00A55F4D" w:rsidP="00044E7A">
      <w:pPr>
        <w:pStyle w:val="textenorme"/>
        <w:numPr>
          <w:ilvl w:val="0"/>
          <w:numId w:val="52"/>
        </w:numPr>
        <w:ind w:left="1134" w:hanging="425"/>
        <w:jc w:val="both"/>
        <w:rPr>
          <w:rFonts w:ascii="Palatino" w:hAnsi="Palatino"/>
          <w:szCs w:val="20"/>
        </w:rPr>
      </w:pPr>
      <w:r w:rsidRPr="004F4477">
        <w:rPr>
          <w:rFonts w:ascii="Palatino" w:hAnsi="Palatino"/>
          <w:szCs w:val="20"/>
        </w:rPr>
        <w:t>Exclude</w:t>
      </w:r>
      <w:r w:rsidR="00EC3C73">
        <w:rPr>
          <w:rFonts w:ascii="Palatino" w:hAnsi="Palatino"/>
          <w:szCs w:val="20"/>
        </w:rPr>
        <w:t>s</w:t>
      </w:r>
      <w:r w:rsidR="00EA7914">
        <w:rPr>
          <w:rFonts w:ascii="Palatino" w:hAnsi="Palatino"/>
          <w:szCs w:val="20"/>
        </w:rPr>
        <w:t xml:space="preserve"> funding of non-S</w:t>
      </w:r>
      <w:r w:rsidR="000D4280" w:rsidRPr="004F4477">
        <w:rPr>
          <w:rFonts w:ascii="Palatino" w:hAnsi="Palatino"/>
          <w:szCs w:val="20"/>
        </w:rPr>
        <w:t>tate actors. See 9.03.</w:t>
      </w:r>
      <w:r w:rsidRPr="004F4477">
        <w:rPr>
          <w:rFonts w:ascii="Palatino" w:hAnsi="Palatino"/>
          <w:szCs w:val="20"/>
        </w:rPr>
        <w:t>0</w:t>
      </w:r>
      <w:r w:rsidR="000D4280" w:rsidRPr="004F4477">
        <w:rPr>
          <w:rFonts w:ascii="Palatino" w:hAnsi="Palatino"/>
          <w:szCs w:val="20"/>
        </w:rPr>
        <w:t>4</w:t>
      </w:r>
      <w:r w:rsidR="00EC3C73">
        <w:rPr>
          <w:rFonts w:ascii="Palatino" w:hAnsi="Palatino"/>
          <w:szCs w:val="20"/>
        </w:rPr>
        <w:t xml:space="preserve"> instead.</w:t>
      </w:r>
    </w:p>
    <w:p w14:paraId="39341B71" w14:textId="6E49E2CD" w:rsidR="000D4280" w:rsidRPr="004F4477" w:rsidRDefault="00FD58BB" w:rsidP="00661F93">
      <w:pPr>
        <w:pStyle w:val="exemplesousnorme"/>
        <w:tabs>
          <w:tab w:val="clear" w:pos="1134"/>
          <w:tab w:val="left" w:pos="709"/>
        </w:tabs>
        <w:ind w:left="709" w:firstLine="0"/>
        <w:jc w:val="both"/>
        <w:rPr>
          <w:rFonts w:ascii="Palatino" w:hAnsi="Palatino"/>
          <w:szCs w:val="20"/>
        </w:rPr>
      </w:pPr>
      <w:r w:rsidRPr="004F4477">
        <w:rPr>
          <w:rFonts w:ascii="Palatino" w:hAnsi="Palatino"/>
          <w:szCs w:val="20"/>
        </w:rPr>
        <w:t>CAFTA</w:t>
      </w:r>
      <w:r w:rsidR="00D12DA3" w:rsidRPr="004F4477">
        <w:rPr>
          <w:rFonts w:ascii="Palatino" w:hAnsi="Palatino"/>
          <w:szCs w:val="20"/>
        </w:rPr>
        <w:t xml:space="preserve"> </w:t>
      </w:r>
      <w:r w:rsidRPr="004F4477">
        <w:rPr>
          <w:rFonts w:ascii="Palatino" w:hAnsi="Palatino"/>
          <w:szCs w:val="20"/>
        </w:rPr>
        <w:t xml:space="preserve">Agreement on Environmental </w:t>
      </w:r>
      <w:r w:rsidR="00D47DEC" w:rsidRPr="004F4477">
        <w:rPr>
          <w:rFonts w:ascii="Palatino" w:hAnsi="Palatino"/>
          <w:szCs w:val="20"/>
        </w:rPr>
        <w:t>Cooperation</w:t>
      </w:r>
      <w:r w:rsidR="009971C7" w:rsidRPr="004F4477">
        <w:rPr>
          <w:rFonts w:ascii="Palatino" w:hAnsi="Palatino"/>
          <w:szCs w:val="20"/>
        </w:rPr>
        <w:t>,</w:t>
      </w:r>
      <w:r w:rsidR="00D12DA3" w:rsidRPr="004F4477">
        <w:rPr>
          <w:rFonts w:ascii="Palatino" w:hAnsi="Palatino"/>
          <w:szCs w:val="20"/>
        </w:rPr>
        <w:t xml:space="preserve"> art.</w:t>
      </w:r>
      <w:r w:rsidR="000D4280" w:rsidRPr="004F4477">
        <w:rPr>
          <w:rFonts w:ascii="Palatino" w:hAnsi="Palatino"/>
          <w:szCs w:val="20"/>
        </w:rPr>
        <w:t xml:space="preserve"> </w:t>
      </w:r>
      <w:proofErr w:type="gramStart"/>
      <w:r w:rsidR="000D4280" w:rsidRPr="004F4477">
        <w:rPr>
          <w:rFonts w:ascii="Palatino" w:hAnsi="Palatino"/>
          <w:szCs w:val="20"/>
        </w:rPr>
        <w:t xml:space="preserve">VIII: “2. The following funding mechanisms may be considered for environmental cooperation: (a) cooperative activities jointly financed as agreed by the </w:t>
      </w:r>
      <w:r w:rsidR="00AF5F75" w:rsidRPr="004F4477">
        <w:rPr>
          <w:rFonts w:ascii="Palatino" w:hAnsi="Palatino"/>
          <w:szCs w:val="20"/>
        </w:rPr>
        <w:t>Parties</w:t>
      </w:r>
      <w:r w:rsidR="000D4280" w:rsidRPr="004F4477">
        <w:rPr>
          <w:rFonts w:ascii="Palatino" w:hAnsi="Palatino"/>
          <w:szCs w:val="20"/>
        </w:rPr>
        <w:t>; (b) cooperative activities in which each institution, organization, or agency assumes the costs of its own participation; (c) cooperative activities financed, as appropriate, by private institutions, foundations, or public international organizations, including through ongoing programs; or, (d) any combination of the above.</w:t>
      </w:r>
      <w:r w:rsidR="00D12DA3" w:rsidRPr="004F4477">
        <w:rPr>
          <w:rFonts w:ascii="Palatino" w:hAnsi="Palatino"/>
          <w:szCs w:val="20"/>
        </w:rPr>
        <w:t>”</w:t>
      </w:r>
      <w:proofErr w:type="gramEnd"/>
    </w:p>
    <w:p w14:paraId="1F0D8C94" w14:textId="12244D31" w:rsidR="000D4280" w:rsidRPr="004F4477" w:rsidRDefault="000D4280" w:rsidP="00661F93">
      <w:pPr>
        <w:pStyle w:val="exemplesousnorme"/>
        <w:tabs>
          <w:tab w:val="clear" w:pos="1134"/>
          <w:tab w:val="left" w:pos="709"/>
        </w:tabs>
        <w:ind w:left="709" w:firstLine="0"/>
        <w:jc w:val="both"/>
        <w:rPr>
          <w:rFonts w:ascii="Palatino" w:hAnsi="Palatino"/>
          <w:szCs w:val="20"/>
        </w:rPr>
      </w:pPr>
      <w:r w:rsidRPr="004F4477">
        <w:rPr>
          <w:rFonts w:ascii="Palatino" w:hAnsi="Palatino"/>
          <w:szCs w:val="20"/>
        </w:rPr>
        <w:t>C</w:t>
      </w:r>
      <w:r w:rsidR="008D0718" w:rsidRPr="004F4477">
        <w:rPr>
          <w:rFonts w:ascii="Palatino" w:hAnsi="Palatino"/>
          <w:szCs w:val="20"/>
        </w:rPr>
        <w:t>hina-Switzerland</w:t>
      </w:r>
      <w:r w:rsidR="00D12DA3" w:rsidRPr="004F4477">
        <w:rPr>
          <w:rFonts w:ascii="Palatino" w:hAnsi="Palatino"/>
          <w:szCs w:val="20"/>
        </w:rPr>
        <w:t>, art.</w:t>
      </w:r>
      <w:r w:rsidRPr="004F4477">
        <w:rPr>
          <w:rFonts w:ascii="Palatino" w:hAnsi="Palatino"/>
          <w:szCs w:val="20"/>
        </w:rPr>
        <w:t xml:space="preserve"> </w:t>
      </w:r>
      <w:proofErr w:type="gramStart"/>
      <w:r w:rsidRPr="004F4477">
        <w:rPr>
          <w:rFonts w:ascii="Palatino" w:hAnsi="Palatino"/>
          <w:szCs w:val="20"/>
        </w:rPr>
        <w:t xml:space="preserve">12.6: “Recalling as decided in the Rio+20 Outcome Document the need for significant </w:t>
      </w:r>
      <w:proofErr w:type="spellStart"/>
      <w:r w:rsidRPr="004F4477">
        <w:rPr>
          <w:rFonts w:ascii="Palatino" w:hAnsi="Palatino"/>
          <w:szCs w:val="20"/>
        </w:rPr>
        <w:t>mobilisation</w:t>
      </w:r>
      <w:proofErr w:type="spellEnd"/>
      <w:r w:rsidRPr="004F4477">
        <w:rPr>
          <w:rFonts w:ascii="Palatino" w:hAnsi="Palatino"/>
          <w:szCs w:val="20"/>
        </w:rPr>
        <w:t xml:space="preserve"> of resources from a variety of sources and the effective use of financing, in order to give strong support to developing countries in their efforts to promote sustainable development, the necessary resources for the implementation of environmental cooperation shall be made available by the competent institutions and </w:t>
      </w:r>
      <w:proofErr w:type="spellStart"/>
      <w:r w:rsidRPr="004F4477">
        <w:rPr>
          <w:rFonts w:ascii="Palatino" w:hAnsi="Palatino"/>
          <w:szCs w:val="20"/>
        </w:rPr>
        <w:t>organisations</w:t>
      </w:r>
      <w:proofErr w:type="spellEnd"/>
      <w:r w:rsidRPr="004F4477">
        <w:rPr>
          <w:rFonts w:ascii="Palatino" w:hAnsi="Palatino"/>
          <w:szCs w:val="20"/>
        </w:rPr>
        <w:t xml:space="preserve"> as well as by the private sector of both </w:t>
      </w:r>
      <w:r w:rsidR="00AF5F75" w:rsidRPr="004F4477">
        <w:rPr>
          <w:rFonts w:ascii="Palatino" w:hAnsi="Palatino"/>
          <w:szCs w:val="20"/>
        </w:rPr>
        <w:t>Parties</w:t>
      </w:r>
      <w:r w:rsidRPr="004F4477">
        <w:rPr>
          <w:rFonts w:ascii="Palatino" w:hAnsi="Palatino"/>
          <w:szCs w:val="20"/>
        </w:rPr>
        <w:t xml:space="preserve">, subject to mutual agreement of the </w:t>
      </w:r>
      <w:r w:rsidR="00AF5F75" w:rsidRPr="004F4477">
        <w:rPr>
          <w:rFonts w:ascii="Palatino" w:hAnsi="Palatino"/>
          <w:szCs w:val="20"/>
        </w:rPr>
        <w:t>Parties</w:t>
      </w:r>
      <w:r w:rsidRPr="004F4477">
        <w:rPr>
          <w:rFonts w:ascii="Palatino" w:hAnsi="Palatino"/>
          <w:szCs w:val="20"/>
        </w:rPr>
        <w:t xml:space="preserve">, according to terms and conditions agreed </w:t>
      </w:r>
      <w:r w:rsidRPr="004F4477">
        <w:rPr>
          <w:rFonts w:ascii="Palatino" w:hAnsi="Palatino"/>
          <w:szCs w:val="20"/>
        </w:rPr>
        <w:lastRenderedPageBreak/>
        <w:t xml:space="preserve">on a project-by-project basis and taking into account the different levels of social and economic development of the </w:t>
      </w:r>
      <w:r w:rsidR="00AF5F75" w:rsidRPr="004F4477">
        <w:rPr>
          <w:rFonts w:ascii="Palatino" w:hAnsi="Palatino"/>
          <w:szCs w:val="20"/>
        </w:rPr>
        <w:t>Parties</w:t>
      </w:r>
      <w:r w:rsidRPr="004F4477">
        <w:rPr>
          <w:rFonts w:ascii="Palatino" w:hAnsi="Palatino"/>
          <w:szCs w:val="20"/>
        </w:rPr>
        <w:t>.”</w:t>
      </w:r>
      <w:proofErr w:type="gramEnd"/>
    </w:p>
    <w:p w14:paraId="65D6CB07" w14:textId="10217294" w:rsidR="000D4280" w:rsidRPr="004F4477" w:rsidRDefault="000D4280" w:rsidP="00661F93">
      <w:pPr>
        <w:pStyle w:val="exemplesousnorme"/>
        <w:tabs>
          <w:tab w:val="clear" w:pos="1134"/>
          <w:tab w:val="left" w:pos="709"/>
        </w:tabs>
        <w:ind w:left="709" w:firstLine="0"/>
        <w:jc w:val="both"/>
        <w:rPr>
          <w:rFonts w:ascii="Palatino" w:hAnsi="Palatino"/>
          <w:szCs w:val="20"/>
          <w:lang w:val="en-CA"/>
        </w:rPr>
      </w:pPr>
      <w:r w:rsidRPr="004F4477">
        <w:rPr>
          <w:rFonts w:ascii="Palatino" w:hAnsi="Palatino"/>
          <w:iCs/>
          <w:szCs w:val="20"/>
          <w:lang w:val="en-CA"/>
        </w:rPr>
        <w:t>E</w:t>
      </w:r>
      <w:r w:rsidR="00B0799F" w:rsidRPr="004F4477">
        <w:rPr>
          <w:rFonts w:ascii="Palatino" w:hAnsi="Palatino"/>
          <w:iCs/>
          <w:szCs w:val="20"/>
          <w:lang w:val="en-CA"/>
        </w:rPr>
        <w:t>C-Amsterdam</w:t>
      </w:r>
      <w:r w:rsidR="00D12DA3" w:rsidRPr="004F4477">
        <w:rPr>
          <w:rFonts w:ascii="Palatino" w:hAnsi="Palatino"/>
          <w:iCs/>
          <w:szCs w:val="20"/>
          <w:lang w:val="en-CA"/>
        </w:rPr>
        <w:t>, art.</w:t>
      </w:r>
      <w:r w:rsidR="00A55F4D" w:rsidRPr="004F4477">
        <w:rPr>
          <w:rFonts w:ascii="Palatino" w:hAnsi="Palatino"/>
          <w:iCs/>
          <w:szCs w:val="20"/>
          <w:lang w:val="en-CA"/>
        </w:rPr>
        <w:t xml:space="preserve"> </w:t>
      </w:r>
      <w:proofErr w:type="gramStart"/>
      <w:r w:rsidR="00A55F4D" w:rsidRPr="004F4477">
        <w:rPr>
          <w:rFonts w:ascii="Palatino" w:hAnsi="Palatino"/>
          <w:iCs/>
          <w:szCs w:val="20"/>
          <w:lang w:val="en-CA"/>
        </w:rPr>
        <w:t>161</w:t>
      </w:r>
      <w:proofErr w:type="gramEnd"/>
      <w:r w:rsidRPr="004F4477">
        <w:rPr>
          <w:rFonts w:ascii="Palatino" w:hAnsi="Palatino"/>
          <w:iCs/>
          <w:szCs w:val="20"/>
          <w:lang w:val="en-CA"/>
        </w:rPr>
        <w:t xml:space="preserve">: </w:t>
      </w:r>
      <w:r w:rsidR="00D12DA3" w:rsidRPr="004F4477">
        <w:rPr>
          <w:rFonts w:ascii="Palatino" w:hAnsi="Palatino"/>
          <w:iCs/>
          <w:szCs w:val="20"/>
          <w:lang w:val="en-CA"/>
        </w:rPr>
        <w:t>“</w:t>
      </w:r>
      <w:r w:rsidRPr="004F4477">
        <w:rPr>
          <w:rFonts w:ascii="Palatino" w:hAnsi="Palatino"/>
          <w:iCs/>
          <w:szCs w:val="20"/>
          <w:lang w:val="en-CA"/>
        </w:rPr>
        <w:t>A Cohesion Fund set up by the Council in accordance with the same procedure shall provide a financial contribution to projects in the fields of environment and trans-European networks in the area of transport infrastructure.</w:t>
      </w:r>
      <w:r w:rsidR="00D12DA3" w:rsidRPr="004F4477">
        <w:rPr>
          <w:rFonts w:ascii="Palatino" w:hAnsi="Palatino"/>
          <w:iCs/>
          <w:szCs w:val="20"/>
          <w:lang w:val="en-CA"/>
        </w:rPr>
        <w:t>”</w:t>
      </w:r>
    </w:p>
    <w:p w14:paraId="7C37AD65" w14:textId="77777777" w:rsidR="000D4280" w:rsidRPr="004F4477" w:rsidRDefault="000D4280" w:rsidP="004A1941">
      <w:pPr>
        <w:pStyle w:val="espace5"/>
        <w:ind w:hanging="567"/>
        <w:jc w:val="both"/>
        <w:rPr>
          <w:rFonts w:ascii="Palatino" w:hAnsi="Palatino"/>
          <w:sz w:val="20"/>
          <w:szCs w:val="20"/>
          <w:lang w:val="en-CA"/>
        </w:rPr>
      </w:pPr>
    </w:p>
    <w:p w14:paraId="7F04046F" w14:textId="6A7A5B5E" w:rsidR="000D4280" w:rsidRPr="004F4477" w:rsidRDefault="00F82F85" w:rsidP="004A1941">
      <w:pPr>
        <w:pStyle w:val="sous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hanging="567"/>
        <w:jc w:val="both"/>
        <w:rPr>
          <w:rFonts w:ascii="Palatino" w:hAnsi="Palatino"/>
          <w:color w:val="000000" w:themeColor="text1"/>
          <w:szCs w:val="20"/>
          <w:lang w:val="en-CA"/>
        </w:rPr>
      </w:pPr>
      <w:r>
        <w:rPr>
          <w:rFonts w:ascii="Palatino" w:hAnsi="Palatino"/>
          <w:szCs w:val="20"/>
          <w:shd w:val="clear" w:color="auto" w:fill="FFFFFF"/>
          <w:lang w:val="en-US"/>
        </w:rPr>
        <w:tab/>
        <w:t xml:space="preserve">9.03.03 </w:t>
      </w:r>
      <w:r w:rsidR="000D4280" w:rsidRPr="004F4477">
        <w:rPr>
          <w:rFonts w:ascii="Palatino" w:hAnsi="Palatino"/>
          <w:szCs w:val="20"/>
          <w:shd w:val="clear" w:color="auto" w:fill="FFFFFF"/>
          <w:lang w:val="en-US"/>
        </w:rPr>
        <w:t xml:space="preserve">Each </w:t>
      </w:r>
      <w:r w:rsidR="00AF5F75" w:rsidRPr="004F4477">
        <w:rPr>
          <w:rFonts w:ascii="Palatino" w:hAnsi="Palatino"/>
          <w:szCs w:val="20"/>
          <w:shd w:val="clear" w:color="auto" w:fill="FFFFFF"/>
          <w:lang w:val="en-US"/>
        </w:rPr>
        <w:t>Party</w:t>
      </w:r>
      <w:r w:rsidR="000D4280" w:rsidRPr="004F4477">
        <w:rPr>
          <w:rFonts w:ascii="Palatino" w:hAnsi="Palatino"/>
          <w:szCs w:val="20"/>
          <w:shd w:val="clear" w:color="auto" w:fill="FFFFFF"/>
          <w:lang w:val="en-US"/>
        </w:rPr>
        <w:t xml:space="preserve"> must fund its implementation of the agreement </w:t>
      </w:r>
    </w:p>
    <w:p w14:paraId="582B0332" w14:textId="1D8F7713" w:rsidR="000D4280" w:rsidRPr="004F4477" w:rsidRDefault="000D4280"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1134" w:hanging="425"/>
        <w:jc w:val="both"/>
        <w:rPr>
          <w:rFonts w:ascii="Palatino" w:hAnsi="Palatino"/>
          <w:szCs w:val="20"/>
        </w:rPr>
      </w:pPr>
      <w:r w:rsidRPr="004F4477">
        <w:rPr>
          <w:rFonts w:ascii="Palatino" w:hAnsi="Palatino"/>
          <w:szCs w:val="20"/>
        </w:rPr>
        <w:t>Excludes funding of capacity building, training, techni</w:t>
      </w:r>
      <w:r w:rsidR="003B3CEF">
        <w:rPr>
          <w:rFonts w:ascii="Palatino" w:hAnsi="Palatino"/>
          <w:szCs w:val="20"/>
        </w:rPr>
        <w:t>cal assistance and technology</w:t>
      </w:r>
      <w:r w:rsidRPr="004F4477">
        <w:rPr>
          <w:rFonts w:ascii="Palatino" w:hAnsi="Palatino"/>
          <w:szCs w:val="20"/>
        </w:rPr>
        <w:t xml:space="preserve"> transfer</w:t>
      </w:r>
      <w:r w:rsidR="00B70EDC">
        <w:rPr>
          <w:rFonts w:ascii="Palatino" w:hAnsi="Palatino"/>
          <w:szCs w:val="20"/>
        </w:rPr>
        <w:t>. See 9.03.01.</w:t>
      </w:r>
    </w:p>
    <w:p w14:paraId="05266C29" w14:textId="5F89EE3F" w:rsidR="000D4280" w:rsidRPr="004F4477" w:rsidRDefault="000D4280"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1134" w:hanging="425"/>
        <w:jc w:val="both"/>
        <w:rPr>
          <w:rFonts w:ascii="Palatino" w:hAnsi="Palatino"/>
          <w:szCs w:val="20"/>
          <w:lang w:val="en-CA"/>
        </w:rPr>
      </w:pPr>
      <w:r w:rsidRPr="004F4477">
        <w:rPr>
          <w:rFonts w:ascii="Palatino" w:hAnsi="Palatino"/>
          <w:szCs w:val="20"/>
          <w:shd w:val="clear" w:color="auto" w:fill="FFFFFF"/>
        </w:rPr>
        <w:t>Excludes funding of cooperation activities</w:t>
      </w:r>
      <w:r w:rsidR="00B70EDC">
        <w:rPr>
          <w:rFonts w:ascii="Palatino" w:hAnsi="Palatino"/>
          <w:szCs w:val="20"/>
          <w:shd w:val="clear" w:color="auto" w:fill="FFFFFF"/>
        </w:rPr>
        <w:t>. See 9.03.02.</w:t>
      </w:r>
    </w:p>
    <w:p w14:paraId="2E100FF3" w14:textId="4170634C" w:rsidR="000D4280" w:rsidRPr="004F4477" w:rsidRDefault="009971C7" w:rsidP="00661F93">
      <w:pPr>
        <w:pStyle w:val="textenorme"/>
        <w:numPr>
          <w:ilvl w:val="0"/>
          <w:numId w:val="0"/>
        </w:numPr>
        <w:tabs>
          <w:tab w:val="clear" w:pos="1134"/>
          <w:tab w:val="left" w:pos="709"/>
        </w:tabs>
        <w:ind w:left="709"/>
        <w:jc w:val="both"/>
        <w:rPr>
          <w:rFonts w:ascii="Palatino" w:hAnsi="Palatino"/>
          <w:i/>
          <w:color w:val="auto"/>
          <w:szCs w:val="20"/>
          <w:shd w:val="clear" w:color="auto" w:fill="FFFFFF"/>
        </w:rPr>
      </w:pPr>
      <w:r w:rsidRPr="004F4477">
        <w:rPr>
          <w:rFonts w:ascii="Palatino" w:hAnsi="Palatino"/>
          <w:i/>
          <w:szCs w:val="20"/>
          <w:shd w:val="clear" w:color="auto" w:fill="FFFFFF"/>
        </w:rPr>
        <w:t>EC Nice (Enlargement 2001)</w:t>
      </w:r>
      <w:r w:rsidR="00D12DA3" w:rsidRPr="004F4477">
        <w:rPr>
          <w:rFonts w:ascii="Palatino" w:hAnsi="Palatino"/>
          <w:i/>
          <w:szCs w:val="20"/>
          <w:shd w:val="clear" w:color="auto" w:fill="FFFFFF"/>
        </w:rPr>
        <w:t>, art.</w:t>
      </w:r>
      <w:r w:rsidR="000D4280" w:rsidRPr="004F4477">
        <w:rPr>
          <w:rFonts w:ascii="Palatino" w:hAnsi="Palatino"/>
          <w:i/>
          <w:szCs w:val="20"/>
          <w:shd w:val="clear" w:color="auto" w:fill="FFFFFF"/>
        </w:rPr>
        <w:t xml:space="preserve"> 175(4): </w:t>
      </w:r>
      <w:r w:rsidR="00D12DA3" w:rsidRPr="004F4477">
        <w:rPr>
          <w:rFonts w:ascii="Palatino" w:hAnsi="Palatino"/>
          <w:i/>
          <w:szCs w:val="20"/>
          <w:shd w:val="clear" w:color="auto" w:fill="FFFFFF"/>
        </w:rPr>
        <w:t>“</w:t>
      </w:r>
      <w:r w:rsidR="000D4280" w:rsidRPr="004F4477">
        <w:rPr>
          <w:rFonts w:ascii="Palatino" w:hAnsi="Palatino"/>
          <w:i/>
          <w:szCs w:val="20"/>
          <w:shd w:val="clear" w:color="auto" w:fill="FFFFFF"/>
        </w:rPr>
        <w:t>Without prejudice to certain measures of a Community nature, the Member States shall finance and implement the environment policy.</w:t>
      </w:r>
      <w:r w:rsidR="00D12DA3" w:rsidRPr="004F4477">
        <w:rPr>
          <w:rFonts w:ascii="Palatino" w:hAnsi="Palatino"/>
          <w:i/>
          <w:szCs w:val="20"/>
          <w:shd w:val="clear" w:color="auto" w:fill="FFFFFF"/>
        </w:rPr>
        <w:t>”</w:t>
      </w:r>
    </w:p>
    <w:p w14:paraId="3940B9D1" w14:textId="77777777" w:rsidR="000D4280" w:rsidRPr="004F4477" w:rsidRDefault="000D4280" w:rsidP="004A1941">
      <w:pPr>
        <w:pStyle w:val="espace5"/>
        <w:ind w:hanging="567"/>
        <w:jc w:val="both"/>
        <w:rPr>
          <w:rFonts w:ascii="Palatino" w:hAnsi="Palatino"/>
          <w:sz w:val="20"/>
          <w:szCs w:val="20"/>
          <w:lang w:val="en-CA"/>
        </w:rPr>
      </w:pPr>
    </w:p>
    <w:p w14:paraId="032546EB" w14:textId="31345F49" w:rsidR="000D4280" w:rsidRPr="004F4477" w:rsidRDefault="00F82F85" w:rsidP="004A1941">
      <w:pPr>
        <w:pStyle w:val="sous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hanging="567"/>
        <w:jc w:val="both"/>
        <w:rPr>
          <w:rFonts w:ascii="Palatino" w:hAnsi="Palatino"/>
          <w:color w:val="000000" w:themeColor="text1"/>
          <w:szCs w:val="20"/>
          <w:lang w:val="en-CA"/>
        </w:rPr>
      </w:pPr>
      <w:r>
        <w:rPr>
          <w:rFonts w:ascii="Palatino" w:hAnsi="Palatino"/>
          <w:color w:val="000000" w:themeColor="text1"/>
          <w:szCs w:val="20"/>
          <w:lang w:val="en-US"/>
        </w:rPr>
        <w:tab/>
        <w:t xml:space="preserve">9.03.04 </w:t>
      </w:r>
      <w:r w:rsidR="00713A37">
        <w:rPr>
          <w:rFonts w:ascii="Palatino" w:hAnsi="Palatino"/>
          <w:color w:val="000000" w:themeColor="text1"/>
          <w:szCs w:val="20"/>
          <w:lang w:val="en-US"/>
        </w:rPr>
        <w:t>Funding provided to non-S</w:t>
      </w:r>
      <w:r w:rsidR="000D4280" w:rsidRPr="004F4477">
        <w:rPr>
          <w:rFonts w:ascii="Palatino" w:hAnsi="Palatino"/>
          <w:color w:val="000000" w:themeColor="text1"/>
          <w:szCs w:val="20"/>
          <w:lang w:val="en-US"/>
        </w:rPr>
        <w:t xml:space="preserve">tate actors  </w:t>
      </w:r>
    </w:p>
    <w:p w14:paraId="481E5D7E" w14:textId="3FE26389" w:rsidR="000D4280" w:rsidRPr="00D213CC" w:rsidRDefault="000D4280"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1134" w:hanging="425"/>
        <w:jc w:val="both"/>
        <w:rPr>
          <w:rFonts w:ascii="Palatino" w:hAnsi="Palatino"/>
          <w:szCs w:val="20"/>
        </w:rPr>
      </w:pPr>
      <w:r w:rsidRPr="00D213CC">
        <w:rPr>
          <w:rFonts w:ascii="Palatino" w:hAnsi="Palatino"/>
          <w:szCs w:val="20"/>
        </w:rPr>
        <w:t>Includes funding</w:t>
      </w:r>
      <w:r w:rsidR="003B3CEF">
        <w:rPr>
          <w:rFonts w:ascii="Palatino" w:hAnsi="Palatino"/>
          <w:szCs w:val="20"/>
        </w:rPr>
        <w:t xml:space="preserve"> provided</w:t>
      </w:r>
      <w:r w:rsidRPr="00D213CC">
        <w:rPr>
          <w:rFonts w:ascii="Palatino" w:hAnsi="Palatino"/>
          <w:szCs w:val="20"/>
        </w:rPr>
        <w:t xml:space="preserve"> to NGO</w:t>
      </w:r>
      <w:r w:rsidR="003B3CEF">
        <w:rPr>
          <w:rFonts w:ascii="Palatino" w:hAnsi="Palatino"/>
          <w:szCs w:val="20"/>
        </w:rPr>
        <w:t>s</w:t>
      </w:r>
      <w:r w:rsidRPr="00D213CC">
        <w:rPr>
          <w:rFonts w:ascii="Palatino" w:hAnsi="Palatino"/>
          <w:szCs w:val="20"/>
        </w:rPr>
        <w:t>, international organizations or private institutions</w:t>
      </w:r>
      <w:r w:rsidR="007B1034" w:rsidRPr="00D213CC">
        <w:rPr>
          <w:rFonts w:ascii="Palatino" w:hAnsi="Palatino"/>
          <w:szCs w:val="20"/>
        </w:rPr>
        <w:t xml:space="preserve"> such as universities</w:t>
      </w:r>
      <w:r w:rsidRPr="00D213CC">
        <w:rPr>
          <w:rFonts w:ascii="Palatino" w:hAnsi="Palatino"/>
          <w:szCs w:val="20"/>
        </w:rPr>
        <w:t xml:space="preserve"> for capacity-building, training, technical assist</w:t>
      </w:r>
      <w:r w:rsidR="003B3CEF">
        <w:rPr>
          <w:rFonts w:ascii="Palatino" w:hAnsi="Palatino"/>
          <w:szCs w:val="20"/>
        </w:rPr>
        <w:t>ance and technology</w:t>
      </w:r>
      <w:r w:rsidR="007B1034" w:rsidRPr="00D213CC">
        <w:rPr>
          <w:rFonts w:ascii="Palatino" w:hAnsi="Palatino"/>
          <w:szCs w:val="20"/>
        </w:rPr>
        <w:t xml:space="preserve"> transfer, cooperation activities, etc.</w:t>
      </w:r>
    </w:p>
    <w:p w14:paraId="7F4E8B86" w14:textId="20AAFE19" w:rsidR="007B1034" w:rsidRPr="00D213CC" w:rsidRDefault="007B1034" w:rsidP="00044E7A">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1134" w:hanging="425"/>
        <w:jc w:val="both"/>
        <w:rPr>
          <w:rFonts w:ascii="Palatino" w:hAnsi="Palatino"/>
          <w:szCs w:val="20"/>
          <w:lang w:val="en-CA"/>
        </w:rPr>
      </w:pPr>
      <w:r w:rsidRPr="00D213CC">
        <w:rPr>
          <w:rFonts w:ascii="Palatino" w:hAnsi="Palatino"/>
          <w:szCs w:val="20"/>
          <w:lang w:val="en-CA"/>
        </w:rPr>
        <w:t xml:space="preserve">The funding </w:t>
      </w:r>
      <w:proofErr w:type="gramStart"/>
      <w:r w:rsidRPr="00D213CC">
        <w:rPr>
          <w:rFonts w:ascii="Palatino" w:hAnsi="Palatino"/>
          <w:szCs w:val="20"/>
          <w:lang w:val="en-CA"/>
        </w:rPr>
        <w:t>is generally allocated</w:t>
      </w:r>
      <w:proofErr w:type="gramEnd"/>
      <w:r w:rsidRPr="00D213CC">
        <w:rPr>
          <w:rFonts w:ascii="Palatino" w:hAnsi="Palatino"/>
          <w:szCs w:val="20"/>
          <w:lang w:val="en-CA"/>
        </w:rPr>
        <w:t xml:space="preserve"> to implement cooperative environmental activities and does not aim to yield a profit. For subsidies to commercial ent</w:t>
      </w:r>
      <w:r w:rsidR="00D213CC">
        <w:rPr>
          <w:rFonts w:ascii="Palatino" w:hAnsi="Palatino"/>
          <w:szCs w:val="20"/>
          <w:lang w:val="en-CA"/>
        </w:rPr>
        <w:t>ities that aim to make a profit</w:t>
      </w:r>
      <w:r w:rsidR="00E54737">
        <w:rPr>
          <w:rFonts w:ascii="Palatino" w:hAnsi="Palatino"/>
          <w:szCs w:val="20"/>
          <w:lang w:val="en-CA"/>
        </w:rPr>
        <w:t>, s</w:t>
      </w:r>
      <w:r w:rsidRPr="00D213CC">
        <w:rPr>
          <w:rFonts w:ascii="Palatino" w:hAnsi="Palatino"/>
          <w:szCs w:val="20"/>
          <w:lang w:val="en-CA"/>
        </w:rPr>
        <w:t>ee 8.06</w:t>
      </w:r>
      <w:r w:rsidR="00E54737">
        <w:rPr>
          <w:rFonts w:ascii="Palatino" w:hAnsi="Palatino"/>
          <w:szCs w:val="20"/>
          <w:lang w:val="en-CA"/>
        </w:rPr>
        <w:t>.01</w:t>
      </w:r>
      <w:r w:rsidRPr="00D213CC">
        <w:rPr>
          <w:rFonts w:ascii="Palatino" w:hAnsi="Palatino"/>
          <w:szCs w:val="20"/>
          <w:lang w:val="en-CA"/>
        </w:rPr>
        <w:t xml:space="preserve"> instead.</w:t>
      </w:r>
    </w:p>
    <w:p w14:paraId="1935407B" w14:textId="5233C367" w:rsidR="000D4280" w:rsidRDefault="000D4280" w:rsidP="00661F93">
      <w:pPr>
        <w:pStyle w:val="textenorme"/>
        <w:numPr>
          <w:ilvl w:val="0"/>
          <w:numId w:val="0"/>
        </w:numPr>
        <w:tabs>
          <w:tab w:val="clear" w:pos="1134"/>
          <w:tab w:val="left" w:pos="709"/>
        </w:tabs>
        <w:ind w:left="709"/>
        <w:jc w:val="both"/>
        <w:rPr>
          <w:rFonts w:ascii="Palatino" w:hAnsi="Palatino"/>
          <w:i/>
          <w:szCs w:val="20"/>
        </w:rPr>
      </w:pPr>
      <w:r w:rsidRPr="004F4477">
        <w:rPr>
          <w:rFonts w:ascii="Palatino" w:hAnsi="Palatino"/>
          <w:i/>
          <w:szCs w:val="20"/>
        </w:rPr>
        <w:t>EC-</w:t>
      </w:r>
      <w:r w:rsidR="00A55F4D" w:rsidRPr="004F4477">
        <w:rPr>
          <w:rFonts w:ascii="Palatino" w:hAnsi="Palatino"/>
          <w:i/>
          <w:szCs w:val="20"/>
        </w:rPr>
        <w:t>South Africa</w:t>
      </w:r>
      <w:r w:rsidR="00E43C90" w:rsidRPr="004F4477">
        <w:rPr>
          <w:rFonts w:ascii="Palatino" w:hAnsi="Palatino"/>
          <w:i/>
          <w:szCs w:val="20"/>
        </w:rPr>
        <w:t>, art.</w:t>
      </w:r>
      <w:r w:rsidR="00A55F4D" w:rsidRPr="004F4477">
        <w:rPr>
          <w:rFonts w:ascii="Palatino" w:hAnsi="Palatino"/>
          <w:i/>
          <w:szCs w:val="20"/>
        </w:rPr>
        <w:t xml:space="preserve"> </w:t>
      </w:r>
      <w:proofErr w:type="gramStart"/>
      <w:r w:rsidR="00A55F4D" w:rsidRPr="004F4477">
        <w:rPr>
          <w:rFonts w:ascii="Palatino" w:hAnsi="Palatino"/>
          <w:i/>
          <w:szCs w:val="20"/>
        </w:rPr>
        <w:t>67</w:t>
      </w:r>
      <w:proofErr w:type="gramEnd"/>
      <w:r w:rsidRPr="004F4477">
        <w:rPr>
          <w:rFonts w:ascii="Palatino" w:hAnsi="Palatino"/>
          <w:i/>
          <w:szCs w:val="20"/>
        </w:rPr>
        <w:t xml:space="preserve">: </w:t>
      </w:r>
      <w:r w:rsidR="009971C7" w:rsidRPr="004F4477">
        <w:rPr>
          <w:rFonts w:ascii="Palatino" w:hAnsi="Palatino"/>
          <w:i/>
          <w:szCs w:val="20"/>
        </w:rPr>
        <w:t>“</w:t>
      </w:r>
      <w:r w:rsidRPr="004F4477">
        <w:rPr>
          <w:rFonts w:ascii="Palatino" w:hAnsi="Palatino"/>
          <w:i/>
          <w:szCs w:val="20"/>
        </w:rPr>
        <w:t xml:space="preserve">Cooperation partners eligible for financial and technical assistance shall be national, provincial and local authorities and public bodies, non-governmental </w:t>
      </w:r>
      <w:proofErr w:type="spellStart"/>
      <w:r w:rsidRPr="004F4477">
        <w:rPr>
          <w:rFonts w:ascii="Palatino" w:hAnsi="Palatino"/>
          <w:i/>
          <w:szCs w:val="20"/>
        </w:rPr>
        <w:t>organisations</w:t>
      </w:r>
      <w:proofErr w:type="spellEnd"/>
      <w:r w:rsidRPr="004F4477">
        <w:rPr>
          <w:rFonts w:ascii="Palatino" w:hAnsi="Palatino"/>
          <w:i/>
          <w:szCs w:val="20"/>
        </w:rPr>
        <w:t xml:space="preserve"> and community-based </w:t>
      </w:r>
      <w:proofErr w:type="spellStart"/>
      <w:r w:rsidRPr="004F4477">
        <w:rPr>
          <w:rFonts w:ascii="Palatino" w:hAnsi="Palatino"/>
          <w:i/>
          <w:szCs w:val="20"/>
        </w:rPr>
        <w:t>organisations</w:t>
      </w:r>
      <w:proofErr w:type="spellEnd"/>
      <w:r w:rsidRPr="004F4477">
        <w:rPr>
          <w:rFonts w:ascii="Palatino" w:hAnsi="Palatino"/>
          <w:i/>
          <w:szCs w:val="20"/>
        </w:rPr>
        <w:t xml:space="preserve">, regional and international </w:t>
      </w:r>
      <w:proofErr w:type="spellStart"/>
      <w:r w:rsidRPr="004F4477">
        <w:rPr>
          <w:rFonts w:ascii="Palatino" w:hAnsi="Palatino"/>
          <w:i/>
          <w:szCs w:val="20"/>
        </w:rPr>
        <w:t>organisations</w:t>
      </w:r>
      <w:proofErr w:type="spellEnd"/>
      <w:r w:rsidRPr="004F4477">
        <w:rPr>
          <w:rFonts w:ascii="Palatino" w:hAnsi="Palatino"/>
          <w:i/>
          <w:szCs w:val="20"/>
        </w:rPr>
        <w:t xml:space="preserve">, institutions and public or private operators. Any other body could be made eligible if so designated by both </w:t>
      </w:r>
      <w:r w:rsidR="00AF5F75" w:rsidRPr="004F4477">
        <w:rPr>
          <w:rFonts w:ascii="Palatino" w:hAnsi="Palatino"/>
          <w:i/>
          <w:szCs w:val="20"/>
        </w:rPr>
        <w:t>Parties</w:t>
      </w:r>
      <w:r w:rsidRPr="004F4477">
        <w:rPr>
          <w:rFonts w:ascii="Palatino" w:hAnsi="Palatino"/>
          <w:i/>
          <w:szCs w:val="20"/>
        </w:rPr>
        <w:t>.</w:t>
      </w:r>
      <w:r w:rsidR="009971C7" w:rsidRPr="004F4477">
        <w:rPr>
          <w:rFonts w:ascii="Palatino" w:hAnsi="Palatino"/>
          <w:i/>
          <w:szCs w:val="20"/>
        </w:rPr>
        <w:t>”</w:t>
      </w:r>
    </w:p>
    <w:p w14:paraId="62BB30EB" w14:textId="62B1F066" w:rsidR="007B1034" w:rsidRPr="004F4477" w:rsidRDefault="007B1034" w:rsidP="00661F93">
      <w:pPr>
        <w:pStyle w:val="textenorme"/>
        <w:numPr>
          <w:ilvl w:val="0"/>
          <w:numId w:val="0"/>
        </w:numPr>
        <w:tabs>
          <w:tab w:val="clear" w:pos="1134"/>
          <w:tab w:val="left" w:pos="709"/>
        </w:tabs>
        <w:ind w:left="709"/>
        <w:jc w:val="both"/>
        <w:rPr>
          <w:rFonts w:ascii="Palatino" w:hAnsi="Palatino"/>
          <w:i/>
          <w:szCs w:val="20"/>
        </w:rPr>
      </w:pPr>
      <w:r w:rsidRPr="00D213CC">
        <w:rPr>
          <w:rFonts w:ascii="Palatino" w:hAnsi="Palatino"/>
          <w:i/>
          <w:szCs w:val="20"/>
        </w:rPr>
        <w:t>CETA, Reservation</w:t>
      </w:r>
      <w:r w:rsidR="0023771B">
        <w:rPr>
          <w:rFonts w:ascii="Palatino" w:hAnsi="Palatino"/>
          <w:i/>
          <w:szCs w:val="20"/>
        </w:rPr>
        <w:t>s</w:t>
      </w:r>
      <w:r w:rsidRPr="00D213CC">
        <w:rPr>
          <w:rFonts w:ascii="Palatino" w:hAnsi="Palatino"/>
          <w:i/>
          <w:szCs w:val="20"/>
        </w:rPr>
        <w:t xml:space="preserve"> of </w:t>
      </w:r>
      <w:r w:rsidR="00D47DEC" w:rsidRPr="00D213CC">
        <w:rPr>
          <w:rFonts w:ascii="Palatino" w:hAnsi="Palatino"/>
          <w:i/>
          <w:szCs w:val="20"/>
        </w:rPr>
        <w:t>Sweden:</w:t>
      </w:r>
      <w:r w:rsidRPr="00D213CC">
        <w:rPr>
          <w:rFonts w:ascii="Palatino" w:hAnsi="Palatino"/>
          <w:i/>
          <w:szCs w:val="20"/>
        </w:rPr>
        <w:t xml:space="preserve"> “Measures taken by Denmark, Sweden and Finland aimed at promoting Nordic cooperation, such as: […] (b) funding of feasibility studies for international projects (the Nordic Fund for Project Exports)”</w:t>
      </w:r>
      <w:r w:rsidRPr="007B1034">
        <w:rPr>
          <w:rFonts w:ascii="Palatino" w:hAnsi="Palatino"/>
          <w:i/>
          <w:szCs w:val="20"/>
        </w:rPr>
        <w:t xml:space="preserve"> </w:t>
      </w:r>
    </w:p>
    <w:p w14:paraId="2AF764B5" w14:textId="77777777" w:rsidR="000D4280" w:rsidRPr="004F4477" w:rsidRDefault="000D4280" w:rsidP="004A1941">
      <w:pPr>
        <w:pStyle w:val="espace5"/>
        <w:ind w:hanging="567"/>
        <w:jc w:val="both"/>
        <w:rPr>
          <w:rFonts w:ascii="Palatino" w:hAnsi="Palatino"/>
          <w:sz w:val="20"/>
          <w:szCs w:val="20"/>
          <w:lang w:val="en-CA"/>
        </w:rPr>
      </w:pPr>
    </w:p>
    <w:p w14:paraId="6FDF4C2B" w14:textId="7DD4D34B" w:rsidR="000D4280" w:rsidRPr="001B03B6" w:rsidRDefault="00F82F85" w:rsidP="004A1941">
      <w:pPr>
        <w:pStyle w:val="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color w:val="000000" w:themeColor="text1"/>
          <w:sz w:val="22"/>
          <w:szCs w:val="22"/>
          <w:lang w:val="en-US"/>
        </w:rPr>
      </w:pPr>
      <w:bookmarkStart w:id="171" w:name="_Toc308283966"/>
      <w:bookmarkStart w:id="172" w:name="_Toc308284104"/>
      <w:r>
        <w:rPr>
          <w:rFonts w:ascii="Palatino" w:hAnsi="Palatino"/>
          <w:color w:val="000000" w:themeColor="text1"/>
          <w:sz w:val="22"/>
          <w:szCs w:val="22"/>
          <w:lang w:val="en-US"/>
        </w:rPr>
        <w:t xml:space="preserve">9.04 </w:t>
      </w:r>
      <w:r>
        <w:rPr>
          <w:rFonts w:ascii="Palatino" w:hAnsi="Palatino"/>
          <w:color w:val="000000" w:themeColor="text1"/>
          <w:sz w:val="22"/>
          <w:szCs w:val="22"/>
          <w:lang w:val="en-US"/>
        </w:rPr>
        <w:tab/>
      </w:r>
      <w:r w:rsidR="000D4280" w:rsidRPr="001B03B6">
        <w:rPr>
          <w:rFonts w:ascii="Palatino" w:hAnsi="Palatino"/>
          <w:color w:val="000000" w:themeColor="text1"/>
          <w:sz w:val="22"/>
          <w:szCs w:val="22"/>
          <w:lang w:val="en-US"/>
        </w:rPr>
        <w:t>Emergency assistance in case of natural disaster</w:t>
      </w:r>
      <w:bookmarkEnd w:id="171"/>
      <w:bookmarkEnd w:id="172"/>
    </w:p>
    <w:p w14:paraId="14F62BFE" w14:textId="2D4C70C4" w:rsidR="00EE1BB5" w:rsidRPr="00234F0A" w:rsidRDefault="00EE1BB5" w:rsidP="00D213CC">
      <w:pPr>
        <w:pStyle w:val="textenorme"/>
        <w:numPr>
          <w:ilvl w:val="0"/>
          <w:numId w:val="52"/>
        </w:numPr>
        <w:ind w:left="426" w:hanging="426"/>
        <w:jc w:val="both"/>
        <w:rPr>
          <w:rFonts w:ascii="Palatino" w:hAnsi="Palatino"/>
          <w:szCs w:val="20"/>
        </w:rPr>
      </w:pPr>
      <w:r w:rsidRPr="00234F0A">
        <w:rPr>
          <w:rFonts w:ascii="Palatino" w:hAnsi="Palatino"/>
          <w:szCs w:val="20"/>
        </w:rPr>
        <w:t>As a reminder, norm</w:t>
      </w:r>
      <w:r w:rsidR="00C61C7F" w:rsidRPr="00234F0A">
        <w:rPr>
          <w:rFonts w:ascii="Palatino" w:hAnsi="Palatino"/>
          <w:szCs w:val="20"/>
        </w:rPr>
        <w:t>s</w:t>
      </w:r>
      <w:r w:rsidRPr="00234F0A">
        <w:rPr>
          <w:rFonts w:ascii="Palatino" w:hAnsi="Palatino"/>
          <w:szCs w:val="20"/>
        </w:rPr>
        <w:t xml:space="preserve"> referring to natural disaster</w:t>
      </w:r>
      <w:r w:rsidR="00C61C7F" w:rsidRPr="00234F0A">
        <w:rPr>
          <w:rFonts w:ascii="Palatino" w:hAnsi="Palatino"/>
          <w:szCs w:val="20"/>
        </w:rPr>
        <w:t>s are</w:t>
      </w:r>
      <w:r w:rsidRPr="00234F0A">
        <w:rPr>
          <w:rFonts w:ascii="Palatino" w:hAnsi="Palatino"/>
          <w:szCs w:val="20"/>
        </w:rPr>
        <w:t xml:space="preserve"> </w:t>
      </w:r>
      <w:r w:rsidR="00C61C7F" w:rsidRPr="00234F0A">
        <w:rPr>
          <w:rFonts w:ascii="Palatino" w:hAnsi="Palatino"/>
          <w:szCs w:val="20"/>
        </w:rPr>
        <w:t xml:space="preserve">considered </w:t>
      </w:r>
      <w:proofErr w:type="gramStart"/>
      <w:r w:rsidR="00C61C7F" w:rsidRPr="00234F0A">
        <w:rPr>
          <w:rFonts w:ascii="Palatino" w:hAnsi="Palatino"/>
          <w:szCs w:val="20"/>
        </w:rPr>
        <w:t>to be environmental</w:t>
      </w:r>
      <w:proofErr w:type="gramEnd"/>
      <w:r w:rsidR="00C61C7F" w:rsidRPr="00234F0A">
        <w:rPr>
          <w:rFonts w:ascii="Palatino" w:hAnsi="Palatino"/>
          <w:szCs w:val="20"/>
        </w:rPr>
        <w:t xml:space="preserve"> nor</w:t>
      </w:r>
      <w:r w:rsidR="00713A37">
        <w:rPr>
          <w:rFonts w:ascii="Palatino" w:hAnsi="Palatino"/>
          <w:szCs w:val="20"/>
        </w:rPr>
        <w:t>ms even if</w:t>
      </w:r>
      <w:r w:rsidR="00C61C7F" w:rsidRPr="00234F0A">
        <w:rPr>
          <w:rFonts w:ascii="Palatino" w:hAnsi="Palatino"/>
          <w:szCs w:val="20"/>
        </w:rPr>
        <w:t xml:space="preserve"> the environment</w:t>
      </w:r>
      <w:r w:rsidR="00713A37">
        <w:rPr>
          <w:rFonts w:ascii="Palatino" w:hAnsi="Palatino"/>
          <w:szCs w:val="20"/>
        </w:rPr>
        <w:t xml:space="preserve"> is not explicitly mentioned</w:t>
      </w:r>
      <w:r w:rsidR="00C61C7F" w:rsidRPr="00234F0A">
        <w:rPr>
          <w:rFonts w:ascii="Palatino" w:hAnsi="Palatino"/>
          <w:szCs w:val="20"/>
        </w:rPr>
        <w:t>.</w:t>
      </w:r>
    </w:p>
    <w:p w14:paraId="6479F459" w14:textId="47B876E4" w:rsidR="000D4280" w:rsidRPr="004F4477" w:rsidRDefault="000D4280" w:rsidP="00D213CC">
      <w:pPr>
        <w:pStyle w:val="textenorme"/>
        <w:numPr>
          <w:ilvl w:val="0"/>
          <w:numId w:val="52"/>
        </w:numPr>
        <w:ind w:left="426" w:hanging="426"/>
        <w:jc w:val="both"/>
        <w:rPr>
          <w:rFonts w:ascii="Palatino" w:hAnsi="Palatino"/>
          <w:szCs w:val="20"/>
        </w:rPr>
      </w:pPr>
      <w:r w:rsidRPr="004F4477">
        <w:rPr>
          <w:rFonts w:ascii="Palatino" w:hAnsi="Palatino"/>
          <w:szCs w:val="20"/>
        </w:rPr>
        <w:t>Includes all type</w:t>
      </w:r>
      <w:r w:rsidR="003D19E9">
        <w:rPr>
          <w:rFonts w:ascii="Palatino" w:hAnsi="Palatino"/>
          <w:szCs w:val="20"/>
        </w:rPr>
        <w:t>s</w:t>
      </w:r>
      <w:r w:rsidRPr="004F4477">
        <w:rPr>
          <w:rFonts w:ascii="Palatino" w:hAnsi="Palatino"/>
          <w:szCs w:val="20"/>
        </w:rPr>
        <w:t xml:space="preserve"> of assistance for disaster preparedness.</w:t>
      </w:r>
    </w:p>
    <w:p w14:paraId="359FD55F" w14:textId="77777777" w:rsidR="000D4280" w:rsidRDefault="000D4280" w:rsidP="00D213CC">
      <w:pPr>
        <w:pStyle w:val="textenorme"/>
        <w:numPr>
          <w:ilvl w:val="0"/>
          <w:numId w:val="52"/>
        </w:numPr>
        <w:ind w:left="426" w:hanging="426"/>
        <w:jc w:val="both"/>
        <w:rPr>
          <w:rFonts w:ascii="Palatino" w:hAnsi="Palatino"/>
          <w:szCs w:val="20"/>
        </w:rPr>
      </w:pPr>
      <w:r w:rsidRPr="004F4477">
        <w:rPr>
          <w:rFonts w:ascii="Palatino" w:hAnsi="Palatino"/>
          <w:szCs w:val="20"/>
        </w:rPr>
        <w:t xml:space="preserve">Includes funding provided to a </w:t>
      </w:r>
      <w:r w:rsidR="00AF5F75" w:rsidRPr="004F4477">
        <w:rPr>
          <w:rFonts w:ascii="Palatino" w:hAnsi="Palatino"/>
          <w:szCs w:val="20"/>
        </w:rPr>
        <w:t>Party</w:t>
      </w:r>
      <w:r w:rsidRPr="004F4477">
        <w:rPr>
          <w:rFonts w:ascii="Palatino" w:hAnsi="Palatino"/>
          <w:szCs w:val="20"/>
        </w:rPr>
        <w:t xml:space="preserve"> in case of natural disaster. </w:t>
      </w:r>
    </w:p>
    <w:p w14:paraId="325BC7BE" w14:textId="33B37138" w:rsidR="00C61C7F" w:rsidRPr="00C61C7F" w:rsidRDefault="00C61C7F" w:rsidP="00C61C7F">
      <w:pPr>
        <w:pStyle w:val="textenorme"/>
        <w:numPr>
          <w:ilvl w:val="0"/>
          <w:numId w:val="52"/>
        </w:numPr>
        <w:ind w:left="426" w:hanging="426"/>
        <w:jc w:val="both"/>
        <w:rPr>
          <w:rFonts w:ascii="Palatino" w:hAnsi="Palatino"/>
          <w:szCs w:val="20"/>
        </w:rPr>
      </w:pPr>
      <w:r w:rsidRPr="00D213CC">
        <w:rPr>
          <w:rFonts w:ascii="Palatino" w:hAnsi="Palatino"/>
          <w:szCs w:val="20"/>
        </w:rPr>
        <w:t>Includes funding provided to investors of a Party to cover losses.</w:t>
      </w:r>
    </w:p>
    <w:p w14:paraId="4FC96B96" w14:textId="0940C195" w:rsidR="000D4280" w:rsidRPr="004F4477" w:rsidRDefault="000D4280" w:rsidP="00D213CC">
      <w:pPr>
        <w:pStyle w:val="textenorme"/>
        <w:numPr>
          <w:ilvl w:val="0"/>
          <w:numId w:val="52"/>
        </w:numPr>
        <w:ind w:left="426" w:hanging="426"/>
        <w:jc w:val="both"/>
        <w:rPr>
          <w:rFonts w:ascii="Palatino" w:hAnsi="Palatino"/>
          <w:szCs w:val="20"/>
        </w:rPr>
      </w:pPr>
      <w:r w:rsidRPr="004F4477">
        <w:rPr>
          <w:rFonts w:ascii="Palatino" w:hAnsi="Palatino"/>
          <w:szCs w:val="20"/>
        </w:rPr>
        <w:t>Excludes funding provided to third countri</w:t>
      </w:r>
      <w:r w:rsidR="00EC3C73">
        <w:rPr>
          <w:rFonts w:ascii="Palatino" w:hAnsi="Palatino"/>
          <w:szCs w:val="20"/>
        </w:rPr>
        <w:t>es in case of natural disaster. S</w:t>
      </w:r>
      <w:r w:rsidRPr="004F4477">
        <w:rPr>
          <w:rFonts w:ascii="Palatino" w:hAnsi="Palatino"/>
          <w:szCs w:val="20"/>
        </w:rPr>
        <w:t>ee 9.05</w:t>
      </w:r>
      <w:r w:rsidR="00EC3C73">
        <w:rPr>
          <w:rFonts w:ascii="Palatino" w:hAnsi="Palatino"/>
          <w:szCs w:val="20"/>
        </w:rPr>
        <w:t xml:space="preserve"> instead</w:t>
      </w:r>
      <w:r w:rsidRPr="004F4477">
        <w:rPr>
          <w:rFonts w:ascii="Palatino" w:hAnsi="Palatino"/>
          <w:szCs w:val="20"/>
        </w:rPr>
        <w:t>.</w:t>
      </w:r>
    </w:p>
    <w:p w14:paraId="7D313DAB" w14:textId="6AAF2014" w:rsidR="000D4280" w:rsidRPr="004F4477" w:rsidRDefault="000D4280" w:rsidP="00D213CC">
      <w:pPr>
        <w:pStyle w:val="textenorme"/>
        <w:numPr>
          <w:ilvl w:val="0"/>
          <w:numId w:val="52"/>
        </w:numPr>
        <w:ind w:left="426" w:hanging="426"/>
        <w:jc w:val="both"/>
        <w:rPr>
          <w:rFonts w:ascii="Palatino" w:hAnsi="Palatino"/>
          <w:szCs w:val="20"/>
        </w:rPr>
      </w:pPr>
      <w:r w:rsidRPr="004F4477">
        <w:rPr>
          <w:rFonts w:ascii="Palatino" w:hAnsi="Palatino"/>
          <w:szCs w:val="20"/>
        </w:rPr>
        <w:t>Excludes emergency assistan</w:t>
      </w:r>
      <w:r w:rsidR="00EC3C73">
        <w:rPr>
          <w:rFonts w:ascii="Palatino" w:hAnsi="Palatino"/>
          <w:szCs w:val="20"/>
        </w:rPr>
        <w:t>ce provided to third countries. S</w:t>
      </w:r>
      <w:r w:rsidRPr="004F4477">
        <w:rPr>
          <w:rFonts w:ascii="Palatino" w:hAnsi="Palatino"/>
          <w:szCs w:val="20"/>
        </w:rPr>
        <w:t>ee 9.05</w:t>
      </w:r>
      <w:r w:rsidR="00EC3C73">
        <w:rPr>
          <w:rFonts w:ascii="Palatino" w:hAnsi="Palatino"/>
          <w:szCs w:val="20"/>
        </w:rPr>
        <w:t xml:space="preserve"> instead</w:t>
      </w:r>
      <w:r w:rsidRPr="004F4477">
        <w:rPr>
          <w:rFonts w:ascii="Palatino" w:hAnsi="Palatino"/>
          <w:szCs w:val="20"/>
        </w:rPr>
        <w:t xml:space="preserve">. </w:t>
      </w:r>
    </w:p>
    <w:p w14:paraId="6517C3B4" w14:textId="19C2BA49" w:rsidR="003E784A" w:rsidRDefault="003E784A" w:rsidP="00D213CC">
      <w:pPr>
        <w:pStyle w:val="textenorme"/>
        <w:numPr>
          <w:ilvl w:val="0"/>
          <w:numId w:val="52"/>
        </w:numPr>
        <w:ind w:left="426" w:hanging="426"/>
        <w:jc w:val="both"/>
        <w:rPr>
          <w:rFonts w:ascii="Palatino" w:hAnsi="Palatino"/>
          <w:szCs w:val="20"/>
        </w:rPr>
      </w:pPr>
      <w:r w:rsidRPr="004F4477">
        <w:rPr>
          <w:rFonts w:ascii="Palatino" w:hAnsi="Palatino"/>
          <w:szCs w:val="20"/>
        </w:rPr>
        <w:t xml:space="preserve">Excludes joint activities related to </w:t>
      </w:r>
      <w:r w:rsidR="00690539">
        <w:rPr>
          <w:rFonts w:ascii="Palatino" w:hAnsi="Palatino"/>
          <w:szCs w:val="20"/>
        </w:rPr>
        <w:t xml:space="preserve">the </w:t>
      </w:r>
      <w:r w:rsidRPr="004F4477">
        <w:rPr>
          <w:rFonts w:ascii="Palatino" w:hAnsi="Palatino"/>
          <w:szCs w:val="20"/>
        </w:rPr>
        <w:t>prevention or management of natural disaster</w:t>
      </w:r>
      <w:r w:rsidR="00690539">
        <w:rPr>
          <w:rFonts w:ascii="Palatino" w:hAnsi="Palatino"/>
          <w:szCs w:val="20"/>
        </w:rPr>
        <w:t>s</w:t>
      </w:r>
      <w:r w:rsidRPr="004F4477">
        <w:rPr>
          <w:rFonts w:ascii="Palatino" w:hAnsi="Palatino"/>
          <w:szCs w:val="20"/>
        </w:rPr>
        <w:t xml:space="preserve"> or preparedness to these disasters. </w:t>
      </w:r>
      <w:r w:rsidR="0007029A">
        <w:rPr>
          <w:rFonts w:ascii="Palatino" w:hAnsi="Palatino"/>
          <w:szCs w:val="20"/>
        </w:rPr>
        <w:t>See 10.22</w:t>
      </w:r>
      <w:r w:rsidR="003342B5">
        <w:rPr>
          <w:rFonts w:ascii="Palatino" w:hAnsi="Palatino"/>
          <w:szCs w:val="20"/>
        </w:rPr>
        <w:t xml:space="preserve"> instead.</w:t>
      </w:r>
    </w:p>
    <w:p w14:paraId="5BBBB086" w14:textId="69B26E2E" w:rsidR="000D4280" w:rsidRPr="004F4477" w:rsidRDefault="00863FF1" w:rsidP="00661F93">
      <w:pPr>
        <w:pStyle w:val="exemplesousnorme"/>
        <w:ind w:left="0" w:firstLine="0"/>
        <w:jc w:val="both"/>
        <w:rPr>
          <w:rFonts w:ascii="Palatino" w:hAnsi="Palatino"/>
          <w:szCs w:val="20"/>
        </w:rPr>
      </w:pPr>
      <w:r w:rsidRPr="004F4477">
        <w:rPr>
          <w:rFonts w:ascii="Palatino" w:hAnsi="Palatino"/>
          <w:szCs w:val="20"/>
        </w:rPr>
        <w:t>Lomé IV</w:t>
      </w:r>
      <w:r w:rsidR="00D12DA3" w:rsidRPr="004F4477">
        <w:rPr>
          <w:rFonts w:ascii="Palatino" w:hAnsi="Palatino"/>
          <w:szCs w:val="20"/>
        </w:rPr>
        <w:t>, art.</w:t>
      </w:r>
      <w:r w:rsidR="003E784A" w:rsidRPr="004F4477">
        <w:rPr>
          <w:rFonts w:ascii="Palatino" w:hAnsi="Palatino"/>
          <w:szCs w:val="20"/>
        </w:rPr>
        <w:t xml:space="preserve"> </w:t>
      </w:r>
      <w:proofErr w:type="gramStart"/>
      <w:r w:rsidR="003E784A" w:rsidRPr="004F4477">
        <w:rPr>
          <w:rFonts w:ascii="Palatino" w:hAnsi="Palatino"/>
          <w:szCs w:val="20"/>
        </w:rPr>
        <w:t>255</w:t>
      </w:r>
      <w:proofErr w:type="gramEnd"/>
      <w:r w:rsidR="000D4280" w:rsidRPr="004F4477">
        <w:rPr>
          <w:rFonts w:ascii="Palatino" w:hAnsi="Palatino"/>
          <w:szCs w:val="20"/>
        </w:rPr>
        <w:t xml:space="preserve">: </w:t>
      </w:r>
      <w:r w:rsidR="00D12DA3" w:rsidRPr="004F4477">
        <w:rPr>
          <w:rFonts w:ascii="Palatino" w:hAnsi="Palatino"/>
          <w:szCs w:val="20"/>
        </w:rPr>
        <w:t>“</w:t>
      </w:r>
      <w:r w:rsidR="000D4280" w:rsidRPr="004F4477">
        <w:rPr>
          <w:rFonts w:ascii="Palatino" w:hAnsi="Palatino"/>
          <w:szCs w:val="20"/>
        </w:rPr>
        <w:t xml:space="preserve">Assistance may be granted to ACP States taking in refugees or returnees to meet acute needs not covered by emergency assistance, to implement in the longer term projects and action </w:t>
      </w:r>
      <w:proofErr w:type="spellStart"/>
      <w:r w:rsidR="000D4280" w:rsidRPr="004F4477">
        <w:rPr>
          <w:rFonts w:ascii="Palatino" w:hAnsi="Palatino"/>
          <w:szCs w:val="20"/>
        </w:rPr>
        <w:t>programmes</w:t>
      </w:r>
      <w:proofErr w:type="spellEnd"/>
      <w:r w:rsidR="000D4280" w:rsidRPr="004F4477">
        <w:rPr>
          <w:rFonts w:ascii="Palatino" w:hAnsi="Palatino"/>
          <w:szCs w:val="20"/>
        </w:rPr>
        <w:t xml:space="preserve"> aimed at self-sufficiency and the integration or reintegration of such people. 2. </w:t>
      </w:r>
      <w:proofErr w:type="gramStart"/>
      <w:r w:rsidR="000D4280" w:rsidRPr="004F4477">
        <w:rPr>
          <w:rFonts w:ascii="Palatino" w:hAnsi="Palatino"/>
          <w:szCs w:val="20"/>
        </w:rPr>
        <w:t>Similar</w:t>
      </w:r>
      <w:proofErr w:type="gramEnd"/>
      <w:r w:rsidR="000D4280" w:rsidRPr="004F4477">
        <w:rPr>
          <w:rFonts w:ascii="Palatino" w:hAnsi="Palatino"/>
          <w:szCs w:val="20"/>
        </w:rPr>
        <w:t xml:space="preserve"> assistance, as set out in paragraph 1, may be envisaged to help with the voluntary integration or reintegration of persons who have had to leave their homes as a result of conflicts or natural disasters</w:t>
      </w:r>
      <w:r w:rsidR="003D19E9">
        <w:rPr>
          <w:rFonts w:ascii="Palatino" w:hAnsi="Palatino"/>
          <w:szCs w:val="20"/>
        </w:rPr>
        <w:t>.</w:t>
      </w:r>
      <w:r w:rsidR="00D12DA3" w:rsidRPr="004F4477">
        <w:rPr>
          <w:rFonts w:ascii="Palatino" w:hAnsi="Palatino"/>
          <w:szCs w:val="20"/>
        </w:rPr>
        <w:t>”</w:t>
      </w:r>
    </w:p>
    <w:p w14:paraId="4A6FE03E" w14:textId="422550FE" w:rsidR="000D4280" w:rsidRPr="004F4477" w:rsidRDefault="00D12DA3" w:rsidP="00661F93">
      <w:pPr>
        <w:pStyle w:val="exemplesousnorme"/>
        <w:ind w:left="0" w:firstLine="0"/>
        <w:jc w:val="both"/>
        <w:rPr>
          <w:rFonts w:ascii="Palatino" w:hAnsi="Palatino"/>
          <w:szCs w:val="20"/>
        </w:rPr>
      </w:pPr>
      <w:r w:rsidRPr="004F4477">
        <w:rPr>
          <w:rFonts w:ascii="Palatino" w:hAnsi="Palatino"/>
          <w:szCs w:val="20"/>
        </w:rPr>
        <w:t>EC-</w:t>
      </w:r>
      <w:r w:rsidR="000D4280" w:rsidRPr="004F4477">
        <w:rPr>
          <w:rFonts w:ascii="Palatino" w:hAnsi="Palatino"/>
          <w:szCs w:val="20"/>
        </w:rPr>
        <w:t>Amsterdam</w:t>
      </w:r>
      <w:r w:rsidRPr="004F4477">
        <w:rPr>
          <w:rFonts w:ascii="Palatino" w:hAnsi="Palatino"/>
          <w:szCs w:val="20"/>
        </w:rPr>
        <w:t>, art.</w:t>
      </w:r>
      <w:r w:rsidR="003E784A" w:rsidRPr="004F4477">
        <w:rPr>
          <w:rFonts w:ascii="Palatino" w:hAnsi="Palatino"/>
          <w:szCs w:val="20"/>
        </w:rPr>
        <w:t xml:space="preserve"> </w:t>
      </w:r>
      <w:proofErr w:type="gramStart"/>
      <w:r w:rsidR="003E784A" w:rsidRPr="004F4477">
        <w:rPr>
          <w:rFonts w:ascii="Palatino" w:hAnsi="Palatino"/>
          <w:szCs w:val="20"/>
        </w:rPr>
        <w:t>100</w:t>
      </w:r>
      <w:proofErr w:type="gramEnd"/>
      <w:r w:rsidR="00D47DEC" w:rsidRPr="004F4477">
        <w:rPr>
          <w:rFonts w:ascii="Palatino" w:hAnsi="Palatino"/>
          <w:szCs w:val="20"/>
        </w:rPr>
        <w:t>: “</w:t>
      </w:r>
      <w:r w:rsidR="000D4280" w:rsidRPr="004F4477">
        <w:rPr>
          <w:rFonts w:ascii="Palatino" w:hAnsi="Palatino"/>
          <w:szCs w:val="20"/>
        </w:rPr>
        <w:t>Where a Member State is in difficulties or is seriously threatened with severe difficulties caused by exceptional occurrences beyond its control, the Council may, acting unanimously on a proposal from the Commission, grant, under certain conditions, Community financial assistance to the Member State concerned. Where the severe difficulties are caused by natural disasters, the Council shall act by qualified majority.</w:t>
      </w:r>
      <w:r w:rsidRPr="004F4477">
        <w:rPr>
          <w:rFonts w:ascii="Palatino" w:hAnsi="Palatino"/>
          <w:szCs w:val="20"/>
        </w:rPr>
        <w:t>”</w:t>
      </w:r>
    </w:p>
    <w:p w14:paraId="40FA8304" w14:textId="26B8FFDD" w:rsidR="000D4280" w:rsidRPr="004F4477" w:rsidRDefault="000D4280" w:rsidP="00661F93">
      <w:pPr>
        <w:pStyle w:val="exemplesousnorme"/>
        <w:ind w:left="0" w:firstLine="0"/>
        <w:jc w:val="both"/>
        <w:rPr>
          <w:rFonts w:ascii="Palatino" w:hAnsi="Palatino"/>
          <w:szCs w:val="20"/>
        </w:rPr>
      </w:pPr>
      <w:proofErr w:type="spellStart"/>
      <w:r w:rsidRPr="004F4477">
        <w:rPr>
          <w:rFonts w:ascii="Palatino" w:hAnsi="Palatino"/>
          <w:szCs w:val="20"/>
        </w:rPr>
        <w:t>C</w:t>
      </w:r>
      <w:r w:rsidR="006F02A9" w:rsidRPr="004F4477">
        <w:rPr>
          <w:rFonts w:ascii="Palatino" w:hAnsi="Palatino"/>
          <w:szCs w:val="20"/>
        </w:rPr>
        <w:t>otonou</w:t>
      </w:r>
      <w:proofErr w:type="spellEnd"/>
      <w:r w:rsidR="006F02A9" w:rsidRPr="004F4477">
        <w:rPr>
          <w:rFonts w:ascii="Palatino" w:hAnsi="Palatino"/>
          <w:szCs w:val="20"/>
        </w:rPr>
        <w:t xml:space="preserve"> Agreement</w:t>
      </w:r>
      <w:r w:rsidR="00D12DA3" w:rsidRPr="004F4477">
        <w:rPr>
          <w:rFonts w:ascii="Palatino" w:hAnsi="Palatino"/>
          <w:szCs w:val="20"/>
        </w:rPr>
        <w:t>, art.</w:t>
      </w:r>
      <w:r w:rsidR="003D19E9">
        <w:rPr>
          <w:rFonts w:ascii="Palatino" w:hAnsi="Palatino"/>
          <w:szCs w:val="20"/>
        </w:rPr>
        <w:t xml:space="preserve"> 60</w:t>
      </w:r>
      <w:r w:rsidRPr="004F4477">
        <w:rPr>
          <w:rFonts w:ascii="Palatino" w:hAnsi="Palatino"/>
          <w:szCs w:val="20"/>
        </w:rPr>
        <w:t xml:space="preserve">:  </w:t>
      </w:r>
      <w:r w:rsidR="00D12DA3" w:rsidRPr="004F4477">
        <w:rPr>
          <w:rFonts w:ascii="Palatino" w:hAnsi="Palatino"/>
          <w:szCs w:val="20"/>
        </w:rPr>
        <w:t>“</w:t>
      </w:r>
      <w:r w:rsidRPr="004F4477">
        <w:rPr>
          <w:rFonts w:ascii="Palatino" w:hAnsi="Palatino"/>
          <w:szCs w:val="20"/>
        </w:rPr>
        <w:t xml:space="preserve">The scope of financing may include, inter alia, depending on the needs and the types of operation considered most appropriate, support to: </w:t>
      </w:r>
      <w:r w:rsidR="003D19E9">
        <w:rPr>
          <w:rFonts w:ascii="Palatino" w:hAnsi="Palatino"/>
          <w:szCs w:val="20"/>
        </w:rPr>
        <w:t>[…]</w:t>
      </w:r>
      <w:r w:rsidRPr="004F4477">
        <w:rPr>
          <w:rFonts w:ascii="Palatino" w:hAnsi="Palatino"/>
          <w:szCs w:val="20"/>
        </w:rPr>
        <w:t xml:space="preserve"> humanitarian and emergency assistance including assistance to refugees and displaced persons, short-term rehabilitation measures and disaster preparedness.</w:t>
      </w:r>
      <w:r w:rsidR="00D12DA3" w:rsidRPr="004F4477">
        <w:rPr>
          <w:rFonts w:ascii="Palatino" w:hAnsi="Palatino"/>
          <w:szCs w:val="20"/>
        </w:rPr>
        <w:t>”</w:t>
      </w:r>
    </w:p>
    <w:p w14:paraId="6580F7C8" w14:textId="77777777" w:rsidR="000D4280" w:rsidRPr="004F4477" w:rsidRDefault="000D4280" w:rsidP="004A1941">
      <w:pPr>
        <w:pStyle w:val="espace5"/>
        <w:ind w:hanging="567"/>
        <w:jc w:val="both"/>
        <w:rPr>
          <w:rFonts w:ascii="Palatino" w:hAnsi="Palatino"/>
          <w:sz w:val="20"/>
          <w:szCs w:val="20"/>
          <w:lang w:val="en-CA"/>
        </w:rPr>
      </w:pPr>
    </w:p>
    <w:p w14:paraId="1FAEB0DD" w14:textId="5EA03C81" w:rsidR="000D4280" w:rsidRPr="001B03B6" w:rsidRDefault="00F82F85" w:rsidP="004A1941">
      <w:pPr>
        <w:pStyle w:val="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color w:val="000000" w:themeColor="text1"/>
          <w:sz w:val="22"/>
          <w:szCs w:val="22"/>
          <w:lang w:val="en-US"/>
        </w:rPr>
      </w:pPr>
      <w:bookmarkStart w:id="173" w:name="_Toc308283967"/>
      <w:bookmarkStart w:id="174" w:name="_Toc308284105"/>
      <w:r>
        <w:rPr>
          <w:rFonts w:ascii="Palatino" w:hAnsi="Palatino"/>
          <w:color w:val="000000" w:themeColor="text1"/>
          <w:sz w:val="22"/>
          <w:szCs w:val="22"/>
          <w:lang w:val="en-US"/>
        </w:rPr>
        <w:lastRenderedPageBreak/>
        <w:t xml:space="preserve">9.05 </w:t>
      </w:r>
      <w:r>
        <w:rPr>
          <w:rFonts w:ascii="Palatino" w:hAnsi="Palatino"/>
          <w:color w:val="000000" w:themeColor="text1"/>
          <w:sz w:val="22"/>
          <w:szCs w:val="22"/>
          <w:lang w:val="en-US"/>
        </w:rPr>
        <w:tab/>
      </w:r>
      <w:r w:rsidR="000D4280" w:rsidRPr="001B03B6">
        <w:rPr>
          <w:rFonts w:ascii="Palatino" w:hAnsi="Palatino"/>
          <w:color w:val="000000" w:themeColor="text1"/>
          <w:sz w:val="22"/>
          <w:szCs w:val="22"/>
          <w:lang w:val="en-US"/>
        </w:rPr>
        <w:t>Capacity-building, training, technology transfer, technical, financial and emergency assistance to third countries</w:t>
      </w:r>
      <w:bookmarkEnd w:id="173"/>
      <w:bookmarkEnd w:id="174"/>
    </w:p>
    <w:p w14:paraId="0BC3D5C5" w14:textId="77777777" w:rsidR="000D4280" w:rsidRPr="004F4477" w:rsidRDefault="000D4280" w:rsidP="00D213CC">
      <w:pPr>
        <w:pStyle w:val="textenorme"/>
        <w:numPr>
          <w:ilvl w:val="0"/>
          <w:numId w:val="52"/>
        </w:numPr>
        <w:ind w:left="426" w:hanging="426"/>
        <w:jc w:val="both"/>
        <w:rPr>
          <w:rFonts w:ascii="Palatino" w:hAnsi="Palatino"/>
          <w:szCs w:val="20"/>
        </w:rPr>
      </w:pPr>
      <w:r w:rsidRPr="004F4477">
        <w:rPr>
          <w:rFonts w:ascii="Palatino" w:hAnsi="Palatino"/>
          <w:szCs w:val="20"/>
        </w:rPr>
        <w:t xml:space="preserve">Refers to countries that are not </w:t>
      </w:r>
      <w:r w:rsidR="00AF5F75" w:rsidRPr="004F4477">
        <w:rPr>
          <w:rFonts w:ascii="Palatino" w:hAnsi="Palatino"/>
          <w:szCs w:val="20"/>
        </w:rPr>
        <w:t>Party</w:t>
      </w:r>
      <w:r w:rsidRPr="004F4477">
        <w:rPr>
          <w:rFonts w:ascii="Palatino" w:hAnsi="Palatino"/>
          <w:szCs w:val="20"/>
        </w:rPr>
        <w:t xml:space="preserve"> to the agreement.</w:t>
      </w:r>
    </w:p>
    <w:p w14:paraId="72ECA4FB" w14:textId="7D9516E7" w:rsidR="000D4280" w:rsidRPr="004F4477" w:rsidRDefault="000D4280" w:rsidP="00D213CC">
      <w:pPr>
        <w:pStyle w:val="textenorme"/>
        <w:numPr>
          <w:ilvl w:val="0"/>
          <w:numId w:val="52"/>
        </w:numPr>
        <w:ind w:left="426" w:hanging="426"/>
        <w:jc w:val="both"/>
        <w:rPr>
          <w:rFonts w:ascii="Palatino" w:hAnsi="Palatino"/>
          <w:szCs w:val="20"/>
          <w:shd w:val="clear" w:color="auto" w:fill="FFFFFF"/>
        </w:rPr>
      </w:pPr>
      <w:r w:rsidRPr="004F4477">
        <w:rPr>
          <w:rFonts w:ascii="Palatino" w:hAnsi="Palatino"/>
          <w:szCs w:val="20"/>
          <w:shd w:val="clear" w:color="auto" w:fill="FFFFFF"/>
        </w:rPr>
        <w:t>Refers to all type</w:t>
      </w:r>
      <w:r w:rsidR="00DC12B2">
        <w:rPr>
          <w:rFonts w:ascii="Palatino" w:hAnsi="Palatino"/>
          <w:szCs w:val="20"/>
          <w:shd w:val="clear" w:color="auto" w:fill="FFFFFF"/>
        </w:rPr>
        <w:t>s</w:t>
      </w:r>
      <w:r w:rsidRPr="004F4477">
        <w:rPr>
          <w:rFonts w:ascii="Palatino" w:hAnsi="Palatino"/>
          <w:szCs w:val="20"/>
          <w:shd w:val="clear" w:color="auto" w:fill="FFFFFF"/>
        </w:rPr>
        <w:t xml:space="preserve"> of assistance from </w:t>
      </w:r>
      <w:r w:rsidR="00AF5F75" w:rsidRPr="004F4477">
        <w:rPr>
          <w:rFonts w:ascii="Palatino" w:hAnsi="Palatino"/>
          <w:szCs w:val="20"/>
          <w:shd w:val="clear" w:color="auto" w:fill="FFFFFF"/>
        </w:rPr>
        <w:t>Parties</w:t>
      </w:r>
      <w:r w:rsidRPr="004F4477">
        <w:rPr>
          <w:rFonts w:ascii="Palatino" w:hAnsi="Palatino"/>
          <w:szCs w:val="20"/>
          <w:shd w:val="clear" w:color="auto" w:fill="FFFFFF"/>
        </w:rPr>
        <w:t xml:space="preserve"> to third countries, including emergency assistance in case of natural disaster.</w:t>
      </w:r>
    </w:p>
    <w:p w14:paraId="7B8216C8" w14:textId="67104729" w:rsidR="000D4280" w:rsidRPr="004F4477" w:rsidRDefault="009971C7" w:rsidP="00661F93">
      <w:pPr>
        <w:shd w:val="clear" w:color="auto" w:fill="FFFFFF"/>
        <w:jc w:val="both"/>
        <w:rPr>
          <w:rFonts w:ascii="Palatino" w:hAnsi="Palatino"/>
          <w:i/>
          <w:iCs/>
          <w:sz w:val="20"/>
          <w:szCs w:val="20"/>
          <w:shd w:val="clear" w:color="auto" w:fill="FFFFFF"/>
          <w:lang w:val="en-CA"/>
        </w:rPr>
      </w:pPr>
      <w:r w:rsidRPr="004F4477">
        <w:rPr>
          <w:rFonts w:ascii="Palatino" w:hAnsi="Palatino"/>
          <w:i/>
          <w:sz w:val="20"/>
          <w:szCs w:val="20"/>
          <w:shd w:val="clear" w:color="auto" w:fill="FFFFFF"/>
          <w:lang w:val="en-CA"/>
        </w:rPr>
        <w:t>EC-Lisbon</w:t>
      </w:r>
      <w:r w:rsidR="00D12DA3" w:rsidRPr="004F4477">
        <w:rPr>
          <w:rFonts w:ascii="Palatino" w:hAnsi="Palatino"/>
          <w:i/>
          <w:sz w:val="20"/>
          <w:szCs w:val="20"/>
          <w:shd w:val="clear" w:color="auto" w:fill="FFFFFF"/>
          <w:lang w:val="en-CA"/>
        </w:rPr>
        <w:t>, art.</w:t>
      </w:r>
      <w:r w:rsidR="000D4280" w:rsidRPr="004F4477">
        <w:rPr>
          <w:rFonts w:ascii="Palatino" w:hAnsi="Palatino"/>
          <w:i/>
          <w:sz w:val="20"/>
          <w:szCs w:val="20"/>
          <w:shd w:val="clear" w:color="auto" w:fill="FFFFFF"/>
          <w:lang w:val="en-CA"/>
        </w:rPr>
        <w:t xml:space="preserve"> </w:t>
      </w:r>
      <w:proofErr w:type="gramStart"/>
      <w:r w:rsidR="000D4280" w:rsidRPr="004F4477">
        <w:rPr>
          <w:rFonts w:ascii="Palatino" w:hAnsi="Palatino"/>
          <w:i/>
          <w:sz w:val="20"/>
          <w:szCs w:val="20"/>
          <w:shd w:val="clear" w:color="auto" w:fill="FFFFFF"/>
          <w:lang w:val="en-CA"/>
        </w:rPr>
        <w:t>188</w:t>
      </w:r>
      <w:proofErr w:type="gramEnd"/>
      <w:r w:rsidR="003E784A" w:rsidRPr="004F4477">
        <w:rPr>
          <w:rFonts w:ascii="Palatino" w:hAnsi="Palatino"/>
          <w:i/>
          <w:sz w:val="20"/>
          <w:szCs w:val="20"/>
          <w:shd w:val="clear" w:color="auto" w:fill="FFFFFF"/>
          <w:lang w:val="en-CA"/>
        </w:rPr>
        <w:t xml:space="preserve"> (</w:t>
      </w:r>
      <w:r w:rsidR="000D4280" w:rsidRPr="004F4477">
        <w:rPr>
          <w:rFonts w:ascii="Palatino" w:hAnsi="Palatino"/>
          <w:i/>
          <w:sz w:val="20"/>
          <w:szCs w:val="20"/>
          <w:shd w:val="clear" w:color="auto" w:fill="FFFFFF"/>
          <w:lang w:val="en-CA"/>
        </w:rPr>
        <w:t>j</w:t>
      </w:r>
      <w:r w:rsidR="003E784A" w:rsidRPr="004F4477">
        <w:rPr>
          <w:rFonts w:ascii="Palatino" w:hAnsi="Palatino"/>
          <w:i/>
          <w:sz w:val="20"/>
          <w:szCs w:val="20"/>
          <w:shd w:val="clear" w:color="auto" w:fill="FFFFFF"/>
          <w:lang w:val="en-CA"/>
        </w:rPr>
        <w:t>)</w:t>
      </w:r>
      <w:r w:rsidR="000D4280" w:rsidRPr="004F4477">
        <w:rPr>
          <w:rFonts w:ascii="Palatino" w:hAnsi="Palatino"/>
          <w:i/>
          <w:sz w:val="20"/>
          <w:szCs w:val="20"/>
          <w:shd w:val="clear" w:color="auto" w:fill="FFFFFF"/>
          <w:lang w:val="en-CA"/>
        </w:rPr>
        <w:t xml:space="preserve">: </w:t>
      </w:r>
      <w:r w:rsidR="00A241BE" w:rsidRPr="004F4477">
        <w:rPr>
          <w:rFonts w:ascii="Palatino" w:hAnsi="Palatino"/>
          <w:i/>
          <w:sz w:val="20"/>
          <w:szCs w:val="20"/>
          <w:shd w:val="clear" w:color="auto" w:fill="FFFFFF"/>
          <w:lang w:val="en-CA"/>
        </w:rPr>
        <w:t>“</w:t>
      </w:r>
      <w:r w:rsidR="000D4280" w:rsidRPr="004F4477">
        <w:rPr>
          <w:rFonts w:ascii="Palatino" w:hAnsi="Palatino"/>
          <w:i/>
          <w:iCs/>
          <w:sz w:val="20"/>
          <w:szCs w:val="20"/>
          <w:shd w:val="clear" w:color="auto" w:fill="FFFFFF"/>
          <w:lang w:val="en-CA"/>
        </w:rPr>
        <w:t xml:space="preserve">The Union's operations in the field of humanitarian aid shall be conducted within the framework of the principles and objectives of the external action of the Union. Such operations shall be intended to provide ad hoc </w:t>
      </w:r>
      <w:proofErr w:type="gramStart"/>
      <w:r w:rsidR="000D4280" w:rsidRPr="004F4477">
        <w:rPr>
          <w:rFonts w:ascii="Palatino" w:hAnsi="Palatino"/>
          <w:i/>
          <w:iCs/>
          <w:sz w:val="20"/>
          <w:szCs w:val="20"/>
          <w:shd w:val="clear" w:color="auto" w:fill="FFFFFF"/>
          <w:lang w:val="en-CA"/>
        </w:rPr>
        <w:t>assistance and relief</w:t>
      </w:r>
      <w:proofErr w:type="gramEnd"/>
      <w:r w:rsidR="000D4280" w:rsidRPr="004F4477">
        <w:rPr>
          <w:rFonts w:ascii="Palatino" w:hAnsi="Palatino"/>
          <w:i/>
          <w:iCs/>
          <w:sz w:val="20"/>
          <w:szCs w:val="20"/>
          <w:shd w:val="clear" w:color="auto" w:fill="FFFFFF"/>
          <w:lang w:val="en-CA"/>
        </w:rPr>
        <w:t xml:space="preserve"> and protection for people in third countries who are victims of natural or man-made disasters, in order to meet the humanitarian needs resulting from these different situations. The Union's measures and those of the Member States shall complement and reinforce each other.</w:t>
      </w:r>
      <w:r w:rsidR="00A241BE" w:rsidRPr="004F4477">
        <w:rPr>
          <w:rFonts w:ascii="Palatino" w:hAnsi="Palatino"/>
          <w:i/>
          <w:iCs/>
          <w:sz w:val="20"/>
          <w:szCs w:val="20"/>
          <w:shd w:val="clear" w:color="auto" w:fill="FFFFFF"/>
          <w:lang w:val="en-CA"/>
        </w:rPr>
        <w:t>”</w:t>
      </w:r>
    </w:p>
    <w:p w14:paraId="48B1028C" w14:textId="773FA614" w:rsidR="003E784A" w:rsidRPr="004F4477" w:rsidRDefault="009971C7" w:rsidP="00661F93">
      <w:pPr>
        <w:pStyle w:val="Normal0"/>
        <w:widowControl/>
        <w:jc w:val="both"/>
        <w:rPr>
          <w:rFonts w:ascii="Palatino" w:hAnsi="Palatino" w:cs="Times New Roman"/>
          <w:i/>
          <w:color w:val="000000" w:themeColor="text1"/>
          <w:sz w:val="20"/>
          <w:szCs w:val="20"/>
          <w:lang w:val="en-US"/>
        </w:rPr>
      </w:pPr>
      <w:r w:rsidRPr="004F4477">
        <w:rPr>
          <w:rFonts w:ascii="Palatino" w:hAnsi="Palatino" w:cs="Times New Roman"/>
          <w:i/>
          <w:color w:val="000000" w:themeColor="text1"/>
          <w:sz w:val="20"/>
          <w:szCs w:val="20"/>
          <w:lang w:val="en-US"/>
        </w:rPr>
        <w:t xml:space="preserve">Australia-US, </w:t>
      </w:r>
      <w:r w:rsidR="000D4280" w:rsidRPr="004F4477">
        <w:rPr>
          <w:rFonts w:ascii="Palatino" w:hAnsi="Palatino" w:cs="Times New Roman"/>
          <w:i/>
          <w:color w:val="000000" w:themeColor="text1"/>
          <w:sz w:val="20"/>
          <w:szCs w:val="20"/>
          <w:lang w:val="en-US"/>
        </w:rPr>
        <w:t>Joint statemen</w:t>
      </w:r>
      <w:r w:rsidR="003E784A" w:rsidRPr="004F4477">
        <w:rPr>
          <w:rFonts w:ascii="Palatino" w:hAnsi="Palatino" w:cs="Times New Roman"/>
          <w:i/>
          <w:color w:val="000000" w:themeColor="text1"/>
          <w:sz w:val="20"/>
          <w:szCs w:val="20"/>
          <w:lang w:val="en-US"/>
        </w:rPr>
        <w:t>t on Environmental Cooperati</w:t>
      </w:r>
      <w:r w:rsidRPr="004F4477">
        <w:rPr>
          <w:rFonts w:ascii="Palatino" w:hAnsi="Palatino" w:cs="Times New Roman"/>
          <w:i/>
          <w:color w:val="000000" w:themeColor="text1"/>
          <w:sz w:val="20"/>
          <w:szCs w:val="20"/>
          <w:lang w:val="en-US"/>
        </w:rPr>
        <w:t>on</w:t>
      </w:r>
      <w:r w:rsidR="000D4280" w:rsidRPr="004F4477">
        <w:rPr>
          <w:rFonts w:ascii="Palatino" w:hAnsi="Palatino" w:cs="Times New Roman"/>
          <w:i/>
          <w:color w:val="000000" w:themeColor="text1"/>
          <w:sz w:val="20"/>
          <w:szCs w:val="20"/>
          <w:lang w:val="en-US"/>
        </w:rPr>
        <w:t xml:space="preserve">: </w:t>
      </w:r>
      <w:r w:rsidR="00A241BE" w:rsidRPr="004F4477">
        <w:rPr>
          <w:rFonts w:ascii="Palatino" w:hAnsi="Palatino" w:cs="Times New Roman"/>
          <w:i/>
          <w:color w:val="000000" w:themeColor="text1"/>
          <w:sz w:val="20"/>
          <w:szCs w:val="20"/>
          <w:lang w:val="en-US"/>
        </w:rPr>
        <w:t>“</w:t>
      </w:r>
      <w:r w:rsidR="000D4280" w:rsidRPr="004F4477">
        <w:rPr>
          <w:rFonts w:ascii="Palatino" w:hAnsi="Palatino" w:cs="Times New Roman"/>
          <w:i/>
          <w:color w:val="000000" w:themeColor="text1"/>
          <w:sz w:val="20"/>
          <w:szCs w:val="20"/>
          <w:lang w:val="en-US"/>
        </w:rPr>
        <w:t>In particular, the Governments intend to consider bilateral collaborative efforts to assist third countries build capacity in the areas described in Paragraphs 2, 3, 4 and 5 above.</w:t>
      </w:r>
      <w:r w:rsidR="00A241BE" w:rsidRPr="004F4477">
        <w:rPr>
          <w:rFonts w:ascii="Palatino" w:hAnsi="Palatino" w:cs="Times New Roman"/>
          <w:i/>
          <w:color w:val="000000" w:themeColor="text1"/>
          <w:sz w:val="20"/>
          <w:szCs w:val="20"/>
          <w:lang w:val="en-US"/>
        </w:rPr>
        <w:t>”</w:t>
      </w:r>
    </w:p>
    <w:p w14:paraId="49BB937E" w14:textId="77777777" w:rsidR="003E784A" w:rsidRPr="004F4477" w:rsidRDefault="003E784A"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hanging="567"/>
        <w:jc w:val="both"/>
        <w:rPr>
          <w:rFonts w:ascii="Palatino" w:hAnsi="Palatino"/>
          <w:i/>
          <w:color w:val="000000" w:themeColor="text1"/>
          <w:sz w:val="20"/>
          <w:szCs w:val="20"/>
          <w:lang w:val="en-US"/>
        </w:rPr>
      </w:pPr>
      <w:r w:rsidRPr="004F4477">
        <w:rPr>
          <w:rFonts w:ascii="Palatino" w:hAnsi="Palatino"/>
          <w:i/>
          <w:color w:val="000000" w:themeColor="text1"/>
          <w:sz w:val="20"/>
          <w:szCs w:val="20"/>
          <w:lang w:val="en-US"/>
        </w:rPr>
        <w:br w:type="page"/>
      </w:r>
    </w:p>
    <w:p w14:paraId="3C16326C" w14:textId="77777777" w:rsidR="003E784A" w:rsidRPr="006518F0" w:rsidRDefault="003E784A" w:rsidP="004A1941">
      <w:pPr>
        <w:pStyle w:val="Titresection"/>
        <w:numPr>
          <w:ilvl w:val="0"/>
          <w:numId w:val="30"/>
        </w:numPr>
        <w:ind w:left="0" w:hanging="567"/>
        <w:jc w:val="both"/>
        <w:rPr>
          <w:rFonts w:ascii="Palatino" w:hAnsi="Palatino"/>
          <w:sz w:val="28"/>
          <w:szCs w:val="24"/>
        </w:rPr>
      </w:pPr>
      <w:bookmarkStart w:id="175" w:name="_Toc308283968"/>
      <w:bookmarkStart w:id="176" w:name="_Toc308284106"/>
      <w:bookmarkStart w:id="177" w:name="_Toc489521093"/>
      <w:r w:rsidRPr="006518F0">
        <w:rPr>
          <w:rFonts w:ascii="Palatino" w:hAnsi="Palatino"/>
          <w:sz w:val="28"/>
          <w:szCs w:val="24"/>
        </w:rPr>
        <w:lastRenderedPageBreak/>
        <w:t>Specific environmental issues</w:t>
      </w:r>
      <w:bookmarkEnd w:id="175"/>
      <w:bookmarkEnd w:id="176"/>
      <w:bookmarkEnd w:id="177"/>
    </w:p>
    <w:p w14:paraId="3A99376B" w14:textId="34B9D6A3" w:rsidR="003E784A" w:rsidRPr="004F4477" w:rsidRDefault="003E784A" w:rsidP="006518F0">
      <w:pPr>
        <w:pStyle w:val="textesection"/>
        <w:tabs>
          <w:tab w:val="left" w:pos="567"/>
        </w:tabs>
        <w:ind w:left="0" w:firstLine="0"/>
        <w:jc w:val="both"/>
        <w:rPr>
          <w:rFonts w:ascii="Palatino" w:hAnsi="Palatino"/>
          <w:color w:val="000000" w:themeColor="text1"/>
          <w:szCs w:val="20"/>
          <w:lang w:val="en-US"/>
        </w:rPr>
      </w:pPr>
      <w:r w:rsidRPr="004F4477">
        <w:rPr>
          <w:rFonts w:ascii="Palatino" w:hAnsi="Palatino"/>
          <w:color w:val="000000" w:themeColor="text1"/>
          <w:szCs w:val="20"/>
          <w:lang w:val="en-US"/>
        </w:rPr>
        <w:t>Excluded if part of the definition of “environment” or “environmental law”</w:t>
      </w:r>
      <w:r w:rsidR="00BB620C">
        <w:rPr>
          <w:rFonts w:ascii="Palatino" w:hAnsi="Palatino"/>
          <w:color w:val="000000" w:themeColor="text1"/>
          <w:szCs w:val="20"/>
          <w:lang w:val="en-US"/>
        </w:rPr>
        <w:t>.</w:t>
      </w:r>
    </w:p>
    <w:p w14:paraId="22EFEA13" w14:textId="5A1B7E42" w:rsidR="003E784A" w:rsidRPr="004F4477" w:rsidRDefault="003E784A" w:rsidP="006518F0">
      <w:pPr>
        <w:pStyle w:val="textesection"/>
        <w:tabs>
          <w:tab w:val="left" w:pos="567"/>
        </w:tabs>
        <w:ind w:left="0" w:firstLine="0"/>
        <w:jc w:val="both"/>
        <w:rPr>
          <w:rFonts w:ascii="Palatino" w:hAnsi="Palatino"/>
          <w:color w:val="000000" w:themeColor="text1"/>
          <w:szCs w:val="20"/>
          <w:lang w:val="en-US"/>
        </w:rPr>
      </w:pPr>
      <w:r w:rsidRPr="004F4477">
        <w:rPr>
          <w:rFonts w:ascii="Palatino" w:hAnsi="Palatino"/>
          <w:color w:val="000000" w:themeColor="text1"/>
          <w:szCs w:val="20"/>
          <w:lang w:val="en-US"/>
        </w:rPr>
        <w:t>Excluded if only refers to</w:t>
      </w:r>
      <w:r w:rsidR="00CA713B">
        <w:rPr>
          <w:rFonts w:ascii="Palatino" w:hAnsi="Palatino"/>
          <w:color w:val="000000" w:themeColor="text1"/>
          <w:szCs w:val="20"/>
          <w:lang w:val="en-US"/>
        </w:rPr>
        <w:t xml:space="preserve"> the title of existing/</w:t>
      </w:r>
      <w:r w:rsidRPr="004F4477">
        <w:rPr>
          <w:rFonts w:ascii="Palatino" w:hAnsi="Palatino"/>
          <w:color w:val="000000" w:themeColor="text1"/>
          <w:szCs w:val="20"/>
          <w:lang w:val="en-US"/>
        </w:rPr>
        <w:t>specific a</w:t>
      </w:r>
      <w:r w:rsidR="00CA713B">
        <w:rPr>
          <w:rFonts w:ascii="Palatino" w:hAnsi="Palatino"/>
          <w:color w:val="000000" w:themeColor="text1"/>
          <w:szCs w:val="20"/>
          <w:lang w:val="en-US"/>
        </w:rPr>
        <w:t>greements without</w:t>
      </w:r>
      <w:r w:rsidR="00E1174A">
        <w:rPr>
          <w:rFonts w:ascii="Palatino" w:hAnsi="Palatino"/>
          <w:color w:val="000000" w:themeColor="text1"/>
          <w:szCs w:val="20"/>
          <w:lang w:val="en-US"/>
        </w:rPr>
        <w:t xml:space="preserve"> </w:t>
      </w:r>
      <w:r w:rsidR="00CA713B">
        <w:rPr>
          <w:rFonts w:ascii="Palatino" w:hAnsi="Palatino"/>
          <w:color w:val="000000" w:themeColor="text1"/>
          <w:szCs w:val="20"/>
          <w:lang w:val="en-US"/>
        </w:rPr>
        <w:t xml:space="preserve">a </w:t>
      </w:r>
      <w:r w:rsidR="00E1174A">
        <w:rPr>
          <w:rFonts w:ascii="Palatino" w:hAnsi="Palatino"/>
          <w:color w:val="000000" w:themeColor="text1"/>
          <w:szCs w:val="20"/>
          <w:lang w:val="en-US"/>
        </w:rPr>
        <w:t>substantive obligation</w:t>
      </w:r>
      <w:r w:rsidRPr="004F4477">
        <w:rPr>
          <w:rFonts w:ascii="Palatino" w:hAnsi="Palatino"/>
          <w:color w:val="000000" w:themeColor="text1"/>
          <w:szCs w:val="20"/>
          <w:lang w:val="en-US"/>
        </w:rPr>
        <w:t xml:space="preserve">. </w:t>
      </w:r>
    </w:p>
    <w:p w14:paraId="68F3AB73" w14:textId="0241FB2B" w:rsidR="003E784A" w:rsidRPr="004F4477" w:rsidRDefault="006811C5" w:rsidP="006518F0">
      <w:pPr>
        <w:pStyle w:val="textesection"/>
        <w:tabs>
          <w:tab w:val="left" w:pos="567"/>
        </w:tabs>
        <w:ind w:left="0" w:firstLine="0"/>
        <w:jc w:val="both"/>
        <w:rPr>
          <w:rFonts w:ascii="Palatino" w:hAnsi="Palatino"/>
          <w:color w:val="000000" w:themeColor="text1"/>
          <w:szCs w:val="20"/>
          <w:lang w:val="en-US"/>
        </w:rPr>
      </w:pPr>
      <w:r>
        <w:rPr>
          <w:rFonts w:ascii="Palatino" w:hAnsi="Palatino"/>
          <w:color w:val="000000" w:themeColor="text1"/>
          <w:szCs w:val="20"/>
          <w:lang w:val="en-US"/>
        </w:rPr>
        <w:t>Excluded if</w:t>
      </w:r>
      <w:r w:rsidR="003E784A" w:rsidRPr="004F4477">
        <w:rPr>
          <w:rFonts w:ascii="Palatino" w:hAnsi="Palatino"/>
          <w:color w:val="000000" w:themeColor="text1"/>
          <w:szCs w:val="20"/>
          <w:lang w:val="en-US"/>
        </w:rPr>
        <w:t xml:space="preserve"> related to the environment in general</w:t>
      </w:r>
      <w:r w:rsidR="00BB620C">
        <w:rPr>
          <w:rFonts w:ascii="Palatino" w:hAnsi="Palatino"/>
          <w:color w:val="000000" w:themeColor="text1"/>
          <w:szCs w:val="20"/>
          <w:lang w:val="en-US"/>
        </w:rPr>
        <w:t>.</w:t>
      </w:r>
    </w:p>
    <w:p w14:paraId="67053EBB" w14:textId="17680157" w:rsidR="003E784A" w:rsidRPr="004F4477" w:rsidRDefault="00BB620C" w:rsidP="006518F0">
      <w:pPr>
        <w:pStyle w:val="textesection"/>
        <w:tabs>
          <w:tab w:val="left" w:pos="567"/>
        </w:tabs>
        <w:ind w:left="0" w:firstLine="0"/>
        <w:jc w:val="both"/>
        <w:rPr>
          <w:rFonts w:ascii="Palatino" w:hAnsi="Palatino"/>
          <w:color w:val="000000" w:themeColor="text1"/>
          <w:szCs w:val="20"/>
          <w:lang w:val="en-US"/>
        </w:rPr>
      </w:pPr>
      <w:r>
        <w:rPr>
          <w:rFonts w:ascii="Palatino" w:hAnsi="Palatino"/>
          <w:color w:val="000000" w:themeColor="text1"/>
          <w:szCs w:val="20"/>
          <w:lang w:val="en-US"/>
        </w:rPr>
        <w:t>As opposed to</w:t>
      </w:r>
      <w:r w:rsidR="006811C5">
        <w:rPr>
          <w:rFonts w:ascii="Palatino" w:hAnsi="Palatino"/>
          <w:color w:val="000000" w:themeColor="text1"/>
          <w:szCs w:val="20"/>
          <w:lang w:val="en-US"/>
        </w:rPr>
        <w:t xml:space="preserve"> section 4 concerning the integration of environmental issues in</w:t>
      </w:r>
      <w:r w:rsidR="003E784A" w:rsidRPr="004F4477">
        <w:rPr>
          <w:rFonts w:ascii="Palatino" w:hAnsi="Palatino"/>
          <w:color w:val="000000" w:themeColor="text1"/>
          <w:szCs w:val="20"/>
          <w:lang w:val="en-US"/>
        </w:rPr>
        <w:t xml:space="preserve"> non-environmental issue-areas</w:t>
      </w:r>
      <w:r>
        <w:rPr>
          <w:rFonts w:ascii="Palatino" w:hAnsi="Palatino"/>
          <w:color w:val="000000" w:themeColor="text1"/>
          <w:szCs w:val="20"/>
          <w:lang w:val="en-US"/>
        </w:rPr>
        <w:t>.</w:t>
      </w:r>
    </w:p>
    <w:p w14:paraId="4F44719C" w14:textId="77777777" w:rsidR="003E784A" w:rsidRPr="004F4477" w:rsidRDefault="003E784A" w:rsidP="004A1941">
      <w:pPr>
        <w:pStyle w:val="espace5"/>
        <w:ind w:hanging="567"/>
        <w:jc w:val="both"/>
        <w:rPr>
          <w:rFonts w:ascii="Palatino" w:hAnsi="Palatino"/>
          <w:sz w:val="20"/>
          <w:szCs w:val="20"/>
          <w:lang w:val="en-US"/>
        </w:rPr>
      </w:pPr>
    </w:p>
    <w:p w14:paraId="0FC75A2C" w14:textId="5A25F31C" w:rsidR="003E784A" w:rsidRPr="001B03B6" w:rsidRDefault="003E784A" w:rsidP="004A1941">
      <w:pPr>
        <w:pStyle w:val="norme"/>
        <w:numPr>
          <w:ilvl w:val="0"/>
          <w:numId w:val="0"/>
        </w:numPr>
        <w:ind w:hanging="567"/>
        <w:jc w:val="both"/>
        <w:rPr>
          <w:rFonts w:ascii="Palatino" w:hAnsi="Palatino"/>
          <w:sz w:val="22"/>
          <w:szCs w:val="22"/>
          <w:lang w:val="en-CA"/>
        </w:rPr>
      </w:pPr>
      <w:bookmarkStart w:id="178" w:name="_Toc308283969"/>
      <w:bookmarkStart w:id="179" w:name="_Toc308284107"/>
      <w:r w:rsidRPr="001B03B6">
        <w:rPr>
          <w:rFonts w:ascii="Palatino" w:hAnsi="Palatino"/>
          <w:sz w:val="22"/>
          <w:szCs w:val="22"/>
          <w:lang w:val="en-CA"/>
        </w:rPr>
        <w:t>10.</w:t>
      </w:r>
      <w:r w:rsidR="001B03B6">
        <w:rPr>
          <w:rFonts w:ascii="Palatino" w:hAnsi="Palatino"/>
          <w:sz w:val="22"/>
          <w:szCs w:val="22"/>
          <w:lang w:val="en-CA"/>
        </w:rPr>
        <w:t>01</w:t>
      </w:r>
      <w:r w:rsidR="001B03B6">
        <w:rPr>
          <w:rFonts w:ascii="Palatino" w:hAnsi="Palatino"/>
          <w:sz w:val="22"/>
          <w:szCs w:val="22"/>
          <w:lang w:val="en-CA"/>
        </w:rPr>
        <w:tab/>
      </w:r>
      <w:r w:rsidRPr="001B03B6">
        <w:rPr>
          <w:rFonts w:ascii="Palatino" w:hAnsi="Palatino"/>
          <w:sz w:val="22"/>
          <w:szCs w:val="22"/>
          <w:lang w:val="en-CA"/>
        </w:rPr>
        <w:t>Water</w:t>
      </w:r>
      <w:bookmarkEnd w:id="178"/>
      <w:bookmarkEnd w:id="179"/>
    </w:p>
    <w:p w14:paraId="6DDAFE0F" w14:textId="64C56064" w:rsidR="003E784A" w:rsidRPr="004F4477"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BB620C">
        <w:rPr>
          <w:rFonts w:ascii="Palatino" w:hAnsi="Palatino"/>
          <w:szCs w:val="20"/>
        </w:rPr>
        <w:t>s</w:t>
      </w:r>
      <w:r w:rsidRPr="004F4477">
        <w:rPr>
          <w:rFonts w:ascii="Palatino" w:hAnsi="Palatino"/>
          <w:szCs w:val="20"/>
        </w:rPr>
        <w:t xml:space="preserve"> norms on wetlands (10.02), fisher</w:t>
      </w:r>
      <w:r w:rsidR="00D50D83">
        <w:rPr>
          <w:rFonts w:ascii="Palatino" w:hAnsi="Palatino"/>
          <w:szCs w:val="20"/>
        </w:rPr>
        <w:t>ies (10.04), marine parks (10.13) and mercury (10.28</w:t>
      </w:r>
      <w:r w:rsidRPr="004F4477">
        <w:rPr>
          <w:rFonts w:ascii="Palatino" w:hAnsi="Palatino"/>
          <w:szCs w:val="20"/>
        </w:rPr>
        <w:t>).</w:t>
      </w:r>
    </w:p>
    <w:p w14:paraId="05516882" w14:textId="77777777" w:rsidR="003E784A" w:rsidRPr="004F4477" w:rsidRDefault="003E784A" w:rsidP="004A1941">
      <w:pPr>
        <w:pStyle w:val="espace5"/>
        <w:ind w:hanging="567"/>
        <w:jc w:val="both"/>
        <w:rPr>
          <w:rFonts w:ascii="Palatino" w:hAnsi="Palatino"/>
          <w:sz w:val="20"/>
          <w:szCs w:val="20"/>
          <w:lang w:val="en-CA"/>
        </w:rPr>
      </w:pPr>
    </w:p>
    <w:p w14:paraId="1F22FBCD" w14:textId="2870054E"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4F4477">
        <w:rPr>
          <w:rFonts w:ascii="Palatino" w:hAnsi="Palatino"/>
          <w:szCs w:val="20"/>
          <w:lang w:val="en-CA"/>
        </w:rPr>
        <w:t>10.01.</w:t>
      </w:r>
      <w:r w:rsidR="005648B6" w:rsidRPr="004F4477">
        <w:rPr>
          <w:rFonts w:ascii="Palatino" w:hAnsi="Palatino"/>
          <w:szCs w:val="20"/>
          <w:lang w:val="en-CA"/>
        </w:rPr>
        <w:t>0</w:t>
      </w:r>
      <w:r w:rsidR="00690D90">
        <w:rPr>
          <w:rFonts w:ascii="Palatino" w:hAnsi="Palatino"/>
          <w:szCs w:val="20"/>
          <w:lang w:val="en-CA"/>
        </w:rPr>
        <w:t>1</w:t>
      </w:r>
      <w:r w:rsidR="00690D90">
        <w:rPr>
          <w:rFonts w:ascii="Palatino" w:hAnsi="Palatino"/>
          <w:szCs w:val="20"/>
          <w:lang w:val="en-CA"/>
        </w:rPr>
        <w:tab/>
      </w:r>
      <w:r w:rsidRPr="004F4477">
        <w:rPr>
          <w:rFonts w:ascii="Palatino" w:hAnsi="Palatino"/>
          <w:szCs w:val="20"/>
          <w:lang w:val="en-CA"/>
        </w:rPr>
        <w:t>Exclusion of water from the agreement</w:t>
      </w:r>
    </w:p>
    <w:p w14:paraId="4C1F2668" w14:textId="38E33E29" w:rsidR="00D213CC" w:rsidRDefault="003E784A" w:rsidP="00D213CC">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Explicit mention that water is not considered as a good or </w:t>
      </w:r>
      <w:proofErr w:type="gramStart"/>
      <w:r w:rsidRPr="004F4477">
        <w:rPr>
          <w:rFonts w:ascii="Palatino" w:hAnsi="Palatino"/>
          <w:color w:val="000000" w:themeColor="text1"/>
          <w:szCs w:val="20"/>
          <w:lang w:val="en-US"/>
        </w:rPr>
        <w:t>is excluded</w:t>
      </w:r>
      <w:proofErr w:type="gramEnd"/>
      <w:r w:rsidRPr="004F4477">
        <w:rPr>
          <w:rFonts w:ascii="Palatino" w:hAnsi="Palatino"/>
          <w:color w:val="000000" w:themeColor="text1"/>
          <w:szCs w:val="20"/>
          <w:lang w:val="en-US"/>
        </w:rPr>
        <w:t xml:space="preserve"> from the agreement</w:t>
      </w:r>
      <w:r w:rsidR="00BB620C">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53967048" w14:textId="63FF3158" w:rsidR="00D213CC" w:rsidRDefault="006B3282" w:rsidP="00D213CC">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Includes s</w:t>
      </w:r>
      <w:r w:rsidR="003E784A" w:rsidRPr="00D213CC">
        <w:rPr>
          <w:rFonts w:ascii="Palatino" w:hAnsi="Palatino"/>
          <w:color w:val="000000" w:themeColor="text1"/>
          <w:szCs w:val="20"/>
          <w:lang w:val="en-US"/>
        </w:rPr>
        <w:t>tatement</w:t>
      </w:r>
      <w:r>
        <w:rPr>
          <w:rFonts w:ascii="Palatino" w:hAnsi="Palatino"/>
          <w:color w:val="000000" w:themeColor="text1"/>
          <w:szCs w:val="20"/>
          <w:lang w:val="en-US"/>
        </w:rPr>
        <w:t>s</w:t>
      </w:r>
      <w:r w:rsidR="003E784A" w:rsidRPr="00D213CC">
        <w:rPr>
          <w:rFonts w:ascii="Palatino" w:hAnsi="Palatino"/>
          <w:color w:val="000000" w:themeColor="text1"/>
          <w:szCs w:val="20"/>
          <w:lang w:val="en-US"/>
        </w:rPr>
        <w:t xml:space="preserve"> that water is not a commodity</w:t>
      </w:r>
      <w:r w:rsidR="00BB620C" w:rsidRPr="00D213CC">
        <w:rPr>
          <w:rFonts w:ascii="Palatino" w:hAnsi="Palatino"/>
          <w:color w:val="000000" w:themeColor="text1"/>
          <w:szCs w:val="20"/>
          <w:lang w:val="en-US"/>
        </w:rPr>
        <w:t>.</w:t>
      </w:r>
    </w:p>
    <w:p w14:paraId="29FB1047" w14:textId="6EC75BB1" w:rsidR="00D213CC" w:rsidRDefault="006B3282" w:rsidP="00D213CC">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 xml:space="preserve">Includes statements about </w:t>
      </w:r>
      <w:r w:rsidR="003E784A" w:rsidRPr="00D213CC">
        <w:rPr>
          <w:rFonts w:ascii="Palatino" w:hAnsi="Palatino"/>
          <w:color w:val="000000" w:themeColor="text1"/>
          <w:szCs w:val="20"/>
          <w:lang w:val="en-US"/>
        </w:rPr>
        <w:t>State</w:t>
      </w:r>
      <w:r w:rsidR="00BB620C" w:rsidRPr="00D213CC">
        <w:rPr>
          <w:rFonts w:ascii="Palatino" w:hAnsi="Palatino"/>
          <w:color w:val="000000" w:themeColor="text1"/>
          <w:szCs w:val="20"/>
          <w:lang w:val="en-US"/>
        </w:rPr>
        <w:t>s</w:t>
      </w:r>
      <w:r>
        <w:rPr>
          <w:rFonts w:ascii="Palatino" w:hAnsi="Palatino"/>
          <w:color w:val="000000" w:themeColor="text1"/>
          <w:szCs w:val="20"/>
          <w:lang w:val="en-US"/>
        </w:rPr>
        <w:t>’</w:t>
      </w:r>
      <w:r w:rsidR="003E784A" w:rsidRPr="00D213CC">
        <w:rPr>
          <w:rFonts w:ascii="Palatino" w:hAnsi="Palatino"/>
          <w:color w:val="000000" w:themeColor="text1"/>
          <w:szCs w:val="20"/>
          <w:lang w:val="en-US"/>
        </w:rPr>
        <w:t xml:space="preserve"> capacity to regulate or prohibit water exports</w:t>
      </w:r>
      <w:r w:rsidR="00BB620C" w:rsidRPr="00D213CC">
        <w:rPr>
          <w:rFonts w:ascii="Palatino" w:hAnsi="Palatino"/>
          <w:color w:val="000000" w:themeColor="text1"/>
          <w:szCs w:val="20"/>
          <w:lang w:val="en-US"/>
        </w:rPr>
        <w:t>.</w:t>
      </w:r>
    </w:p>
    <w:p w14:paraId="09B906F8" w14:textId="77777777" w:rsidR="00D213CC" w:rsidRDefault="003E784A" w:rsidP="00D213CC">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color w:val="000000" w:themeColor="text1"/>
          <w:szCs w:val="20"/>
          <w:lang w:val="en-US"/>
        </w:rPr>
      </w:pPr>
      <w:r w:rsidRPr="00D213CC">
        <w:rPr>
          <w:rFonts w:ascii="Palatino" w:hAnsi="Palatino"/>
          <w:color w:val="000000" w:themeColor="text1"/>
          <w:szCs w:val="20"/>
          <w:lang w:val="en-US"/>
        </w:rPr>
        <w:t>Included even if not explicitly related to the environment</w:t>
      </w:r>
      <w:r w:rsidR="00BB620C" w:rsidRPr="00D213CC">
        <w:rPr>
          <w:rFonts w:ascii="Palatino" w:hAnsi="Palatino"/>
          <w:color w:val="000000" w:themeColor="text1"/>
          <w:szCs w:val="20"/>
          <w:lang w:val="en-US"/>
        </w:rPr>
        <w:t>.</w:t>
      </w:r>
    </w:p>
    <w:p w14:paraId="7B684F48" w14:textId="7BBBF361" w:rsidR="003E784A" w:rsidRPr="00D213CC" w:rsidRDefault="002F7779" w:rsidP="00D213CC">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color w:val="000000" w:themeColor="text1"/>
          <w:szCs w:val="20"/>
          <w:lang w:val="en-US"/>
        </w:rPr>
      </w:pPr>
      <w:r w:rsidRPr="00D213CC">
        <w:rPr>
          <w:rFonts w:ascii="Palatino" w:hAnsi="Palatino"/>
          <w:color w:val="000000" w:themeColor="text1"/>
          <w:szCs w:val="20"/>
          <w:lang w:val="en-US"/>
        </w:rPr>
        <w:t>Only e</w:t>
      </w:r>
      <w:r w:rsidR="003E784A" w:rsidRPr="00D213CC">
        <w:rPr>
          <w:rFonts w:ascii="Palatino" w:hAnsi="Palatino"/>
          <w:color w:val="000000" w:themeColor="text1"/>
          <w:szCs w:val="20"/>
          <w:lang w:val="en-US"/>
        </w:rPr>
        <w:t>xcl</w:t>
      </w:r>
      <w:r w:rsidRPr="00D213CC">
        <w:rPr>
          <w:rFonts w:ascii="Palatino" w:hAnsi="Palatino"/>
          <w:color w:val="000000" w:themeColor="text1"/>
          <w:szCs w:val="20"/>
          <w:lang w:val="en-US"/>
        </w:rPr>
        <w:t>usion of water from trade rules</w:t>
      </w:r>
      <w:r w:rsidR="00BB620C" w:rsidRPr="00D213CC">
        <w:rPr>
          <w:rFonts w:ascii="Palatino" w:hAnsi="Palatino"/>
          <w:color w:val="000000" w:themeColor="text1"/>
          <w:szCs w:val="20"/>
          <w:lang w:val="en-US"/>
        </w:rPr>
        <w:t xml:space="preserve"> </w:t>
      </w:r>
      <w:proofErr w:type="gramStart"/>
      <w:r w:rsidR="0094409A">
        <w:rPr>
          <w:rFonts w:ascii="Palatino" w:hAnsi="Palatino"/>
          <w:color w:val="000000" w:themeColor="text1"/>
          <w:szCs w:val="20"/>
          <w:lang w:val="en-US"/>
        </w:rPr>
        <w:t>is</w:t>
      </w:r>
      <w:r w:rsidR="00BB620C" w:rsidRPr="00D213CC">
        <w:rPr>
          <w:rFonts w:ascii="Palatino" w:hAnsi="Palatino"/>
          <w:color w:val="000000" w:themeColor="text1"/>
          <w:szCs w:val="20"/>
          <w:lang w:val="en-US"/>
        </w:rPr>
        <w:t xml:space="preserve"> found</w:t>
      </w:r>
      <w:proofErr w:type="gramEnd"/>
      <w:r w:rsidR="00BB620C" w:rsidRPr="00D213CC">
        <w:rPr>
          <w:rFonts w:ascii="Palatino" w:hAnsi="Palatino"/>
          <w:color w:val="000000" w:themeColor="text1"/>
          <w:szCs w:val="20"/>
          <w:lang w:val="en-US"/>
        </w:rPr>
        <w:t xml:space="preserve"> </w:t>
      </w:r>
      <w:r w:rsidR="003E784A" w:rsidRPr="00D213CC">
        <w:rPr>
          <w:rFonts w:ascii="Palatino" w:hAnsi="Palatino"/>
          <w:color w:val="000000" w:themeColor="text1"/>
          <w:szCs w:val="20"/>
          <w:lang w:val="en-US"/>
        </w:rPr>
        <w:t>in 10.01.</w:t>
      </w:r>
      <w:r w:rsidR="005648B6" w:rsidRPr="00D213CC">
        <w:rPr>
          <w:rFonts w:ascii="Palatino" w:hAnsi="Palatino"/>
          <w:color w:val="000000" w:themeColor="text1"/>
          <w:szCs w:val="20"/>
          <w:lang w:val="en-US"/>
        </w:rPr>
        <w:t>0</w:t>
      </w:r>
      <w:r w:rsidR="003E784A" w:rsidRPr="00D213CC">
        <w:rPr>
          <w:rFonts w:ascii="Palatino" w:hAnsi="Palatino"/>
          <w:color w:val="000000" w:themeColor="text1"/>
          <w:szCs w:val="20"/>
          <w:lang w:val="en-US"/>
        </w:rPr>
        <w:t xml:space="preserve">1. If the purchase of water is an exception to procurement or other rules, </w:t>
      </w:r>
      <w:r w:rsidR="0045336B" w:rsidRPr="00D213CC">
        <w:rPr>
          <w:rFonts w:ascii="Palatino" w:hAnsi="Palatino"/>
          <w:color w:val="000000" w:themeColor="text1"/>
          <w:szCs w:val="20"/>
          <w:lang w:val="en-US"/>
        </w:rPr>
        <w:t xml:space="preserve">it </w:t>
      </w:r>
      <w:proofErr w:type="gramStart"/>
      <w:r w:rsidR="0045336B" w:rsidRPr="00D213CC">
        <w:rPr>
          <w:rFonts w:ascii="Palatino" w:hAnsi="Palatino"/>
          <w:color w:val="000000" w:themeColor="text1"/>
          <w:szCs w:val="20"/>
          <w:lang w:val="en-US"/>
        </w:rPr>
        <w:t>is found</w:t>
      </w:r>
      <w:proofErr w:type="gramEnd"/>
      <w:r w:rsidR="003E784A" w:rsidRPr="00D213CC">
        <w:rPr>
          <w:rFonts w:ascii="Palatino" w:hAnsi="Palatino"/>
          <w:color w:val="000000" w:themeColor="text1"/>
          <w:szCs w:val="20"/>
          <w:lang w:val="en-US"/>
        </w:rPr>
        <w:t xml:space="preserve"> in the appropriate child node in </w:t>
      </w:r>
      <w:r w:rsidR="00EA760F" w:rsidRPr="00D213CC">
        <w:rPr>
          <w:rFonts w:ascii="Palatino" w:hAnsi="Palatino"/>
          <w:color w:val="000000" w:themeColor="text1"/>
          <w:szCs w:val="20"/>
          <w:lang w:val="en-US"/>
        </w:rPr>
        <w:t xml:space="preserve">section </w:t>
      </w:r>
      <w:r w:rsidR="003E784A" w:rsidRPr="00D213CC">
        <w:rPr>
          <w:rFonts w:ascii="Palatino" w:hAnsi="Palatino"/>
          <w:color w:val="000000" w:themeColor="text1"/>
          <w:szCs w:val="20"/>
          <w:lang w:val="en-US"/>
        </w:rPr>
        <w:t>8.</w:t>
      </w:r>
    </w:p>
    <w:p w14:paraId="6BB66A79" w14:textId="0D2681B1" w:rsidR="003E784A" w:rsidRPr="004F4477" w:rsidRDefault="003E784A" w:rsidP="006518F0">
      <w:pPr>
        <w:pStyle w:val="exemplesousnorme"/>
        <w:tabs>
          <w:tab w:val="clear" w:pos="1134"/>
        </w:tabs>
        <w:ind w:left="851" w:firstLine="0"/>
        <w:jc w:val="both"/>
        <w:rPr>
          <w:rFonts w:ascii="Palatino" w:hAnsi="Palatino"/>
          <w:color w:val="000000" w:themeColor="text1"/>
          <w:szCs w:val="20"/>
        </w:rPr>
      </w:pPr>
      <w:r w:rsidRPr="004F4477">
        <w:rPr>
          <w:rFonts w:ascii="Palatino" w:hAnsi="Palatino"/>
          <w:color w:val="000000" w:themeColor="text1"/>
          <w:szCs w:val="20"/>
        </w:rPr>
        <w:t>CETA, art. X.08(1): “water in its natural state, such as water in lakes, rivers, reservoirs, aquifers and water basins, is not a good or a product and therefore, except for Chapter XX – Trade and Environment and Chapter XX – Sustainable Development, is not subject to the terms of this Agreement</w:t>
      </w:r>
      <w:r w:rsidR="0045336B">
        <w:rPr>
          <w:rFonts w:ascii="Palatino" w:hAnsi="Palatino"/>
          <w:color w:val="000000" w:themeColor="text1"/>
          <w:szCs w:val="20"/>
        </w:rPr>
        <w:t>.</w:t>
      </w:r>
      <w:r w:rsidRPr="004F4477">
        <w:rPr>
          <w:rFonts w:ascii="Palatino" w:hAnsi="Palatino"/>
          <w:color w:val="000000" w:themeColor="text1"/>
          <w:szCs w:val="20"/>
        </w:rPr>
        <w:t>”</w:t>
      </w:r>
    </w:p>
    <w:p w14:paraId="501FA4C2" w14:textId="77777777" w:rsidR="003E784A" w:rsidRPr="004F4477" w:rsidRDefault="003E784A" w:rsidP="004A1941">
      <w:pPr>
        <w:pStyle w:val="espace5"/>
        <w:ind w:hanging="567"/>
        <w:jc w:val="both"/>
        <w:rPr>
          <w:rFonts w:ascii="Palatino" w:hAnsi="Palatino"/>
          <w:sz w:val="20"/>
          <w:szCs w:val="20"/>
          <w:lang w:val="en-CA"/>
        </w:rPr>
      </w:pPr>
    </w:p>
    <w:p w14:paraId="6900899B" w14:textId="51E1051F"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4F4477">
        <w:rPr>
          <w:rFonts w:ascii="Palatino" w:hAnsi="Palatino"/>
          <w:szCs w:val="20"/>
          <w:lang w:val="en-CA"/>
        </w:rPr>
        <w:t>10.01.</w:t>
      </w:r>
      <w:r w:rsidR="005648B6" w:rsidRPr="004F4477">
        <w:rPr>
          <w:rFonts w:ascii="Palatino" w:hAnsi="Palatino"/>
          <w:szCs w:val="20"/>
          <w:lang w:val="en-CA"/>
        </w:rPr>
        <w:t>0</w:t>
      </w:r>
      <w:r w:rsidRPr="004F4477">
        <w:rPr>
          <w:rFonts w:ascii="Palatino" w:hAnsi="Palatino"/>
          <w:szCs w:val="20"/>
          <w:lang w:val="en-CA"/>
        </w:rPr>
        <w:t>2 Coral reefs</w:t>
      </w:r>
    </w:p>
    <w:p w14:paraId="54ABE50F" w14:textId="558DE4C2" w:rsidR="003E784A" w:rsidRDefault="0023771B" w:rsidP="0023771B">
      <w:pPr>
        <w:pStyle w:val="exemplenorme"/>
        <w:ind w:left="851" w:firstLine="0"/>
        <w:rPr>
          <w:rFonts w:ascii="Palatino" w:hAnsi="Palatino"/>
          <w:color w:val="000000" w:themeColor="text1"/>
          <w:szCs w:val="20"/>
        </w:rPr>
      </w:pPr>
      <w:r>
        <w:t xml:space="preserve">Jordan – </w:t>
      </w:r>
      <w:proofErr w:type="gramStart"/>
      <w:r>
        <w:t>US,</w:t>
      </w:r>
      <w:proofErr w:type="gramEnd"/>
      <w:r>
        <w:t xml:space="preserve"> </w:t>
      </w:r>
      <w:r w:rsidR="00D47DEC">
        <w:t>Annex:</w:t>
      </w:r>
      <w:r>
        <w:t xml:space="preserve"> </w:t>
      </w:r>
      <w:r w:rsidRPr="004F4477">
        <w:rPr>
          <w:rFonts w:ascii="Palatino" w:hAnsi="Palatino"/>
          <w:color w:val="000000" w:themeColor="text1"/>
          <w:szCs w:val="20"/>
        </w:rPr>
        <w:t>“</w:t>
      </w:r>
      <w:r>
        <w:rPr>
          <w:rFonts w:ascii="Palatino" w:hAnsi="Palatino"/>
          <w:color w:val="000000" w:themeColor="text1"/>
          <w:szCs w:val="20"/>
        </w:rPr>
        <w:t>To protect the fragile coral reef ecosystems in the Gulf of Aqaba [</w:t>
      </w:r>
      <w:r w:rsidR="00D47DEC">
        <w:rPr>
          <w:rFonts w:ascii="Palatino" w:hAnsi="Palatino"/>
          <w:color w:val="000000" w:themeColor="text1"/>
          <w:szCs w:val="20"/>
        </w:rPr>
        <w:t>…]</w:t>
      </w:r>
      <w:r w:rsidR="00D47DEC" w:rsidRPr="004F4477">
        <w:rPr>
          <w:rFonts w:ascii="Palatino" w:hAnsi="Palatino"/>
          <w:color w:val="000000" w:themeColor="text1"/>
          <w:szCs w:val="20"/>
        </w:rPr>
        <w:t xml:space="preserve"> “</w:t>
      </w:r>
    </w:p>
    <w:p w14:paraId="47458DC7" w14:textId="77777777" w:rsidR="0023771B" w:rsidRPr="004F4477" w:rsidRDefault="0023771B" w:rsidP="0023771B">
      <w:pPr>
        <w:pStyle w:val="exemplenorme"/>
        <w:ind w:left="851" w:firstLine="0"/>
      </w:pPr>
    </w:p>
    <w:p w14:paraId="617F63E9" w14:textId="408E5D10"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4F4477">
        <w:rPr>
          <w:rFonts w:ascii="Palatino" w:hAnsi="Palatino"/>
          <w:szCs w:val="20"/>
          <w:lang w:val="en-CA"/>
        </w:rPr>
        <w:t>10.01.</w:t>
      </w:r>
      <w:r w:rsidR="005648B6" w:rsidRPr="004F4477">
        <w:rPr>
          <w:rFonts w:ascii="Palatino" w:hAnsi="Palatino"/>
          <w:szCs w:val="20"/>
          <w:lang w:val="en-CA"/>
        </w:rPr>
        <w:t>0</w:t>
      </w:r>
      <w:r w:rsidRPr="004F4477">
        <w:rPr>
          <w:rFonts w:ascii="Palatino" w:hAnsi="Palatino"/>
          <w:szCs w:val="20"/>
          <w:lang w:val="en-CA"/>
        </w:rPr>
        <w:t>3 Seas and oceans</w:t>
      </w:r>
    </w:p>
    <w:p w14:paraId="23324DD6" w14:textId="5548D444" w:rsidR="005756F4" w:rsidRPr="005756F4" w:rsidRDefault="003E784A" w:rsidP="005756F4">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szCs w:val="20"/>
          <w:lang w:val="en-CA"/>
        </w:rPr>
      </w:pPr>
      <w:r w:rsidRPr="004F4477">
        <w:rPr>
          <w:rFonts w:ascii="Palatino" w:hAnsi="Palatino"/>
          <w:szCs w:val="20"/>
          <w:lang w:val="en-CA"/>
        </w:rPr>
        <w:t>Include</w:t>
      </w:r>
      <w:r w:rsidR="0045336B">
        <w:rPr>
          <w:rFonts w:ascii="Palatino" w:hAnsi="Palatino"/>
          <w:szCs w:val="20"/>
          <w:lang w:val="en-CA"/>
        </w:rPr>
        <w:t>s</w:t>
      </w:r>
      <w:r w:rsidRPr="004F4477">
        <w:rPr>
          <w:rFonts w:ascii="Palatino" w:hAnsi="Palatino"/>
          <w:szCs w:val="20"/>
          <w:lang w:val="en-CA"/>
        </w:rPr>
        <w:t xml:space="preserve"> commitment to prevent marine pollution, </w:t>
      </w:r>
      <w:r w:rsidR="00AD2AB6">
        <w:rPr>
          <w:rFonts w:ascii="Palatino" w:hAnsi="Palatino"/>
          <w:szCs w:val="20"/>
          <w:lang w:val="en-CA"/>
        </w:rPr>
        <w:t xml:space="preserve">protect </w:t>
      </w:r>
      <w:r w:rsidRPr="004F4477">
        <w:rPr>
          <w:rFonts w:ascii="Palatino" w:hAnsi="Palatino"/>
          <w:szCs w:val="20"/>
          <w:lang w:val="en-CA"/>
        </w:rPr>
        <w:t>marine ecosystems, etc. Marine pollution includes ballast waste disposal.</w:t>
      </w:r>
    </w:p>
    <w:p w14:paraId="467DF097" w14:textId="59F7EB97" w:rsidR="0023771B" w:rsidRDefault="003E784A"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szCs w:val="20"/>
          <w:lang w:val="en-CA"/>
        </w:rPr>
      </w:pPr>
      <w:r w:rsidRPr="0023771B">
        <w:rPr>
          <w:rFonts w:ascii="Palatino" w:hAnsi="Palatino"/>
          <w:szCs w:val="20"/>
          <w:lang w:val="en-CA"/>
        </w:rPr>
        <w:t>Include</w:t>
      </w:r>
      <w:r w:rsidR="0045336B" w:rsidRPr="0023771B">
        <w:rPr>
          <w:rFonts w:ascii="Palatino" w:hAnsi="Palatino"/>
          <w:szCs w:val="20"/>
          <w:lang w:val="en-CA"/>
        </w:rPr>
        <w:t>s</w:t>
      </w:r>
      <w:r w:rsidRPr="0023771B">
        <w:rPr>
          <w:rFonts w:ascii="Palatino" w:hAnsi="Palatino"/>
          <w:szCs w:val="20"/>
          <w:lang w:val="en-CA"/>
        </w:rPr>
        <w:t xml:space="preserve"> reference</w:t>
      </w:r>
      <w:r w:rsidR="00CA7695">
        <w:rPr>
          <w:rFonts w:ascii="Palatino" w:hAnsi="Palatino"/>
          <w:szCs w:val="20"/>
          <w:lang w:val="en-CA"/>
        </w:rPr>
        <w:t>s</w:t>
      </w:r>
      <w:r w:rsidRPr="0023771B">
        <w:rPr>
          <w:rFonts w:ascii="Palatino" w:hAnsi="Palatino"/>
          <w:szCs w:val="20"/>
          <w:lang w:val="en-CA"/>
        </w:rPr>
        <w:t xml:space="preserve"> to a specific sea</w:t>
      </w:r>
      <w:r w:rsidR="0045336B" w:rsidRPr="0023771B">
        <w:rPr>
          <w:rFonts w:ascii="Palatino" w:hAnsi="Palatino"/>
          <w:szCs w:val="20"/>
          <w:lang w:val="en-CA"/>
        </w:rPr>
        <w:t>.</w:t>
      </w:r>
    </w:p>
    <w:p w14:paraId="1715EC34" w14:textId="38D0B34F" w:rsidR="005756F4" w:rsidRDefault="005756F4"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szCs w:val="20"/>
          <w:lang w:val="en-CA"/>
        </w:rPr>
      </w:pPr>
      <w:r>
        <w:rPr>
          <w:rFonts w:ascii="Palatino" w:hAnsi="Palatino"/>
          <w:szCs w:val="20"/>
          <w:lang w:val="en-CA"/>
        </w:rPr>
        <w:t xml:space="preserve">If refers to maritime transportation and the </w:t>
      </w:r>
      <w:proofErr w:type="gramStart"/>
      <w:r>
        <w:rPr>
          <w:rFonts w:ascii="Palatino" w:hAnsi="Palatino"/>
          <w:szCs w:val="20"/>
          <w:lang w:val="en-CA"/>
        </w:rPr>
        <w:t>environment, also</w:t>
      </w:r>
      <w:proofErr w:type="gramEnd"/>
      <w:r>
        <w:rPr>
          <w:rFonts w:ascii="Palatino" w:hAnsi="Palatino"/>
          <w:szCs w:val="20"/>
          <w:lang w:val="en-CA"/>
        </w:rPr>
        <w:t xml:space="preserve"> code in 4.16.</w:t>
      </w:r>
    </w:p>
    <w:p w14:paraId="75361678" w14:textId="77777777" w:rsidR="0023771B" w:rsidRDefault="00AE2768"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szCs w:val="20"/>
          <w:lang w:val="en-CA"/>
        </w:rPr>
      </w:pPr>
      <w:r w:rsidRPr="0023771B">
        <w:rPr>
          <w:rFonts w:ascii="Palatino" w:hAnsi="Palatino"/>
          <w:szCs w:val="20"/>
          <w:lang w:val="en-CA"/>
        </w:rPr>
        <w:t>Excludes references to maritime environmental issues if there is no specific reference to seas or oceans as it can refer to international rivers or other watercourses.</w:t>
      </w:r>
    </w:p>
    <w:p w14:paraId="4AA4A477" w14:textId="27C77F77" w:rsidR="003E784A" w:rsidRDefault="003E784A"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szCs w:val="20"/>
          <w:lang w:val="en-CA"/>
        </w:rPr>
      </w:pPr>
      <w:r w:rsidRPr="0023771B">
        <w:rPr>
          <w:rFonts w:ascii="Palatino" w:hAnsi="Palatino"/>
          <w:szCs w:val="20"/>
          <w:lang w:val="en-CA"/>
        </w:rPr>
        <w:t>Exclude</w:t>
      </w:r>
      <w:r w:rsidR="0045336B" w:rsidRPr="0023771B">
        <w:rPr>
          <w:rFonts w:ascii="Palatino" w:hAnsi="Palatino"/>
          <w:szCs w:val="20"/>
          <w:lang w:val="en-CA"/>
        </w:rPr>
        <w:t>s</w:t>
      </w:r>
      <w:r w:rsidRPr="0023771B">
        <w:rPr>
          <w:rFonts w:ascii="Palatino" w:hAnsi="Palatino"/>
          <w:szCs w:val="20"/>
          <w:lang w:val="en-CA"/>
        </w:rPr>
        <w:t xml:space="preserve"> reference to</w:t>
      </w:r>
      <w:r w:rsidR="0045336B" w:rsidRPr="0023771B">
        <w:rPr>
          <w:rFonts w:ascii="Palatino" w:hAnsi="Palatino"/>
          <w:szCs w:val="20"/>
          <w:lang w:val="en-CA"/>
        </w:rPr>
        <w:t xml:space="preserve"> marine resources or fisheries. See </w:t>
      </w:r>
      <w:r w:rsidRPr="0023771B">
        <w:rPr>
          <w:rFonts w:ascii="Palatino" w:hAnsi="Palatino"/>
          <w:szCs w:val="20"/>
          <w:lang w:val="en-CA"/>
        </w:rPr>
        <w:t xml:space="preserve">10.04 instead. </w:t>
      </w:r>
    </w:p>
    <w:p w14:paraId="2B71AF28" w14:textId="7A0BACAA" w:rsidR="00796B4C" w:rsidRPr="0023771B" w:rsidRDefault="00796B4C"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76" w:hanging="425"/>
        <w:jc w:val="both"/>
        <w:rPr>
          <w:rFonts w:ascii="Palatino" w:hAnsi="Palatino"/>
          <w:szCs w:val="20"/>
          <w:lang w:val="en-CA"/>
        </w:rPr>
      </w:pPr>
      <w:r>
        <w:rPr>
          <w:rFonts w:ascii="Palatino" w:hAnsi="Palatino"/>
          <w:szCs w:val="20"/>
          <w:lang w:val="en-CA"/>
        </w:rPr>
        <w:t xml:space="preserve">Excludes plastic marine pollution. See 10. 01.09 </w:t>
      </w:r>
      <w:proofErr w:type="gramStart"/>
      <w:r>
        <w:rPr>
          <w:rFonts w:ascii="Palatino" w:hAnsi="Palatino"/>
          <w:szCs w:val="20"/>
          <w:lang w:val="en-CA"/>
        </w:rPr>
        <w:t>instead</w:t>
      </w:r>
      <w:proofErr w:type="gramEnd"/>
      <w:r>
        <w:rPr>
          <w:rFonts w:ascii="Palatino" w:hAnsi="Palatino"/>
          <w:szCs w:val="20"/>
          <w:lang w:val="en-CA"/>
        </w:rPr>
        <w:t xml:space="preserve">. </w:t>
      </w:r>
    </w:p>
    <w:p w14:paraId="2946532E" w14:textId="00669EB2" w:rsidR="003E784A" w:rsidRPr="004F4477" w:rsidRDefault="00A241BE" w:rsidP="006518F0">
      <w:pPr>
        <w:pStyle w:val="exemplesousnorme"/>
        <w:tabs>
          <w:tab w:val="clear" w:pos="1134"/>
        </w:tabs>
        <w:ind w:left="851" w:firstLine="0"/>
        <w:jc w:val="both"/>
        <w:rPr>
          <w:rFonts w:ascii="Palatino" w:hAnsi="Palatino"/>
          <w:szCs w:val="20"/>
        </w:rPr>
      </w:pPr>
      <w:r w:rsidRPr="004F4477">
        <w:rPr>
          <w:rFonts w:ascii="Palatino" w:hAnsi="Palatino"/>
          <w:szCs w:val="20"/>
          <w:lang w:val="en-CA"/>
        </w:rPr>
        <w:t>Algeria-</w:t>
      </w:r>
      <w:r w:rsidR="005648B6" w:rsidRPr="004F4477">
        <w:rPr>
          <w:rFonts w:ascii="Palatino" w:hAnsi="Palatino"/>
          <w:szCs w:val="20"/>
          <w:lang w:val="en-CA"/>
        </w:rPr>
        <w:t>EC Euro-Med</w:t>
      </w:r>
      <w:r w:rsidR="00B0799F" w:rsidRPr="004F4477">
        <w:rPr>
          <w:rFonts w:ascii="Palatino" w:hAnsi="Palatino"/>
          <w:szCs w:val="20"/>
          <w:lang w:val="en-CA"/>
        </w:rPr>
        <w:t>, art. 52(2)</w:t>
      </w:r>
      <w:r w:rsidR="003E784A" w:rsidRPr="004F4477">
        <w:rPr>
          <w:rFonts w:ascii="Palatino" w:hAnsi="Palatino"/>
          <w:szCs w:val="20"/>
          <w:lang w:val="en-CA"/>
        </w:rPr>
        <w:t xml:space="preserve">: </w:t>
      </w:r>
      <w:r w:rsidRPr="004F4477">
        <w:rPr>
          <w:rFonts w:ascii="Palatino" w:hAnsi="Palatino"/>
          <w:szCs w:val="20"/>
          <w:lang w:val="en-CA"/>
        </w:rPr>
        <w:t>“</w:t>
      </w:r>
      <w:r w:rsidR="003E784A" w:rsidRPr="004F4477">
        <w:rPr>
          <w:rFonts w:ascii="Palatino" w:hAnsi="Palatino"/>
          <w:szCs w:val="20"/>
          <w:lang w:val="en-CA"/>
        </w:rPr>
        <w:t xml:space="preserve">2. </w:t>
      </w:r>
      <w:r w:rsidR="003E784A" w:rsidRPr="004F4477">
        <w:rPr>
          <w:rFonts w:ascii="Palatino" w:hAnsi="Palatino"/>
          <w:szCs w:val="20"/>
        </w:rPr>
        <w:t>Cooperation shall in particular focus on: — the control and prevention of urban, industrial and marine pollution,</w:t>
      </w:r>
      <w:r w:rsidRPr="004F4477">
        <w:rPr>
          <w:rFonts w:ascii="Palatino" w:hAnsi="Palatino"/>
          <w:szCs w:val="20"/>
        </w:rPr>
        <w:t>”</w:t>
      </w:r>
    </w:p>
    <w:p w14:paraId="09F1DF69" w14:textId="6668BC28" w:rsidR="003E784A" w:rsidRPr="004F4477" w:rsidRDefault="005648B6" w:rsidP="006518F0">
      <w:pPr>
        <w:pStyle w:val="exemplesousnorme"/>
        <w:tabs>
          <w:tab w:val="clear" w:pos="1134"/>
        </w:tabs>
        <w:ind w:left="851" w:firstLine="0"/>
        <w:jc w:val="both"/>
        <w:rPr>
          <w:rFonts w:ascii="Palatino" w:hAnsi="Palatino"/>
          <w:szCs w:val="20"/>
        </w:rPr>
      </w:pPr>
      <w:r w:rsidRPr="004F4477">
        <w:rPr>
          <w:rFonts w:ascii="Palatino" w:hAnsi="Palatino"/>
          <w:szCs w:val="20"/>
        </w:rPr>
        <w:t xml:space="preserve">CARICOM </w:t>
      </w:r>
      <w:proofErr w:type="gramStart"/>
      <w:r w:rsidRPr="004F4477">
        <w:rPr>
          <w:rFonts w:ascii="Palatino" w:hAnsi="Palatino"/>
          <w:szCs w:val="20"/>
        </w:rPr>
        <w:t>revised</w:t>
      </w:r>
      <w:r w:rsidR="00A910F5" w:rsidRPr="004F4477">
        <w:rPr>
          <w:rFonts w:ascii="Palatino" w:hAnsi="Palatino"/>
          <w:szCs w:val="20"/>
        </w:rPr>
        <w:t>,</w:t>
      </w:r>
      <w:proofErr w:type="gramEnd"/>
      <w:r w:rsidR="00A910F5" w:rsidRPr="004F4477">
        <w:rPr>
          <w:rFonts w:ascii="Palatino" w:hAnsi="Palatino"/>
          <w:szCs w:val="20"/>
        </w:rPr>
        <w:t xml:space="preserve"> art. 135(1)</w:t>
      </w:r>
      <w:r w:rsidR="003E784A" w:rsidRPr="004F4477">
        <w:rPr>
          <w:rFonts w:ascii="Palatino" w:hAnsi="Palatino"/>
          <w:szCs w:val="20"/>
        </w:rPr>
        <w:t xml:space="preserve">: </w:t>
      </w:r>
      <w:r w:rsidR="00A241BE" w:rsidRPr="004F4477">
        <w:rPr>
          <w:rFonts w:ascii="Palatino" w:hAnsi="Palatino"/>
          <w:szCs w:val="20"/>
        </w:rPr>
        <w:t>“</w:t>
      </w:r>
      <w:r w:rsidR="00D47DEC" w:rsidRPr="004F4477">
        <w:rPr>
          <w:rFonts w:ascii="Palatino" w:hAnsi="Palatino"/>
          <w:szCs w:val="20"/>
        </w:rPr>
        <w:t>1. COTED</w:t>
      </w:r>
      <w:r w:rsidR="003E784A" w:rsidRPr="004F4477">
        <w:rPr>
          <w:rFonts w:ascii="Palatino" w:hAnsi="Palatino"/>
          <w:szCs w:val="20"/>
        </w:rPr>
        <w:t xml:space="preserve"> shall […] promote, inter alia: (</w:t>
      </w:r>
      <w:proofErr w:type="spellStart"/>
      <w:r w:rsidR="003E784A" w:rsidRPr="004F4477">
        <w:rPr>
          <w:rFonts w:ascii="Palatino" w:hAnsi="Palatino"/>
          <w:szCs w:val="20"/>
        </w:rPr>
        <w:t>i</w:t>
      </w:r>
      <w:proofErr w:type="spellEnd"/>
      <w:r w:rsidR="003E784A" w:rsidRPr="004F4477">
        <w:rPr>
          <w:rFonts w:ascii="Palatino" w:hAnsi="Palatino"/>
          <w:szCs w:val="20"/>
        </w:rPr>
        <w:t>) to ensure that the development of the transport sector does not impact adversely on the environment of the Member States and, in particular, the Caribbean Sea;</w:t>
      </w:r>
      <w:r w:rsidR="00A241BE" w:rsidRPr="004F4477">
        <w:rPr>
          <w:rFonts w:ascii="Palatino" w:hAnsi="Palatino"/>
          <w:szCs w:val="20"/>
        </w:rPr>
        <w:t>”</w:t>
      </w:r>
    </w:p>
    <w:p w14:paraId="1F146E80" w14:textId="3F79F2B5" w:rsidR="003E784A" w:rsidRPr="004F4477" w:rsidRDefault="00A241BE" w:rsidP="006518F0">
      <w:pPr>
        <w:pStyle w:val="exemplesousnorme"/>
        <w:tabs>
          <w:tab w:val="clear" w:pos="1134"/>
        </w:tabs>
        <w:ind w:left="851" w:firstLine="0"/>
        <w:jc w:val="both"/>
        <w:rPr>
          <w:rFonts w:ascii="Palatino" w:hAnsi="Palatino"/>
          <w:szCs w:val="20"/>
        </w:rPr>
      </w:pPr>
      <w:r w:rsidRPr="004F4477">
        <w:rPr>
          <w:rFonts w:ascii="Palatino" w:hAnsi="Palatino"/>
          <w:szCs w:val="20"/>
        </w:rPr>
        <w:t>EC-</w:t>
      </w:r>
      <w:r w:rsidR="003E784A" w:rsidRPr="004F4477">
        <w:rPr>
          <w:rFonts w:ascii="Palatino" w:hAnsi="Palatino"/>
          <w:szCs w:val="20"/>
        </w:rPr>
        <w:t>Egypt</w:t>
      </w:r>
      <w:r w:rsidR="002C63A1" w:rsidRPr="004F4477">
        <w:rPr>
          <w:rFonts w:ascii="Palatino" w:hAnsi="Palatino"/>
          <w:szCs w:val="20"/>
        </w:rPr>
        <w:t>, art. 44(2)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Cooperation shall focus, in particular, on: quality of Mediterranean water and the control and</w:t>
      </w:r>
      <w:r w:rsidR="00CA7695">
        <w:rPr>
          <w:rFonts w:ascii="Palatino" w:hAnsi="Palatino"/>
          <w:szCs w:val="20"/>
        </w:rPr>
        <w:t xml:space="preserve"> prevention of marine pollution</w:t>
      </w:r>
      <w:r w:rsidRPr="004F4477">
        <w:rPr>
          <w:rFonts w:ascii="Palatino" w:hAnsi="Palatino"/>
          <w:szCs w:val="20"/>
        </w:rPr>
        <w:t>”</w:t>
      </w:r>
    </w:p>
    <w:p w14:paraId="6DDFF68B" w14:textId="5140BA26" w:rsidR="003E784A" w:rsidRPr="004F4477" w:rsidRDefault="009971C7" w:rsidP="006518F0">
      <w:pPr>
        <w:pStyle w:val="exemplesousnorme"/>
        <w:tabs>
          <w:tab w:val="clear" w:pos="1134"/>
        </w:tabs>
        <w:ind w:left="851" w:firstLine="0"/>
        <w:jc w:val="both"/>
        <w:rPr>
          <w:rFonts w:ascii="Palatino" w:hAnsi="Palatino"/>
          <w:szCs w:val="20"/>
        </w:rPr>
      </w:pPr>
      <w:r w:rsidRPr="004F4477">
        <w:rPr>
          <w:rFonts w:ascii="Palatino" w:hAnsi="Palatino"/>
          <w:szCs w:val="20"/>
        </w:rPr>
        <w:t>CARIFORUM-</w:t>
      </w:r>
      <w:r w:rsidR="005648B6" w:rsidRPr="004F4477">
        <w:rPr>
          <w:rFonts w:ascii="Palatino" w:hAnsi="Palatino"/>
          <w:szCs w:val="20"/>
        </w:rPr>
        <w:t>EC EPA</w:t>
      </w:r>
      <w:r w:rsidR="003E3761" w:rsidRPr="004F4477">
        <w:rPr>
          <w:rFonts w:ascii="Palatino" w:hAnsi="Palatino"/>
          <w:szCs w:val="20"/>
        </w:rPr>
        <w:t>, art. 37(3)</w:t>
      </w:r>
      <w:r w:rsidR="003E784A" w:rsidRPr="004F4477">
        <w:rPr>
          <w:rFonts w:ascii="Palatino" w:hAnsi="Palatino"/>
          <w:szCs w:val="20"/>
        </w:rPr>
        <w:t xml:space="preserve">: </w:t>
      </w:r>
      <w:r w:rsidR="00A241BE" w:rsidRPr="004F4477">
        <w:rPr>
          <w:rFonts w:ascii="Palatino" w:hAnsi="Palatino"/>
          <w:szCs w:val="20"/>
        </w:rPr>
        <w:t>“</w:t>
      </w:r>
      <w:r w:rsidR="003E784A" w:rsidRPr="004F4477">
        <w:rPr>
          <w:rFonts w:ascii="Palatino" w:hAnsi="Palatino"/>
          <w:szCs w:val="20"/>
        </w:rPr>
        <w:t xml:space="preserve">3. The </w:t>
      </w:r>
      <w:r w:rsidR="00AF5F75" w:rsidRPr="004F4477">
        <w:rPr>
          <w:rFonts w:ascii="Palatino" w:hAnsi="Palatino"/>
          <w:szCs w:val="20"/>
        </w:rPr>
        <w:t>Parties</w:t>
      </w:r>
      <w:r w:rsidR="003E784A" w:rsidRPr="004F4477">
        <w:rPr>
          <w:rFonts w:ascii="Palatino" w:hAnsi="Palatino"/>
          <w:szCs w:val="20"/>
        </w:rPr>
        <w:t xml:space="preserve"> </w:t>
      </w:r>
      <w:proofErr w:type="spellStart"/>
      <w:r w:rsidR="003E784A" w:rsidRPr="004F4477">
        <w:rPr>
          <w:rFonts w:ascii="Palatino" w:hAnsi="Palatino"/>
          <w:szCs w:val="20"/>
        </w:rPr>
        <w:t>recognise</w:t>
      </w:r>
      <w:proofErr w:type="spellEnd"/>
      <w:r w:rsidR="003E784A" w:rsidRPr="004F4477">
        <w:rPr>
          <w:rFonts w:ascii="Palatino" w:hAnsi="Palatino"/>
          <w:szCs w:val="20"/>
        </w:rPr>
        <w:t xml:space="preserve"> that the fisheries and marine ecosystems of the CARIFORUM States are complex, biologically diverse and fragile and that exploitation should take into account these factors through effective conservation and management of […] related ecosystems</w:t>
      </w:r>
      <w:r w:rsidR="00A241BE" w:rsidRPr="004F4477">
        <w:rPr>
          <w:rFonts w:ascii="Palatino" w:hAnsi="Palatino"/>
          <w:szCs w:val="20"/>
        </w:rPr>
        <w:t>.”</w:t>
      </w:r>
    </w:p>
    <w:p w14:paraId="44022EBA" w14:textId="77777777" w:rsidR="003E784A" w:rsidRPr="004F4477" w:rsidRDefault="003E784A" w:rsidP="004A1941">
      <w:pPr>
        <w:pStyle w:val="espace5"/>
        <w:ind w:hanging="567"/>
        <w:jc w:val="both"/>
        <w:rPr>
          <w:rFonts w:ascii="Palatino" w:hAnsi="Palatino"/>
          <w:sz w:val="20"/>
          <w:szCs w:val="20"/>
          <w:lang w:val="en-CA"/>
        </w:rPr>
      </w:pPr>
    </w:p>
    <w:p w14:paraId="22C775B5" w14:textId="309510BF"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4F4477">
        <w:rPr>
          <w:rFonts w:ascii="Palatino" w:hAnsi="Palatino"/>
          <w:szCs w:val="20"/>
          <w:lang w:val="en-CA"/>
        </w:rPr>
        <w:t>10.01.</w:t>
      </w:r>
      <w:r w:rsidR="005648B6" w:rsidRPr="004F4477">
        <w:rPr>
          <w:rFonts w:ascii="Palatino" w:hAnsi="Palatino"/>
          <w:szCs w:val="20"/>
          <w:lang w:val="en-CA"/>
        </w:rPr>
        <w:t>0</w:t>
      </w:r>
      <w:r w:rsidRPr="004F4477">
        <w:rPr>
          <w:rFonts w:ascii="Palatino" w:hAnsi="Palatino"/>
          <w:szCs w:val="20"/>
          <w:lang w:val="en-CA"/>
        </w:rPr>
        <w:t>4 Management of transboundary waterways</w:t>
      </w:r>
    </w:p>
    <w:p w14:paraId="58FB55F4" w14:textId="17BF74F9" w:rsidR="003E784A" w:rsidRPr="004F4477" w:rsidRDefault="003E784A"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76"/>
        </w:tabs>
        <w:ind w:left="851" w:firstLine="0"/>
        <w:jc w:val="both"/>
        <w:rPr>
          <w:rFonts w:ascii="Palatino" w:hAnsi="Palatino"/>
          <w:color w:val="000000" w:themeColor="text1"/>
          <w:szCs w:val="20"/>
          <w:lang w:val="en-US"/>
        </w:rPr>
      </w:pPr>
      <w:r w:rsidRPr="004F4477">
        <w:rPr>
          <w:rFonts w:ascii="Palatino" w:hAnsi="Palatino"/>
          <w:color w:val="000000" w:themeColor="text1"/>
          <w:szCs w:val="20"/>
          <w:lang w:val="en-US"/>
        </w:rPr>
        <w:t>Include</w:t>
      </w:r>
      <w:r w:rsidR="0045336B">
        <w:rPr>
          <w:rFonts w:ascii="Palatino" w:hAnsi="Palatino"/>
          <w:color w:val="000000" w:themeColor="text1"/>
          <w:szCs w:val="20"/>
          <w:lang w:val="en-US"/>
        </w:rPr>
        <w:t>s</w:t>
      </w:r>
      <w:r w:rsidRPr="004F4477">
        <w:rPr>
          <w:rFonts w:ascii="Palatino" w:hAnsi="Palatino"/>
          <w:color w:val="000000" w:themeColor="text1"/>
          <w:szCs w:val="20"/>
          <w:lang w:val="en-US"/>
        </w:rPr>
        <w:t xml:space="preserve"> “transboundary water pollution”</w:t>
      </w:r>
      <w:r w:rsidR="0045336B">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3D1D4A22" w14:textId="2D182749" w:rsidR="003E784A" w:rsidRPr="004F4477" w:rsidRDefault="00A241BE" w:rsidP="006518F0">
      <w:pPr>
        <w:pStyle w:val="exemplesousnorme"/>
        <w:tabs>
          <w:tab w:val="clear" w:pos="1134"/>
        </w:tabs>
        <w:ind w:left="851" w:firstLine="0"/>
        <w:jc w:val="both"/>
        <w:rPr>
          <w:rFonts w:ascii="Palatino" w:hAnsi="Palatino"/>
          <w:szCs w:val="20"/>
        </w:rPr>
      </w:pPr>
      <w:r w:rsidRPr="004F4477">
        <w:rPr>
          <w:rFonts w:ascii="Palatino" w:hAnsi="Palatino"/>
          <w:szCs w:val="20"/>
        </w:rPr>
        <w:t>Bulgaria-</w:t>
      </w:r>
      <w:r w:rsidR="003E784A" w:rsidRPr="004F4477">
        <w:rPr>
          <w:rFonts w:ascii="Palatino" w:hAnsi="Palatino"/>
          <w:szCs w:val="20"/>
        </w:rPr>
        <w:t>EC</w:t>
      </w:r>
      <w:r w:rsidR="00B97BB1" w:rsidRPr="004F4477">
        <w:rPr>
          <w:rFonts w:ascii="Palatino" w:hAnsi="Palatino"/>
          <w:szCs w:val="20"/>
        </w:rPr>
        <w:t>, art. 81(2)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2. Cooperation shall concern: - combating local, regional and transboundary air and water pollution - water quality, particularly of transboundary waterways (including the Danube and of the Black Sea)</w:t>
      </w:r>
      <w:r w:rsidR="0045336B">
        <w:rPr>
          <w:rFonts w:ascii="Palatino" w:hAnsi="Palatino"/>
          <w:szCs w:val="20"/>
        </w:rPr>
        <w:t>”</w:t>
      </w:r>
    </w:p>
    <w:p w14:paraId="27B1C1AF" w14:textId="7985DAB0" w:rsidR="003E784A" w:rsidRPr="004F4477" w:rsidRDefault="003E784A" w:rsidP="006518F0">
      <w:pPr>
        <w:pStyle w:val="exemplesousnorme"/>
        <w:tabs>
          <w:tab w:val="clear" w:pos="1134"/>
        </w:tabs>
        <w:ind w:left="851" w:firstLine="0"/>
        <w:jc w:val="both"/>
        <w:rPr>
          <w:rFonts w:ascii="Palatino" w:hAnsi="Palatino"/>
          <w:szCs w:val="20"/>
        </w:rPr>
      </w:pPr>
      <w:r w:rsidRPr="004F4477">
        <w:rPr>
          <w:rFonts w:ascii="Palatino" w:hAnsi="Palatino"/>
          <w:szCs w:val="20"/>
        </w:rPr>
        <w:lastRenderedPageBreak/>
        <w:t>COMESA</w:t>
      </w:r>
      <w:r w:rsidR="008156C9" w:rsidRPr="004F4477">
        <w:rPr>
          <w:rFonts w:ascii="Palatino" w:hAnsi="Palatino"/>
          <w:szCs w:val="20"/>
        </w:rPr>
        <w:t xml:space="preserve">, art. </w:t>
      </w:r>
      <w:proofErr w:type="gramStart"/>
      <w:r w:rsidR="008156C9" w:rsidRPr="004F4477">
        <w:rPr>
          <w:rFonts w:ascii="Palatino" w:hAnsi="Palatino"/>
          <w:szCs w:val="20"/>
        </w:rPr>
        <w:t>124</w:t>
      </w:r>
      <w:proofErr w:type="gramEnd"/>
      <w:r w:rsidRPr="004F4477">
        <w:rPr>
          <w:rFonts w:ascii="Palatino" w:hAnsi="Palatino"/>
          <w:szCs w:val="20"/>
        </w:rPr>
        <w:t xml:space="preserve">: </w:t>
      </w:r>
      <w:r w:rsidR="0045336B">
        <w:rPr>
          <w:rFonts w:ascii="Palatino" w:hAnsi="Palatino"/>
          <w:szCs w:val="20"/>
        </w:rPr>
        <w:t>“</w:t>
      </w:r>
      <w:r w:rsidRPr="004F4477">
        <w:rPr>
          <w:rFonts w:ascii="Palatino" w:hAnsi="Palatino"/>
          <w:szCs w:val="20"/>
        </w:rPr>
        <w:t>(e) take measures to control trans-boundary, air and water pollution arising from mining, fishing and agricultural activities.</w:t>
      </w:r>
      <w:r w:rsidR="00A241BE" w:rsidRPr="004F4477">
        <w:rPr>
          <w:rFonts w:ascii="Palatino" w:hAnsi="Palatino"/>
          <w:szCs w:val="20"/>
        </w:rPr>
        <w:t>”</w:t>
      </w:r>
    </w:p>
    <w:p w14:paraId="69602D6A" w14:textId="77777777" w:rsidR="003E784A" w:rsidRPr="004F4477" w:rsidRDefault="003E784A" w:rsidP="004A1941">
      <w:pPr>
        <w:pStyle w:val="espace5"/>
        <w:ind w:hanging="567"/>
        <w:jc w:val="both"/>
        <w:rPr>
          <w:rFonts w:ascii="Palatino" w:hAnsi="Palatino"/>
          <w:sz w:val="20"/>
          <w:szCs w:val="20"/>
          <w:lang w:val="en-CA"/>
        </w:rPr>
      </w:pPr>
    </w:p>
    <w:p w14:paraId="29BB295B" w14:textId="61B0325F"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4F4477">
        <w:rPr>
          <w:rFonts w:ascii="Palatino" w:hAnsi="Palatino"/>
          <w:szCs w:val="20"/>
          <w:lang w:val="en-CA"/>
        </w:rPr>
        <w:t>10.01.</w:t>
      </w:r>
      <w:r w:rsidR="005648B6" w:rsidRPr="004F4477">
        <w:rPr>
          <w:rFonts w:ascii="Palatino" w:hAnsi="Palatino"/>
          <w:szCs w:val="20"/>
          <w:lang w:val="en-CA"/>
        </w:rPr>
        <w:t>0</w:t>
      </w:r>
      <w:r w:rsidRPr="004F4477">
        <w:rPr>
          <w:rFonts w:ascii="Palatino" w:hAnsi="Palatino"/>
          <w:szCs w:val="20"/>
          <w:lang w:val="en-CA"/>
        </w:rPr>
        <w:t>5 Management of rivers, basins and lakes</w:t>
      </w:r>
    </w:p>
    <w:p w14:paraId="0C2E467A" w14:textId="6D4E6132" w:rsidR="003E784A" w:rsidRPr="004F4477" w:rsidRDefault="003E784A" w:rsidP="0023771B">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76"/>
        </w:tabs>
        <w:ind w:left="851" w:firstLine="0"/>
        <w:jc w:val="both"/>
        <w:rPr>
          <w:rFonts w:ascii="Palatino" w:hAnsi="Palatino"/>
          <w:szCs w:val="20"/>
        </w:rPr>
      </w:pPr>
      <w:r w:rsidRPr="004F4477">
        <w:rPr>
          <w:rFonts w:ascii="Palatino" w:hAnsi="Palatino"/>
          <w:szCs w:val="20"/>
        </w:rPr>
        <w:t xml:space="preserve">Not </w:t>
      </w:r>
      <w:r w:rsidR="00690D90">
        <w:rPr>
          <w:rFonts w:ascii="Palatino" w:hAnsi="Palatino"/>
          <w:szCs w:val="20"/>
        </w:rPr>
        <w:t>transboundary. If</w:t>
      </w:r>
      <w:r w:rsidR="0094409A">
        <w:rPr>
          <w:rFonts w:ascii="Palatino" w:hAnsi="Palatino"/>
          <w:szCs w:val="20"/>
        </w:rPr>
        <w:t xml:space="preserve"> transboundary,</w:t>
      </w:r>
      <w:r w:rsidRPr="004F4477">
        <w:rPr>
          <w:rFonts w:ascii="Palatino" w:hAnsi="Palatino"/>
          <w:szCs w:val="20"/>
        </w:rPr>
        <w:t xml:space="preserve"> </w:t>
      </w:r>
      <w:r w:rsidR="0094409A">
        <w:rPr>
          <w:rFonts w:ascii="Palatino" w:hAnsi="Palatino"/>
          <w:szCs w:val="20"/>
        </w:rPr>
        <w:t>s</w:t>
      </w:r>
      <w:r w:rsidR="0045336B" w:rsidRPr="0045336B">
        <w:rPr>
          <w:rFonts w:ascii="Palatino" w:hAnsi="Palatino"/>
          <w:szCs w:val="20"/>
        </w:rPr>
        <w:t>ee</w:t>
      </w:r>
      <w:r w:rsidRPr="004F4477">
        <w:rPr>
          <w:rFonts w:ascii="Palatino" w:hAnsi="Palatino"/>
          <w:szCs w:val="20"/>
        </w:rPr>
        <w:t xml:space="preserve"> 10.01.</w:t>
      </w:r>
      <w:r w:rsidR="005648B6" w:rsidRPr="004F4477">
        <w:rPr>
          <w:rFonts w:ascii="Palatino" w:hAnsi="Palatino"/>
          <w:szCs w:val="20"/>
        </w:rPr>
        <w:t>0</w:t>
      </w:r>
      <w:r w:rsidRPr="004F4477">
        <w:rPr>
          <w:rFonts w:ascii="Palatino" w:hAnsi="Palatino"/>
          <w:szCs w:val="20"/>
        </w:rPr>
        <w:t>4</w:t>
      </w:r>
      <w:r w:rsidR="0045336B">
        <w:rPr>
          <w:rFonts w:ascii="Palatino" w:hAnsi="Palatino"/>
          <w:szCs w:val="20"/>
        </w:rPr>
        <w:t xml:space="preserve"> instead</w:t>
      </w:r>
      <w:r w:rsidRPr="004F4477">
        <w:rPr>
          <w:rFonts w:ascii="Palatino" w:hAnsi="Palatino"/>
          <w:szCs w:val="20"/>
        </w:rPr>
        <w:t>.</w:t>
      </w:r>
    </w:p>
    <w:p w14:paraId="6652758F" w14:textId="7721DBBD" w:rsidR="003E784A" w:rsidRPr="004F4477" w:rsidRDefault="003E784A" w:rsidP="006518F0">
      <w:pPr>
        <w:pStyle w:val="exemplesousnorme"/>
        <w:tabs>
          <w:tab w:val="clear" w:pos="1134"/>
        </w:tabs>
        <w:ind w:left="851" w:firstLine="0"/>
        <w:jc w:val="both"/>
        <w:rPr>
          <w:rFonts w:ascii="Palatino" w:hAnsi="Palatino"/>
          <w:szCs w:val="20"/>
        </w:rPr>
      </w:pPr>
      <w:r w:rsidRPr="0004269A">
        <w:rPr>
          <w:rFonts w:ascii="Palatino" w:hAnsi="Palatino"/>
          <w:szCs w:val="20"/>
          <w:lang w:val="es-AR"/>
        </w:rPr>
        <w:t>Israel PLO</w:t>
      </w:r>
      <w:r w:rsidR="00863FF1" w:rsidRPr="0004269A">
        <w:rPr>
          <w:rFonts w:ascii="Palatino" w:hAnsi="Palatino"/>
          <w:szCs w:val="20"/>
          <w:lang w:val="es-AR"/>
        </w:rPr>
        <w:t xml:space="preserve">, </w:t>
      </w:r>
      <w:proofErr w:type="spellStart"/>
      <w:r w:rsidR="00863FF1" w:rsidRPr="0004269A">
        <w:rPr>
          <w:rFonts w:ascii="Palatino" w:hAnsi="Palatino"/>
          <w:szCs w:val="20"/>
          <w:lang w:val="es-AR"/>
        </w:rPr>
        <w:t>Annex</w:t>
      </w:r>
      <w:proofErr w:type="spellEnd"/>
      <w:r w:rsidR="00863FF1" w:rsidRPr="0004269A">
        <w:rPr>
          <w:rFonts w:ascii="Palatino" w:hAnsi="Palatino"/>
          <w:szCs w:val="20"/>
          <w:lang w:val="es-AR"/>
        </w:rPr>
        <w:t xml:space="preserve"> II art. </w:t>
      </w:r>
      <w:r w:rsidR="00D47DEC" w:rsidRPr="004F4477">
        <w:rPr>
          <w:rFonts w:ascii="Palatino" w:hAnsi="Palatino"/>
          <w:szCs w:val="20"/>
        </w:rPr>
        <w:t>II:</w:t>
      </w:r>
      <w:r w:rsidRPr="004F4477">
        <w:rPr>
          <w:rFonts w:ascii="Palatino" w:hAnsi="Palatino"/>
          <w:szCs w:val="20"/>
        </w:rPr>
        <w:t xml:space="preserve"> </w:t>
      </w:r>
      <w:r w:rsidR="00A241BE" w:rsidRPr="004F4477">
        <w:rPr>
          <w:rFonts w:ascii="Palatino" w:hAnsi="Palatino"/>
          <w:szCs w:val="20"/>
        </w:rPr>
        <w:t>“</w:t>
      </w:r>
      <w:r w:rsidRPr="004F4477">
        <w:rPr>
          <w:rFonts w:ascii="Palatino" w:hAnsi="Palatino"/>
          <w:szCs w:val="20"/>
        </w:rPr>
        <w:t>The Palestinian Authority shall take the appropriate measures to prevent the uncontrolled discharge in the Gaza Strip and the Jericho Area of sewage and effluence to water sources including underground and surface water and rivers</w:t>
      </w:r>
      <w:r w:rsidR="00A241BE" w:rsidRPr="004F4477">
        <w:rPr>
          <w:rFonts w:ascii="Palatino" w:hAnsi="Palatino"/>
          <w:szCs w:val="20"/>
        </w:rPr>
        <w:t>.”</w:t>
      </w:r>
    </w:p>
    <w:p w14:paraId="0474D47B" w14:textId="1E200693" w:rsidR="003E784A" w:rsidRPr="004F4477" w:rsidRDefault="003E784A" w:rsidP="006518F0">
      <w:pPr>
        <w:pStyle w:val="exemplesousnorme"/>
        <w:tabs>
          <w:tab w:val="clear" w:pos="1134"/>
        </w:tabs>
        <w:ind w:left="851" w:firstLine="0"/>
        <w:jc w:val="both"/>
        <w:rPr>
          <w:rFonts w:ascii="Palatino" w:hAnsi="Palatino"/>
          <w:szCs w:val="20"/>
        </w:rPr>
      </w:pPr>
      <w:r w:rsidRPr="004F4477">
        <w:rPr>
          <w:rFonts w:ascii="Palatino" w:hAnsi="Palatino"/>
          <w:szCs w:val="20"/>
        </w:rPr>
        <w:t>Nicaragu</w:t>
      </w:r>
      <w:r w:rsidR="00E07EB9" w:rsidRPr="004F4477">
        <w:rPr>
          <w:rFonts w:ascii="Palatino" w:hAnsi="Palatino"/>
          <w:szCs w:val="20"/>
        </w:rPr>
        <w:t>a-</w:t>
      </w:r>
      <w:r w:rsidRPr="004F4477">
        <w:rPr>
          <w:rFonts w:ascii="Palatino" w:hAnsi="Palatino"/>
          <w:szCs w:val="20"/>
        </w:rPr>
        <w:t>Taiwan</w:t>
      </w:r>
      <w:r w:rsidR="00ED7F8C" w:rsidRPr="004F4477">
        <w:rPr>
          <w:rFonts w:ascii="Palatino" w:hAnsi="Palatino"/>
          <w:szCs w:val="20"/>
        </w:rPr>
        <w:t>, Annex 19.08(8)</w:t>
      </w:r>
      <w:r w:rsidRPr="004F4477">
        <w:rPr>
          <w:rFonts w:ascii="Palatino" w:hAnsi="Palatino"/>
          <w:szCs w:val="20"/>
        </w:rPr>
        <w:t xml:space="preserve">: </w:t>
      </w:r>
      <w:r w:rsidR="00FF700A" w:rsidRPr="004F4477">
        <w:rPr>
          <w:rFonts w:ascii="Palatino" w:hAnsi="Palatino"/>
          <w:szCs w:val="20"/>
        </w:rPr>
        <w:t>“</w:t>
      </w:r>
      <w:r w:rsidRPr="004F4477">
        <w:rPr>
          <w:rFonts w:ascii="Palatino" w:hAnsi="Palatino"/>
          <w:szCs w:val="20"/>
        </w:rPr>
        <w:t>The program of work may include long-, medium-, and short-term activities related to: (l) facilitating technology development, transfer and training on protection, conservation and preservation of basins and water bodies;</w:t>
      </w:r>
      <w:r w:rsidR="00FF700A" w:rsidRPr="004F4477">
        <w:rPr>
          <w:rFonts w:ascii="Palatino" w:hAnsi="Palatino"/>
          <w:szCs w:val="20"/>
        </w:rPr>
        <w:t>”</w:t>
      </w:r>
    </w:p>
    <w:p w14:paraId="11082AE2" w14:textId="4C959DE9" w:rsidR="003E784A" w:rsidRPr="004F4477" w:rsidRDefault="005648B6" w:rsidP="006518F0">
      <w:pPr>
        <w:pStyle w:val="exemplesousnorme"/>
        <w:tabs>
          <w:tab w:val="clear" w:pos="1134"/>
        </w:tabs>
        <w:ind w:left="851" w:firstLine="0"/>
        <w:jc w:val="both"/>
        <w:rPr>
          <w:rFonts w:ascii="Palatino" w:hAnsi="Palatino"/>
          <w:szCs w:val="20"/>
        </w:rPr>
      </w:pPr>
      <w:r w:rsidRPr="004F4477">
        <w:rPr>
          <w:rFonts w:ascii="Palatino" w:hAnsi="Palatino"/>
          <w:szCs w:val="20"/>
        </w:rPr>
        <w:t>East African Community</w:t>
      </w:r>
      <w:r w:rsidR="0047760F" w:rsidRPr="004F4477">
        <w:rPr>
          <w:rFonts w:ascii="Palatino" w:hAnsi="Palatino"/>
          <w:szCs w:val="20"/>
        </w:rPr>
        <w:t>, art. 111(2)</w:t>
      </w:r>
      <w:r w:rsidR="003E784A" w:rsidRPr="004F4477">
        <w:rPr>
          <w:rFonts w:ascii="Palatino" w:hAnsi="Palatino"/>
          <w:szCs w:val="20"/>
        </w:rPr>
        <w:t xml:space="preserve">: </w:t>
      </w:r>
      <w:r w:rsidR="00FF700A" w:rsidRPr="004F4477">
        <w:rPr>
          <w:rFonts w:ascii="Palatino" w:hAnsi="Palatino"/>
          <w:szCs w:val="20"/>
        </w:rPr>
        <w:t>“</w:t>
      </w:r>
      <w:r w:rsidR="003E784A" w:rsidRPr="004F4477">
        <w:rPr>
          <w:rFonts w:ascii="Palatino" w:hAnsi="Palatino"/>
          <w:szCs w:val="20"/>
        </w:rPr>
        <w:t xml:space="preserve">2. Action by the Community relating to the environment shall have the following objectives: to ensure sustainable </w:t>
      </w:r>
      <w:proofErr w:type="spellStart"/>
      <w:r w:rsidR="003E784A" w:rsidRPr="004F4477">
        <w:rPr>
          <w:rFonts w:ascii="Palatino" w:hAnsi="Palatino"/>
          <w:szCs w:val="20"/>
        </w:rPr>
        <w:t>utilisation</w:t>
      </w:r>
      <w:proofErr w:type="spellEnd"/>
      <w:r w:rsidR="003E784A" w:rsidRPr="004F4477">
        <w:rPr>
          <w:rFonts w:ascii="Palatino" w:hAnsi="Palatino"/>
          <w:szCs w:val="20"/>
        </w:rPr>
        <w:t xml:space="preserve"> of natural resources like lakes</w:t>
      </w:r>
      <w:r w:rsidR="00FF700A" w:rsidRPr="004F4477">
        <w:rPr>
          <w:rFonts w:ascii="Palatino" w:hAnsi="Palatino"/>
          <w:szCs w:val="20"/>
        </w:rPr>
        <w:t>.”</w:t>
      </w:r>
    </w:p>
    <w:p w14:paraId="0161DC6C" w14:textId="77777777" w:rsidR="003E784A" w:rsidRPr="004F4477" w:rsidRDefault="003E784A" w:rsidP="004A1941">
      <w:pPr>
        <w:pStyle w:val="espace5"/>
        <w:ind w:hanging="567"/>
        <w:jc w:val="both"/>
        <w:rPr>
          <w:rFonts w:ascii="Palatino" w:hAnsi="Palatino"/>
          <w:sz w:val="20"/>
          <w:szCs w:val="20"/>
          <w:lang w:val="en-CA"/>
        </w:rPr>
      </w:pPr>
    </w:p>
    <w:p w14:paraId="2251D72E" w14:textId="00ECA13D"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uz-Cyrl-UZ"/>
        </w:rPr>
      </w:pPr>
      <w:r w:rsidRPr="004F4477">
        <w:rPr>
          <w:rFonts w:ascii="Palatino" w:hAnsi="Palatino"/>
          <w:szCs w:val="20"/>
          <w:lang w:val="uz-Cyrl-UZ"/>
        </w:rPr>
        <w:t>10.01.</w:t>
      </w:r>
      <w:r w:rsidR="005648B6" w:rsidRPr="004F4477">
        <w:rPr>
          <w:rFonts w:ascii="Palatino" w:hAnsi="Palatino"/>
          <w:szCs w:val="20"/>
          <w:lang w:val="uz-Cyrl-UZ"/>
        </w:rPr>
        <w:t>0</w:t>
      </w:r>
      <w:r w:rsidRPr="004F4477">
        <w:rPr>
          <w:rFonts w:ascii="Palatino" w:hAnsi="Palatino"/>
          <w:szCs w:val="20"/>
          <w:lang w:val="uz-Cyrl-UZ"/>
        </w:rPr>
        <w:t>6 Protection of coastal areas</w:t>
      </w:r>
    </w:p>
    <w:p w14:paraId="38B8BF2D" w14:textId="4035E981" w:rsidR="003E784A" w:rsidRPr="004F4477" w:rsidRDefault="00E07EB9" w:rsidP="006518F0">
      <w:pPr>
        <w:pStyle w:val="exemplesousnorme"/>
        <w:tabs>
          <w:tab w:val="clear" w:pos="1134"/>
        </w:tabs>
        <w:ind w:left="851" w:firstLine="0"/>
        <w:jc w:val="both"/>
        <w:rPr>
          <w:rFonts w:ascii="Palatino" w:hAnsi="Palatino"/>
          <w:szCs w:val="20"/>
          <w:lang w:val="es-CO"/>
        </w:rPr>
      </w:pPr>
      <w:r w:rsidRPr="004F4477">
        <w:rPr>
          <w:rFonts w:ascii="Palatino" w:hAnsi="Palatino"/>
          <w:szCs w:val="20"/>
          <w:lang w:val="es-CO"/>
        </w:rPr>
        <w:t>Chile-</w:t>
      </w:r>
      <w:r w:rsidR="005648B6" w:rsidRPr="004F4477">
        <w:rPr>
          <w:rFonts w:ascii="Palatino" w:hAnsi="Palatino"/>
          <w:szCs w:val="20"/>
          <w:lang w:val="es-CO"/>
        </w:rPr>
        <w:t>China</w:t>
      </w:r>
      <w:r w:rsidRPr="004F4477">
        <w:rPr>
          <w:rFonts w:ascii="Palatino" w:hAnsi="Palatino"/>
          <w:szCs w:val="20"/>
          <w:lang w:val="es-CO"/>
        </w:rPr>
        <w:t xml:space="preserve">, </w:t>
      </w:r>
      <w:proofErr w:type="spellStart"/>
      <w:r w:rsidR="008D0718" w:rsidRPr="004F4477">
        <w:rPr>
          <w:rFonts w:ascii="Palatino" w:hAnsi="Palatino"/>
          <w:szCs w:val="20"/>
          <w:lang w:val="es-CO"/>
        </w:rPr>
        <w:t>Memorandum</w:t>
      </w:r>
      <w:proofErr w:type="spellEnd"/>
      <w:r w:rsidR="008D0718" w:rsidRPr="004F4477">
        <w:rPr>
          <w:rFonts w:ascii="Palatino" w:hAnsi="Palatino"/>
          <w:szCs w:val="20"/>
          <w:lang w:val="es-CO"/>
        </w:rPr>
        <w:t xml:space="preserve"> de entendimiento sobre </w:t>
      </w:r>
      <w:proofErr w:type="spellStart"/>
      <w:r w:rsidR="008D0718" w:rsidRPr="004F4477">
        <w:rPr>
          <w:rFonts w:ascii="Palatino" w:hAnsi="Palatino"/>
          <w:szCs w:val="20"/>
          <w:lang w:val="es-CO"/>
        </w:rPr>
        <w:t>cooperacion</w:t>
      </w:r>
      <w:proofErr w:type="spellEnd"/>
      <w:r w:rsidR="008D0718" w:rsidRPr="004F4477">
        <w:rPr>
          <w:rFonts w:ascii="Palatino" w:hAnsi="Palatino"/>
          <w:szCs w:val="20"/>
          <w:lang w:val="es-CO"/>
        </w:rPr>
        <w:t xml:space="preserve"> ambiental, art. 2</w:t>
      </w:r>
      <w:r w:rsidR="003E784A" w:rsidRPr="004F4477">
        <w:rPr>
          <w:rFonts w:ascii="Palatino" w:hAnsi="Palatino"/>
          <w:szCs w:val="20"/>
          <w:lang w:val="es-CO"/>
        </w:rPr>
        <w:t xml:space="preserve">: </w:t>
      </w:r>
      <w:r w:rsidRPr="004F4477">
        <w:rPr>
          <w:rFonts w:ascii="Palatino" w:hAnsi="Palatino"/>
          <w:szCs w:val="20"/>
          <w:lang w:val="es-CO"/>
        </w:rPr>
        <w:t>“</w:t>
      </w:r>
      <w:r w:rsidR="003E784A" w:rsidRPr="004F4477">
        <w:rPr>
          <w:rFonts w:ascii="Palatino" w:hAnsi="Palatino"/>
          <w:szCs w:val="20"/>
          <w:lang w:val="es-CO"/>
        </w:rPr>
        <w:t>Las Partes han identificado como áreas de interés mutuo y prioritarias para la cooperación, las siguientes: 3. Conservación ecológica y control de la contaminación de las áreas marinas y costeras;</w:t>
      </w:r>
      <w:r w:rsidRPr="004F4477">
        <w:rPr>
          <w:rFonts w:ascii="Palatino" w:hAnsi="Palatino"/>
          <w:szCs w:val="20"/>
          <w:lang w:val="es-CO"/>
        </w:rPr>
        <w:t>”</w:t>
      </w:r>
    </w:p>
    <w:p w14:paraId="49AF182E" w14:textId="0E3671B1" w:rsidR="003E784A" w:rsidRPr="004F4477" w:rsidRDefault="00E07EB9" w:rsidP="006518F0">
      <w:pPr>
        <w:pStyle w:val="exemplesousnorme"/>
        <w:tabs>
          <w:tab w:val="clear" w:pos="1134"/>
        </w:tabs>
        <w:ind w:left="851" w:firstLine="0"/>
        <w:jc w:val="both"/>
        <w:rPr>
          <w:rFonts w:ascii="Palatino" w:hAnsi="Palatino"/>
          <w:szCs w:val="20"/>
          <w:lang w:val="es-CO"/>
        </w:rPr>
      </w:pPr>
      <w:r w:rsidRPr="004F4477">
        <w:rPr>
          <w:rFonts w:ascii="Palatino" w:hAnsi="Palatino"/>
          <w:szCs w:val="20"/>
          <w:lang w:val="es-CO"/>
        </w:rPr>
        <w:t>Chile-</w:t>
      </w:r>
      <w:proofErr w:type="spellStart"/>
      <w:r w:rsidR="00020D6A" w:rsidRPr="004F4477">
        <w:rPr>
          <w:rFonts w:ascii="Palatino" w:hAnsi="Palatino"/>
          <w:szCs w:val="20"/>
          <w:lang w:val="es-CO"/>
        </w:rPr>
        <w:t>Turkey</w:t>
      </w:r>
      <w:proofErr w:type="spellEnd"/>
      <w:r w:rsidR="0047760F" w:rsidRPr="004F4477">
        <w:rPr>
          <w:rFonts w:ascii="Palatino" w:hAnsi="Palatino"/>
          <w:szCs w:val="20"/>
          <w:lang w:val="es-CO"/>
        </w:rPr>
        <w:t>, art. 37(8)</w:t>
      </w:r>
      <w:r w:rsidR="003E784A" w:rsidRPr="004F4477">
        <w:rPr>
          <w:rFonts w:ascii="Palatino" w:hAnsi="Palatino"/>
          <w:szCs w:val="20"/>
          <w:lang w:val="es-CO"/>
        </w:rPr>
        <w:t xml:space="preserve">: </w:t>
      </w:r>
      <w:r w:rsidRPr="004F4477">
        <w:rPr>
          <w:rFonts w:ascii="Palatino" w:hAnsi="Palatino"/>
          <w:szCs w:val="20"/>
          <w:lang w:val="es-CO"/>
        </w:rPr>
        <w:t>“</w:t>
      </w:r>
      <w:r w:rsidR="003E784A" w:rsidRPr="004F4477">
        <w:rPr>
          <w:rFonts w:ascii="Palatino" w:hAnsi="Palatino"/>
          <w:szCs w:val="20"/>
          <w:lang w:val="es-CO"/>
        </w:rPr>
        <w:t>La cooperación en materia medioambiental podrá incluir, pero no est</w:t>
      </w:r>
      <w:r w:rsidRPr="004F4477">
        <w:rPr>
          <w:rFonts w:ascii="Palatino" w:hAnsi="Palatino"/>
          <w:szCs w:val="20"/>
          <w:lang w:val="es-CO"/>
        </w:rPr>
        <w:t xml:space="preserve">ará </w:t>
      </w:r>
      <w:r w:rsidR="003E784A" w:rsidRPr="004F4477">
        <w:rPr>
          <w:rFonts w:ascii="Palatino" w:hAnsi="Palatino"/>
          <w:szCs w:val="20"/>
          <w:lang w:val="es-CO"/>
        </w:rPr>
        <w:t>limitada, a: (g) conservación ecológica del borde marino y costero y control de la polución;</w:t>
      </w:r>
      <w:r w:rsidRPr="004F4477">
        <w:rPr>
          <w:rFonts w:ascii="Palatino" w:hAnsi="Palatino"/>
          <w:szCs w:val="20"/>
          <w:lang w:val="es-CO"/>
        </w:rPr>
        <w:t>”</w:t>
      </w:r>
    </w:p>
    <w:p w14:paraId="5D3F6A43" w14:textId="198B284E" w:rsidR="003E784A" w:rsidRPr="004F4477" w:rsidRDefault="00E43C90" w:rsidP="006518F0">
      <w:pPr>
        <w:pStyle w:val="exemplesousnorme"/>
        <w:tabs>
          <w:tab w:val="clear" w:pos="1134"/>
        </w:tabs>
        <w:ind w:left="851" w:firstLine="0"/>
        <w:jc w:val="both"/>
        <w:rPr>
          <w:rFonts w:ascii="Palatino" w:hAnsi="Palatino"/>
          <w:szCs w:val="20"/>
          <w:lang w:val="en-CA"/>
        </w:rPr>
      </w:pPr>
      <w:r w:rsidRPr="004F4477">
        <w:rPr>
          <w:rFonts w:ascii="Palatino" w:hAnsi="Palatino"/>
          <w:szCs w:val="20"/>
          <w:lang w:val="en-CA"/>
        </w:rPr>
        <w:t>EC-Lebanon, art. 45(2)</w:t>
      </w:r>
      <w:r w:rsidR="00E07EB9" w:rsidRPr="004F4477">
        <w:rPr>
          <w:rFonts w:ascii="Palatino" w:hAnsi="Palatino"/>
          <w:szCs w:val="20"/>
          <w:lang w:val="en-CA"/>
        </w:rPr>
        <w:t>:</w:t>
      </w:r>
      <w:r w:rsidR="003E784A" w:rsidRPr="004F4477">
        <w:rPr>
          <w:rFonts w:ascii="Palatino" w:hAnsi="Palatino"/>
          <w:szCs w:val="20"/>
          <w:lang w:val="en-CA"/>
        </w:rPr>
        <w:t xml:space="preserve"> </w:t>
      </w:r>
      <w:r w:rsidR="00E07EB9" w:rsidRPr="004F4477">
        <w:rPr>
          <w:rFonts w:ascii="Palatino" w:hAnsi="Palatino"/>
          <w:szCs w:val="20"/>
          <w:lang w:val="en-CA"/>
        </w:rPr>
        <w:t>“</w:t>
      </w:r>
      <w:r w:rsidR="003E784A" w:rsidRPr="004F4477">
        <w:rPr>
          <w:rFonts w:ascii="Palatino" w:hAnsi="Palatino"/>
          <w:szCs w:val="20"/>
          <w:lang w:val="en-CA"/>
        </w:rPr>
        <w:t>2. Cooperation shall be centred upon: (d) environmental management of sensitive coastal areas;</w:t>
      </w:r>
      <w:r w:rsidR="00E07EB9" w:rsidRPr="004F4477">
        <w:rPr>
          <w:rFonts w:ascii="Palatino" w:hAnsi="Palatino"/>
          <w:szCs w:val="20"/>
          <w:lang w:val="en-CA"/>
        </w:rPr>
        <w:t>”</w:t>
      </w:r>
    </w:p>
    <w:p w14:paraId="64DC661A" w14:textId="77777777" w:rsidR="003E784A" w:rsidRPr="004F4477" w:rsidRDefault="003E784A" w:rsidP="004A1941">
      <w:pPr>
        <w:pStyle w:val="espace5"/>
        <w:ind w:hanging="567"/>
        <w:jc w:val="both"/>
        <w:rPr>
          <w:rFonts w:ascii="Palatino" w:hAnsi="Palatino"/>
          <w:sz w:val="20"/>
          <w:szCs w:val="20"/>
          <w:lang w:val="en-CA"/>
        </w:rPr>
      </w:pPr>
    </w:p>
    <w:p w14:paraId="7645E482" w14:textId="1EED6509"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4F4477">
        <w:rPr>
          <w:rFonts w:ascii="Palatino" w:hAnsi="Palatino"/>
          <w:szCs w:val="20"/>
          <w:lang w:val="en-CA"/>
        </w:rPr>
        <w:t>10.01.</w:t>
      </w:r>
      <w:r w:rsidR="005648B6" w:rsidRPr="004F4477">
        <w:rPr>
          <w:rFonts w:ascii="Palatino" w:hAnsi="Palatino"/>
          <w:szCs w:val="20"/>
          <w:lang w:val="en-CA"/>
        </w:rPr>
        <w:t>0</w:t>
      </w:r>
      <w:r w:rsidRPr="004F4477">
        <w:rPr>
          <w:rFonts w:ascii="Palatino" w:hAnsi="Palatino"/>
          <w:szCs w:val="20"/>
          <w:lang w:val="en-CA"/>
        </w:rPr>
        <w:t>7 Aquifers, ground water, water table</w:t>
      </w:r>
    </w:p>
    <w:p w14:paraId="725C5319" w14:textId="280665AA" w:rsidR="003E784A" w:rsidRDefault="003E784A" w:rsidP="0023771B">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76"/>
        </w:tabs>
        <w:ind w:left="1276" w:hanging="425"/>
        <w:jc w:val="both"/>
        <w:rPr>
          <w:rFonts w:ascii="Palatino" w:hAnsi="Palatino"/>
          <w:szCs w:val="20"/>
        </w:rPr>
      </w:pPr>
      <w:r w:rsidRPr="004F4477">
        <w:rPr>
          <w:rFonts w:ascii="Palatino" w:hAnsi="Palatino"/>
          <w:szCs w:val="20"/>
        </w:rPr>
        <w:t>Include</w:t>
      </w:r>
      <w:r w:rsidR="00CB62B3">
        <w:rPr>
          <w:rFonts w:ascii="Palatino" w:hAnsi="Palatino"/>
          <w:szCs w:val="20"/>
        </w:rPr>
        <w:t>s</w:t>
      </w:r>
      <w:r w:rsidRPr="004F4477">
        <w:rPr>
          <w:rFonts w:ascii="Palatino" w:hAnsi="Palatino"/>
          <w:szCs w:val="20"/>
        </w:rPr>
        <w:t xml:space="preserve"> </w:t>
      </w:r>
      <w:r w:rsidR="0094409A">
        <w:rPr>
          <w:rFonts w:ascii="Palatino" w:hAnsi="Palatino"/>
          <w:szCs w:val="20"/>
        </w:rPr>
        <w:t>management of drainage basins/</w:t>
      </w:r>
      <w:r w:rsidRPr="004F4477">
        <w:rPr>
          <w:rFonts w:ascii="Palatino" w:hAnsi="Palatino"/>
          <w:szCs w:val="20"/>
        </w:rPr>
        <w:t>watershed management</w:t>
      </w:r>
      <w:r w:rsidR="005C3B83">
        <w:rPr>
          <w:rFonts w:ascii="Palatino" w:hAnsi="Palatino"/>
          <w:szCs w:val="20"/>
        </w:rPr>
        <w:t xml:space="preserve">, </w:t>
      </w:r>
      <w:r w:rsidR="005C3B83" w:rsidRPr="0023771B">
        <w:rPr>
          <w:rFonts w:ascii="Palatino" w:hAnsi="Palatino"/>
          <w:szCs w:val="20"/>
        </w:rPr>
        <w:t>water catchment, etc.</w:t>
      </w:r>
    </w:p>
    <w:p w14:paraId="5AECDA4B" w14:textId="4E3369E2" w:rsidR="003E784A" w:rsidRPr="004F4477" w:rsidRDefault="00E07EB9" w:rsidP="006518F0">
      <w:pPr>
        <w:pStyle w:val="exemplesousnorme"/>
        <w:tabs>
          <w:tab w:val="clear" w:pos="1134"/>
        </w:tabs>
        <w:ind w:left="851" w:firstLine="0"/>
        <w:jc w:val="both"/>
        <w:rPr>
          <w:rFonts w:ascii="Palatino" w:hAnsi="Palatino"/>
          <w:szCs w:val="20"/>
        </w:rPr>
      </w:pPr>
      <w:r w:rsidRPr="004F4477">
        <w:rPr>
          <w:rFonts w:ascii="Palatino" w:hAnsi="Palatino"/>
          <w:szCs w:val="20"/>
        </w:rPr>
        <w:t>EC-</w:t>
      </w:r>
      <w:r w:rsidR="003E784A" w:rsidRPr="004F4477">
        <w:rPr>
          <w:rFonts w:ascii="Palatino" w:hAnsi="Palatino"/>
          <w:szCs w:val="20"/>
        </w:rPr>
        <w:t>South Africa</w:t>
      </w:r>
      <w:r w:rsidR="00E43C90" w:rsidRPr="004F4477">
        <w:rPr>
          <w:rFonts w:ascii="Palatino" w:hAnsi="Palatino"/>
          <w:szCs w:val="20"/>
        </w:rPr>
        <w:t>, art. 84(3)</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3. The cooperative relationship will involve, inter alia, matters relating to […] integrated water catchment management, including management of international river basins;</w:t>
      </w:r>
      <w:r w:rsidRPr="004F4477">
        <w:rPr>
          <w:rFonts w:ascii="Palatino" w:hAnsi="Palatino"/>
          <w:szCs w:val="20"/>
        </w:rPr>
        <w:t>”</w:t>
      </w:r>
    </w:p>
    <w:p w14:paraId="4B7F64F5" w14:textId="73C1221A" w:rsidR="003E784A" w:rsidRPr="004F4477" w:rsidRDefault="003E784A" w:rsidP="006518F0">
      <w:pPr>
        <w:pStyle w:val="exemplesousnorme"/>
        <w:tabs>
          <w:tab w:val="clear" w:pos="1134"/>
        </w:tabs>
        <w:ind w:left="851" w:firstLine="0"/>
        <w:jc w:val="both"/>
        <w:rPr>
          <w:rFonts w:ascii="Palatino" w:hAnsi="Palatino"/>
          <w:szCs w:val="20"/>
        </w:rPr>
      </w:pPr>
      <w:r w:rsidRPr="004F4477">
        <w:rPr>
          <w:rFonts w:ascii="Palatino" w:hAnsi="Palatino"/>
          <w:szCs w:val="20"/>
        </w:rPr>
        <w:t>Lomé III</w:t>
      </w:r>
      <w:r w:rsidR="00863FF1" w:rsidRPr="004F4477">
        <w:rPr>
          <w:rFonts w:ascii="Palatino" w:hAnsi="Palatino"/>
          <w:szCs w:val="20"/>
        </w:rPr>
        <w:t>, art. 41(2)</w:t>
      </w:r>
      <w:r w:rsidRPr="004F4477">
        <w:rPr>
          <w:rFonts w:ascii="Palatino" w:hAnsi="Palatino"/>
          <w:szCs w:val="20"/>
        </w:rPr>
        <w:t xml:space="preserve">: </w:t>
      </w:r>
      <w:r w:rsidR="00006746" w:rsidRPr="004F4477">
        <w:rPr>
          <w:rFonts w:ascii="Palatino" w:hAnsi="Palatino"/>
          <w:szCs w:val="20"/>
        </w:rPr>
        <w:t>“</w:t>
      </w:r>
      <w:r w:rsidRPr="004F4477">
        <w:rPr>
          <w:rFonts w:ascii="Palatino" w:hAnsi="Palatino"/>
          <w:szCs w:val="20"/>
        </w:rPr>
        <w:t>The operations to undertaken, where necessary with research backing, shall cover, inter alia: 2) making an inventory of water-tables and of their replenishment capacity with a view to better predictability of water supplies, using surface and groundwater and improving management of these resources for the purpose of satisfying the needs of people and animals, and improving weather forecasting.</w:t>
      </w:r>
      <w:r w:rsidR="00006746" w:rsidRPr="004F4477">
        <w:rPr>
          <w:rFonts w:ascii="Palatino" w:hAnsi="Palatino"/>
          <w:szCs w:val="20"/>
        </w:rPr>
        <w:t>”</w:t>
      </w:r>
    </w:p>
    <w:p w14:paraId="7150F28D" w14:textId="4B442F0F" w:rsidR="003E784A" w:rsidRPr="004F4477" w:rsidRDefault="00006746" w:rsidP="006518F0">
      <w:pPr>
        <w:pStyle w:val="exemplesousnorme"/>
        <w:tabs>
          <w:tab w:val="clear" w:pos="1134"/>
        </w:tabs>
        <w:ind w:left="851" w:firstLine="0"/>
        <w:jc w:val="both"/>
        <w:rPr>
          <w:rFonts w:ascii="Palatino" w:hAnsi="Palatino"/>
          <w:szCs w:val="20"/>
        </w:rPr>
      </w:pPr>
      <w:r w:rsidRPr="004F4477">
        <w:rPr>
          <w:rFonts w:ascii="Palatino" w:hAnsi="Palatino"/>
          <w:szCs w:val="20"/>
        </w:rPr>
        <w:t>Oman-</w:t>
      </w:r>
      <w:r w:rsidR="003E784A" w:rsidRPr="004F4477">
        <w:rPr>
          <w:rFonts w:ascii="Palatino" w:hAnsi="Palatino"/>
          <w:szCs w:val="20"/>
        </w:rPr>
        <w:t>US</w:t>
      </w:r>
      <w:r w:rsidR="00E0206C" w:rsidRPr="004F4477">
        <w:rPr>
          <w:rFonts w:ascii="Palatino" w:hAnsi="Palatino"/>
          <w:szCs w:val="20"/>
        </w:rPr>
        <w:t>, Annex Selected Areas for Environmental Cooperation</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Sharing research and strategies to promote […] watershed management, and the replenishment of aquifers.</w:t>
      </w:r>
      <w:r w:rsidRPr="004F4477">
        <w:rPr>
          <w:rFonts w:ascii="Palatino" w:hAnsi="Palatino"/>
          <w:szCs w:val="20"/>
        </w:rPr>
        <w:t>”</w:t>
      </w:r>
    </w:p>
    <w:p w14:paraId="49760C79" w14:textId="77777777" w:rsidR="003E784A" w:rsidRPr="004F4477" w:rsidRDefault="003E784A" w:rsidP="004A1941">
      <w:pPr>
        <w:pStyle w:val="espace5"/>
        <w:ind w:hanging="567"/>
        <w:jc w:val="both"/>
        <w:rPr>
          <w:rFonts w:ascii="Palatino" w:hAnsi="Palatino"/>
          <w:sz w:val="20"/>
          <w:szCs w:val="20"/>
          <w:lang w:val="en-CA"/>
        </w:rPr>
      </w:pPr>
    </w:p>
    <w:p w14:paraId="50C96488" w14:textId="1449D726" w:rsidR="003E784A" w:rsidRPr="004F4477" w:rsidRDefault="003E784A" w:rsidP="004A1941">
      <w:pPr>
        <w:pStyle w:val="sousnorme"/>
        <w:numPr>
          <w:ilvl w:val="0"/>
          <w:numId w:val="0"/>
        </w:numPr>
        <w:tabs>
          <w:tab w:val="clear" w:pos="1134"/>
          <w:tab w:val="left" w:pos="709"/>
        </w:tabs>
        <w:ind w:left="1134" w:hanging="1134"/>
        <w:jc w:val="both"/>
        <w:rPr>
          <w:rFonts w:ascii="Palatino" w:hAnsi="Palatino"/>
          <w:szCs w:val="20"/>
          <w:lang w:val="en-CA"/>
        </w:rPr>
      </w:pPr>
      <w:r w:rsidRPr="004F4477">
        <w:rPr>
          <w:rFonts w:ascii="Palatino" w:hAnsi="Palatino"/>
          <w:szCs w:val="20"/>
          <w:lang w:val="en-CA"/>
        </w:rPr>
        <w:t>10.01.</w:t>
      </w:r>
      <w:r w:rsidR="005648B6" w:rsidRPr="004F4477">
        <w:rPr>
          <w:rFonts w:ascii="Palatino" w:hAnsi="Palatino"/>
          <w:szCs w:val="20"/>
          <w:lang w:val="en-CA"/>
        </w:rPr>
        <w:t>0</w:t>
      </w:r>
      <w:r w:rsidRPr="004F4477">
        <w:rPr>
          <w:rFonts w:ascii="Palatino" w:hAnsi="Palatino"/>
          <w:szCs w:val="20"/>
          <w:lang w:val="en-CA"/>
        </w:rPr>
        <w:t>8 Water efficiency</w:t>
      </w:r>
    </w:p>
    <w:p w14:paraId="5922A8CB" w14:textId="3C9E1751" w:rsidR="003E784A" w:rsidRPr="004F4477" w:rsidRDefault="003E784A" w:rsidP="0023771B">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76"/>
        </w:tabs>
        <w:ind w:left="851" w:firstLine="0"/>
        <w:jc w:val="both"/>
        <w:rPr>
          <w:rFonts w:ascii="Palatino" w:hAnsi="Palatino"/>
          <w:szCs w:val="20"/>
        </w:rPr>
      </w:pPr>
      <w:r w:rsidRPr="004F4477">
        <w:rPr>
          <w:rFonts w:ascii="Palatino" w:hAnsi="Palatino"/>
          <w:szCs w:val="20"/>
        </w:rPr>
        <w:t>Include</w:t>
      </w:r>
      <w:r w:rsidR="00CB62B3">
        <w:rPr>
          <w:rFonts w:ascii="Palatino" w:hAnsi="Palatino"/>
          <w:szCs w:val="20"/>
        </w:rPr>
        <w:t>s</w:t>
      </w:r>
      <w:r w:rsidRPr="004F4477">
        <w:rPr>
          <w:rFonts w:ascii="Palatino" w:hAnsi="Palatino"/>
          <w:szCs w:val="20"/>
        </w:rPr>
        <w:t xml:space="preserve"> provisions about water saving and water conservation</w:t>
      </w:r>
      <w:r w:rsidR="00CB62B3">
        <w:rPr>
          <w:rFonts w:ascii="Palatino" w:hAnsi="Palatino"/>
          <w:szCs w:val="20"/>
        </w:rPr>
        <w:t>.</w:t>
      </w:r>
    </w:p>
    <w:p w14:paraId="21B26976" w14:textId="556EE948" w:rsidR="003E784A" w:rsidRPr="004F4477" w:rsidRDefault="00020D6A" w:rsidP="006518F0">
      <w:pPr>
        <w:pStyle w:val="exemplesousnorme"/>
        <w:tabs>
          <w:tab w:val="clear" w:pos="1134"/>
        </w:tabs>
        <w:ind w:left="851" w:firstLine="0"/>
        <w:jc w:val="both"/>
        <w:rPr>
          <w:rFonts w:ascii="Palatino" w:hAnsi="Palatino"/>
          <w:szCs w:val="20"/>
        </w:rPr>
      </w:pPr>
      <w:r w:rsidRPr="004F4477">
        <w:rPr>
          <w:rFonts w:ascii="Palatino" w:hAnsi="Palatino"/>
          <w:szCs w:val="20"/>
        </w:rPr>
        <w:t>CARIFORUM EC EPA</w:t>
      </w:r>
      <w:r w:rsidR="003E3761" w:rsidRPr="004F4477">
        <w:rPr>
          <w:rFonts w:ascii="Palatino" w:hAnsi="Palatino"/>
          <w:szCs w:val="20"/>
        </w:rPr>
        <w:t>, art. 138(2</w:t>
      </w:r>
      <w:proofErr w:type="gramStart"/>
      <w:r w:rsidR="003E3761" w:rsidRPr="004F4477">
        <w:rPr>
          <w:rFonts w:ascii="Palatino" w:hAnsi="Palatino"/>
          <w:szCs w:val="20"/>
        </w:rPr>
        <w:t>)(</w:t>
      </w:r>
      <w:proofErr w:type="gramEnd"/>
      <w:r w:rsidR="003E3761" w:rsidRPr="004F4477">
        <w:rPr>
          <w:rFonts w:ascii="Palatino" w:hAnsi="Palatino"/>
          <w:szCs w:val="20"/>
        </w:rPr>
        <w:t>a)</w:t>
      </w:r>
      <w:r w:rsidR="00006746" w:rsidRPr="004F4477">
        <w:rPr>
          <w:rFonts w:ascii="Palatino" w:hAnsi="Palatino"/>
          <w:szCs w:val="20"/>
        </w:rPr>
        <w:t>: “T</w:t>
      </w:r>
      <w:r w:rsidR="003E784A" w:rsidRPr="004F4477">
        <w:rPr>
          <w:rFonts w:ascii="Palatino" w:hAnsi="Palatino"/>
          <w:szCs w:val="20"/>
        </w:rPr>
        <w:t xml:space="preserve">he </w:t>
      </w:r>
      <w:r w:rsidR="00AF5F75" w:rsidRPr="004F4477">
        <w:rPr>
          <w:rFonts w:ascii="Palatino" w:hAnsi="Palatino"/>
          <w:szCs w:val="20"/>
        </w:rPr>
        <w:t>Parties</w:t>
      </w:r>
      <w:r w:rsidR="003E784A" w:rsidRPr="004F4477">
        <w:rPr>
          <w:rFonts w:ascii="Palatino" w:hAnsi="Palatino"/>
          <w:szCs w:val="20"/>
        </w:rPr>
        <w:t xml:space="preserve"> agree to cooperate […] in the following areas: (a) projects related to environmentally-friendly products […], including those related to appropriate water-saving</w:t>
      </w:r>
      <w:r w:rsidR="00006746" w:rsidRPr="004F4477">
        <w:rPr>
          <w:rFonts w:ascii="Palatino" w:hAnsi="Palatino"/>
          <w:szCs w:val="20"/>
        </w:rPr>
        <w:t>.”</w:t>
      </w:r>
      <w:r w:rsidR="003E784A" w:rsidRPr="004F4477">
        <w:rPr>
          <w:rFonts w:ascii="Palatino" w:hAnsi="Palatino"/>
          <w:szCs w:val="20"/>
        </w:rPr>
        <w:t xml:space="preserve"> </w:t>
      </w:r>
    </w:p>
    <w:p w14:paraId="5484950E" w14:textId="4C58753E" w:rsidR="003E784A" w:rsidRPr="004F4477" w:rsidRDefault="00006746" w:rsidP="006518F0">
      <w:pPr>
        <w:pStyle w:val="exemplesousnorme"/>
        <w:tabs>
          <w:tab w:val="clear" w:pos="1134"/>
        </w:tabs>
        <w:ind w:left="851" w:firstLine="0"/>
        <w:jc w:val="both"/>
        <w:rPr>
          <w:rFonts w:ascii="Palatino" w:hAnsi="Palatino"/>
          <w:szCs w:val="20"/>
        </w:rPr>
      </w:pPr>
      <w:r w:rsidRPr="004F4477">
        <w:rPr>
          <w:rFonts w:ascii="Palatino" w:hAnsi="Palatino"/>
          <w:szCs w:val="20"/>
        </w:rPr>
        <w:t>China-</w:t>
      </w:r>
      <w:r w:rsidR="003E784A" w:rsidRPr="004F4477">
        <w:rPr>
          <w:rFonts w:ascii="Palatino" w:hAnsi="Palatino"/>
          <w:szCs w:val="20"/>
        </w:rPr>
        <w:t>Peru</w:t>
      </w:r>
      <w:r w:rsidR="005A1FB2" w:rsidRPr="004F4477">
        <w:rPr>
          <w:rFonts w:ascii="Palatino" w:hAnsi="Palatino"/>
          <w:szCs w:val="20"/>
        </w:rPr>
        <w:t xml:space="preserve">, art. </w:t>
      </w:r>
      <w:proofErr w:type="gramStart"/>
      <w:r w:rsidR="005A1FB2" w:rsidRPr="004F4477">
        <w:rPr>
          <w:rFonts w:ascii="Palatino" w:hAnsi="Palatino"/>
          <w:szCs w:val="20"/>
        </w:rPr>
        <w:t>164</w:t>
      </w:r>
      <w:proofErr w:type="gramEnd"/>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to promote sustainable rural development through […] projects in areas of mutual interest such as: […] the conservation and management of the water resource for agricultural use</w:t>
      </w:r>
      <w:r w:rsidRPr="004F4477">
        <w:rPr>
          <w:rFonts w:ascii="Palatino" w:hAnsi="Palatino"/>
          <w:szCs w:val="20"/>
        </w:rPr>
        <w:t>.”</w:t>
      </w:r>
    </w:p>
    <w:p w14:paraId="7D5714F8" w14:textId="716C6350" w:rsidR="003E784A" w:rsidRDefault="00006746" w:rsidP="006518F0">
      <w:pPr>
        <w:pStyle w:val="exemplesousnorme"/>
        <w:tabs>
          <w:tab w:val="clear" w:pos="1134"/>
        </w:tabs>
        <w:ind w:left="851" w:firstLine="0"/>
        <w:jc w:val="both"/>
        <w:rPr>
          <w:rFonts w:ascii="Palatino" w:hAnsi="Palatino"/>
          <w:szCs w:val="20"/>
        </w:rPr>
      </w:pPr>
      <w:r w:rsidRPr="004F4477">
        <w:rPr>
          <w:rFonts w:ascii="Palatino" w:hAnsi="Palatino"/>
          <w:szCs w:val="20"/>
        </w:rPr>
        <w:t>Jordan-</w:t>
      </w:r>
      <w:r w:rsidR="003E784A" w:rsidRPr="004F4477">
        <w:rPr>
          <w:rFonts w:ascii="Palatino" w:hAnsi="Palatino"/>
          <w:szCs w:val="20"/>
        </w:rPr>
        <w:t>US</w:t>
      </w:r>
      <w:r w:rsidR="007501FD" w:rsidRPr="004F4477">
        <w:rPr>
          <w:rFonts w:ascii="Palatino" w:hAnsi="Palatino"/>
          <w:szCs w:val="20"/>
        </w:rPr>
        <w:t>, Joint Statement</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To promote water conservation, the United States funds public education programs in Jordan on water-saving and improved water management</w:t>
      </w:r>
      <w:r w:rsidRPr="004F4477">
        <w:rPr>
          <w:rFonts w:ascii="Palatino" w:hAnsi="Palatino"/>
          <w:szCs w:val="20"/>
        </w:rPr>
        <w:t>.”</w:t>
      </w:r>
    </w:p>
    <w:p w14:paraId="662AF802" w14:textId="77777777" w:rsidR="009C2D79" w:rsidRDefault="009C2D79" w:rsidP="006518F0">
      <w:pPr>
        <w:pStyle w:val="exemplesousnorme"/>
        <w:tabs>
          <w:tab w:val="clear" w:pos="1134"/>
        </w:tabs>
        <w:ind w:left="851" w:firstLine="0"/>
        <w:jc w:val="both"/>
        <w:rPr>
          <w:rFonts w:ascii="Palatino" w:hAnsi="Palatino"/>
          <w:szCs w:val="20"/>
        </w:rPr>
      </w:pPr>
    </w:p>
    <w:p w14:paraId="47D7FAC4" w14:textId="7F6067F4" w:rsidR="009C2D79" w:rsidRDefault="009C2D79" w:rsidP="009C2D79">
      <w:pPr>
        <w:pStyle w:val="sousnorme"/>
        <w:numPr>
          <w:ilvl w:val="0"/>
          <w:numId w:val="0"/>
        </w:numPr>
        <w:tabs>
          <w:tab w:val="clear" w:pos="1134"/>
          <w:tab w:val="left" w:pos="709"/>
        </w:tabs>
        <w:ind w:left="1134" w:hanging="1134"/>
        <w:jc w:val="both"/>
        <w:rPr>
          <w:rFonts w:ascii="Palatino" w:hAnsi="Palatino"/>
          <w:szCs w:val="20"/>
          <w:lang w:val="en-CA"/>
        </w:rPr>
      </w:pPr>
      <w:r w:rsidRPr="004F4477">
        <w:rPr>
          <w:rFonts w:ascii="Palatino" w:hAnsi="Palatino"/>
          <w:szCs w:val="20"/>
          <w:lang w:val="en-CA"/>
        </w:rPr>
        <w:t>10.01.0</w:t>
      </w:r>
      <w:r>
        <w:rPr>
          <w:rFonts w:ascii="Palatino" w:hAnsi="Palatino"/>
          <w:szCs w:val="20"/>
          <w:lang w:val="en-CA"/>
        </w:rPr>
        <w:t>9</w:t>
      </w:r>
      <w:r w:rsidRPr="004F4477">
        <w:rPr>
          <w:rFonts w:ascii="Palatino" w:hAnsi="Palatino"/>
          <w:szCs w:val="20"/>
          <w:lang w:val="en-CA"/>
        </w:rPr>
        <w:t xml:space="preserve"> </w:t>
      </w:r>
      <w:r>
        <w:rPr>
          <w:rFonts w:ascii="Palatino" w:hAnsi="Palatino"/>
          <w:szCs w:val="20"/>
          <w:lang w:val="en-CA"/>
        </w:rPr>
        <w:t xml:space="preserve">Marine plastic pollution </w:t>
      </w:r>
    </w:p>
    <w:p w14:paraId="308105F6" w14:textId="046D0BA0" w:rsidR="003431BC" w:rsidRPr="003431BC" w:rsidRDefault="003431BC" w:rsidP="003431BC">
      <w:pPr>
        <w:pStyle w:val="textenorme"/>
        <w:numPr>
          <w:ilvl w:val="0"/>
          <w:numId w:val="5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76"/>
        </w:tabs>
        <w:ind w:left="851" w:firstLine="0"/>
        <w:jc w:val="both"/>
        <w:rPr>
          <w:rFonts w:ascii="Palatino" w:hAnsi="Palatino"/>
          <w:szCs w:val="20"/>
        </w:rPr>
      </w:pPr>
      <w:r>
        <w:rPr>
          <w:rFonts w:ascii="Palatino" w:hAnsi="Palatino"/>
          <w:szCs w:val="20"/>
        </w:rPr>
        <w:t xml:space="preserve">Excludes marine pollution without a reference to plastic. Code 10.01.03 instead. </w:t>
      </w:r>
    </w:p>
    <w:p w14:paraId="22E3356F" w14:textId="6B479ABB" w:rsidR="009C2D79" w:rsidRPr="00FF2424" w:rsidRDefault="00FF2424" w:rsidP="009C2D79">
      <w:pPr>
        <w:pStyle w:val="exemplesousnorme"/>
        <w:tabs>
          <w:tab w:val="clear" w:pos="1134"/>
        </w:tabs>
        <w:ind w:left="851" w:firstLine="0"/>
        <w:jc w:val="both"/>
        <w:rPr>
          <w:rFonts w:ascii="Palatino" w:hAnsi="Palatino"/>
          <w:szCs w:val="20"/>
        </w:rPr>
      </w:pPr>
      <w:r w:rsidRPr="00FF2424">
        <w:rPr>
          <w:rFonts w:ascii="Palatino" w:hAnsi="Palatino"/>
          <w:szCs w:val="20"/>
        </w:rPr>
        <w:t>USMCA</w:t>
      </w:r>
      <w:r w:rsidR="009C2D79" w:rsidRPr="00FF2424">
        <w:rPr>
          <w:rFonts w:ascii="Palatino" w:hAnsi="Palatino"/>
          <w:szCs w:val="20"/>
        </w:rPr>
        <w:t xml:space="preserve">, art. </w:t>
      </w:r>
      <w:r w:rsidRPr="00FF2424">
        <w:rPr>
          <w:rFonts w:ascii="Palatino" w:hAnsi="Palatino"/>
          <w:szCs w:val="20"/>
        </w:rPr>
        <w:t xml:space="preserve">24.12(1): “The Parties recognize the importance of taking action to prevent and reduce marine litter, including plastic litter and </w:t>
      </w:r>
      <w:proofErr w:type="spellStart"/>
      <w:r w:rsidRPr="00FF2424">
        <w:rPr>
          <w:rFonts w:ascii="Palatino" w:hAnsi="Palatino"/>
          <w:szCs w:val="20"/>
        </w:rPr>
        <w:t>microplastics</w:t>
      </w:r>
      <w:proofErr w:type="spellEnd"/>
      <w:r w:rsidRPr="00FF2424">
        <w:rPr>
          <w:rFonts w:ascii="Palatino" w:hAnsi="Palatino"/>
          <w:szCs w:val="20"/>
        </w:rPr>
        <w:t>, in order to preserve human health and marine and coastal ecosystems, prevent the loss of biodiversity, and mitigate marine litter’s costs and impacts.</w:t>
      </w:r>
      <w:r w:rsidR="009C2D79" w:rsidRPr="00FF2424">
        <w:rPr>
          <w:rFonts w:ascii="Palatino" w:hAnsi="Palatino"/>
          <w:szCs w:val="20"/>
        </w:rPr>
        <w:t xml:space="preserve">” </w:t>
      </w:r>
    </w:p>
    <w:p w14:paraId="10CC7AF6" w14:textId="4EC8FA59" w:rsidR="003E784A" w:rsidRDefault="003E784A" w:rsidP="004A1941">
      <w:pPr>
        <w:pStyle w:val="espace5"/>
        <w:ind w:hanging="567"/>
        <w:jc w:val="both"/>
        <w:rPr>
          <w:rFonts w:ascii="Palatino" w:hAnsi="Palatino"/>
          <w:sz w:val="20"/>
          <w:szCs w:val="20"/>
          <w:lang w:val="en-CA"/>
        </w:rPr>
      </w:pPr>
    </w:p>
    <w:p w14:paraId="0F38F8E2" w14:textId="3133E405" w:rsidR="00FF2424" w:rsidRDefault="00FF2424" w:rsidP="004A1941">
      <w:pPr>
        <w:pStyle w:val="espace5"/>
        <w:ind w:hanging="567"/>
        <w:jc w:val="both"/>
        <w:rPr>
          <w:rFonts w:ascii="Palatino" w:hAnsi="Palatino"/>
          <w:sz w:val="20"/>
          <w:szCs w:val="20"/>
          <w:lang w:val="en-CA"/>
        </w:rPr>
      </w:pPr>
    </w:p>
    <w:p w14:paraId="2EBF65A4" w14:textId="77777777" w:rsidR="00FF2424" w:rsidRPr="004F4477" w:rsidRDefault="00FF2424" w:rsidP="004A1941">
      <w:pPr>
        <w:pStyle w:val="espace5"/>
        <w:ind w:hanging="567"/>
        <w:jc w:val="both"/>
        <w:rPr>
          <w:rFonts w:ascii="Palatino" w:hAnsi="Palatino"/>
          <w:sz w:val="20"/>
          <w:szCs w:val="20"/>
          <w:lang w:val="en-CA"/>
        </w:rPr>
      </w:pPr>
    </w:p>
    <w:p w14:paraId="0F95F56E" w14:textId="354C0B72" w:rsidR="003E784A" w:rsidRPr="004F4477"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4F4477">
        <w:rPr>
          <w:rFonts w:ascii="Palatino" w:hAnsi="Palatino"/>
          <w:szCs w:val="20"/>
          <w:lang w:val="en-CA"/>
        </w:rPr>
        <w:t>10.01.</w:t>
      </w:r>
      <w:r w:rsidR="006A133D">
        <w:rPr>
          <w:rFonts w:ascii="Palatino" w:hAnsi="Palatino"/>
          <w:szCs w:val="20"/>
          <w:lang w:val="en-CA"/>
        </w:rPr>
        <w:t>10</w:t>
      </w:r>
      <w:r w:rsidRPr="004F4477">
        <w:rPr>
          <w:rFonts w:ascii="Palatino" w:hAnsi="Palatino"/>
          <w:szCs w:val="20"/>
          <w:lang w:val="en-CA"/>
        </w:rPr>
        <w:t xml:space="preserve"> </w:t>
      </w:r>
      <w:proofErr w:type="gramStart"/>
      <w:r w:rsidRPr="004F4477">
        <w:rPr>
          <w:rFonts w:ascii="Palatino" w:hAnsi="Palatino"/>
          <w:szCs w:val="20"/>
          <w:lang w:val="en-CA"/>
        </w:rPr>
        <w:t>Other</w:t>
      </w:r>
      <w:proofErr w:type="gramEnd"/>
      <w:r w:rsidRPr="004F4477">
        <w:rPr>
          <w:rFonts w:ascii="Palatino" w:hAnsi="Palatino"/>
          <w:szCs w:val="20"/>
          <w:lang w:val="en-CA"/>
        </w:rPr>
        <w:t xml:space="preserve"> norms on water</w:t>
      </w:r>
    </w:p>
    <w:p w14:paraId="06F52A12" w14:textId="3037EDDB" w:rsidR="003E784A" w:rsidRDefault="003E784A"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76"/>
        </w:tabs>
        <w:ind w:left="851" w:firstLine="0"/>
        <w:jc w:val="both"/>
        <w:rPr>
          <w:rFonts w:ascii="Palatino" w:hAnsi="Palatino"/>
          <w:szCs w:val="20"/>
          <w:lang w:val="en-CA"/>
        </w:rPr>
      </w:pPr>
      <w:r w:rsidRPr="004F4477">
        <w:rPr>
          <w:rFonts w:ascii="Palatino" w:hAnsi="Palatino"/>
          <w:szCs w:val="20"/>
          <w:lang w:val="en-CA"/>
        </w:rPr>
        <w:t xml:space="preserve">For </w:t>
      </w:r>
      <w:r w:rsidRPr="0023771B">
        <w:rPr>
          <w:rFonts w:ascii="Palatino" w:hAnsi="Palatino"/>
          <w:szCs w:val="20"/>
          <w:lang w:val="en-CA"/>
        </w:rPr>
        <w:t xml:space="preserve">instance, vague mentions of water pollution, water management, water resources, </w:t>
      </w:r>
      <w:r w:rsidR="005751DA" w:rsidRPr="0023771B">
        <w:rPr>
          <w:rFonts w:ascii="Palatino" w:hAnsi="Palatino"/>
          <w:szCs w:val="20"/>
          <w:lang w:val="en-CA"/>
        </w:rPr>
        <w:t>water eutrophication,</w:t>
      </w:r>
      <w:r w:rsidR="005751DA">
        <w:rPr>
          <w:rFonts w:ascii="Palatino" w:hAnsi="Palatino"/>
          <w:szCs w:val="20"/>
          <w:lang w:val="en-CA"/>
        </w:rPr>
        <w:t xml:space="preserve"> </w:t>
      </w:r>
      <w:r w:rsidRPr="004F4477">
        <w:rPr>
          <w:rFonts w:ascii="Palatino" w:hAnsi="Palatino"/>
          <w:szCs w:val="20"/>
          <w:lang w:val="en-CA"/>
        </w:rPr>
        <w:t>etc.</w:t>
      </w:r>
    </w:p>
    <w:p w14:paraId="6CACB8EE" w14:textId="79BCFC85" w:rsidR="00835D59" w:rsidRPr="0094409A" w:rsidRDefault="00835D59" w:rsidP="0023771B">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76"/>
        </w:tabs>
        <w:ind w:left="851" w:firstLine="0"/>
        <w:jc w:val="both"/>
        <w:rPr>
          <w:rFonts w:ascii="Palatino" w:hAnsi="Palatino"/>
          <w:szCs w:val="20"/>
          <w:lang w:val="en-CA"/>
        </w:rPr>
      </w:pPr>
      <w:r w:rsidRPr="0094409A">
        <w:rPr>
          <w:rFonts w:ascii="Palatino" w:hAnsi="Palatino"/>
          <w:szCs w:val="20"/>
          <w:lang w:val="en-CA"/>
        </w:rPr>
        <w:t>Excludes mentions of water in the definition of a State’s territory.</w:t>
      </w:r>
    </w:p>
    <w:p w14:paraId="065BB55B" w14:textId="4486C726" w:rsidR="003E784A" w:rsidRPr="004F4477" w:rsidRDefault="001225A1" w:rsidP="006518F0">
      <w:pPr>
        <w:pStyle w:val="exemplesousnorme"/>
        <w:tabs>
          <w:tab w:val="clear" w:pos="1134"/>
        </w:tabs>
        <w:ind w:left="851" w:firstLine="0"/>
        <w:jc w:val="both"/>
        <w:rPr>
          <w:rFonts w:ascii="Palatino" w:hAnsi="Palatino"/>
          <w:szCs w:val="20"/>
        </w:rPr>
      </w:pPr>
      <w:r w:rsidRPr="004F4477">
        <w:rPr>
          <w:rFonts w:ascii="Palatino" w:hAnsi="Palatino"/>
          <w:szCs w:val="20"/>
        </w:rPr>
        <w:t>Canada-</w:t>
      </w:r>
      <w:r w:rsidR="00020D6A" w:rsidRPr="004F4477">
        <w:rPr>
          <w:rFonts w:ascii="Palatino" w:hAnsi="Palatino"/>
          <w:szCs w:val="20"/>
        </w:rPr>
        <w:t>Colombia</w:t>
      </w:r>
      <w:r w:rsidRPr="004F4477">
        <w:rPr>
          <w:rFonts w:ascii="Palatino" w:hAnsi="Palatino"/>
          <w:szCs w:val="20"/>
        </w:rPr>
        <w:t xml:space="preserve"> </w:t>
      </w:r>
      <w:r w:rsidR="00C74926" w:rsidRPr="004F4477">
        <w:rPr>
          <w:rFonts w:ascii="Palatino" w:hAnsi="Palatino"/>
          <w:szCs w:val="20"/>
        </w:rPr>
        <w:t>Agreement on the Environment</w:t>
      </w:r>
      <w:r w:rsidR="005A1FB2" w:rsidRPr="004F4477">
        <w:rPr>
          <w:rFonts w:ascii="Palatino" w:hAnsi="Palatino"/>
          <w:szCs w:val="20"/>
        </w:rPr>
        <w:t>,</w:t>
      </w:r>
      <w:r w:rsidR="00C74926" w:rsidRPr="004F4477">
        <w:rPr>
          <w:rFonts w:ascii="Palatino" w:hAnsi="Palatino"/>
          <w:szCs w:val="20"/>
        </w:rPr>
        <w:t xml:space="preserve"> Annex I</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The priority areas identified by the Republic of Colombia for consideration in the initial Work Program include, inter al</w:t>
      </w:r>
      <w:r w:rsidR="00020D6A" w:rsidRPr="004F4477">
        <w:rPr>
          <w:rFonts w:ascii="Palatino" w:hAnsi="Palatino"/>
          <w:szCs w:val="20"/>
        </w:rPr>
        <w:t>ia</w:t>
      </w:r>
      <w:r w:rsidR="003E784A" w:rsidRPr="004F4477">
        <w:rPr>
          <w:rFonts w:ascii="Palatino" w:hAnsi="Palatino"/>
          <w:szCs w:val="20"/>
        </w:rPr>
        <w:t>: (g) air, soil and water pollution prevention management and control;</w:t>
      </w:r>
      <w:r w:rsidRPr="004F4477">
        <w:rPr>
          <w:rFonts w:ascii="Palatino" w:hAnsi="Palatino"/>
          <w:szCs w:val="20"/>
        </w:rPr>
        <w:t>”</w:t>
      </w:r>
    </w:p>
    <w:p w14:paraId="07491C1C" w14:textId="593C12AB" w:rsidR="003E784A" w:rsidRPr="004F4477" w:rsidRDefault="001225A1" w:rsidP="006518F0">
      <w:pPr>
        <w:pStyle w:val="exemplesousnorme"/>
        <w:tabs>
          <w:tab w:val="clear" w:pos="1134"/>
        </w:tabs>
        <w:ind w:left="851" w:firstLine="0"/>
        <w:jc w:val="both"/>
        <w:rPr>
          <w:rFonts w:ascii="Palatino" w:hAnsi="Palatino"/>
          <w:szCs w:val="20"/>
        </w:rPr>
      </w:pPr>
      <w:r w:rsidRPr="004F4477">
        <w:rPr>
          <w:rFonts w:ascii="Palatino" w:hAnsi="Palatino"/>
          <w:szCs w:val="20"/>
        </w:rPr>
        <w:t>Bulgaria-</w:t>
      </w:r>
      <w:r w:rsidR="00020D6A" w:rsidRPr="004F4477">
        <w:rPr>
          <w:rFonts w:ascii="Palatino" w:hAnsi="Palatino"/>
          <w:szCs w:val="20"/>
        </w:rPr>
        <w:t>EC</w:t>
      </w:r>
      <w:r w:rsidR="00B97BB1" w:rsidRPr="004F4477">
        <w:rPr>
          <w:rFonts w:ascii="Palatino" w:hAnsi="Palatino"/>
          <w:szCs w:val="20"/>
        </w:rPr>
        <w:t>, art. 81(3)</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3. Cooperation shall take place notably through: - improvement of the environmental management, inter alia water management.</w:t>
      </w:r>
      <w:r w:rsidRPr="004F4477">
        <w:rPr>
          <w:rFonts w:ascii="Palatino" w:hAnsi="Palatino"/>
          <w:szCs w:val="20"/>
        </w:rPr>
        <w:t>”</w:t>
      </w:r>
    </w:p>
    <w:p w14:paraId="1AC80C8E" w14:textId="79FFF35D" w:rsidR="003E784A" w:rsidRPr="004F4477" w:rsidRDefault="003E784A" w:rsidP="006518F0">
      <w:pPr>
        <w:pStyle w:val="exemplesousnorme"/>
        <w:tabs>
          <w:tab w:val="clear" w:pos="1134"/>
        </w:tabs>
        <w:ind w:left="851" w:firstLine="0"/>
        <w:jc w:val="both"/>
        <w:rPr>
          <w:rFonts w:ascii="Palatino" w:hAnsi="Palatino"/>
          <w:szCs w:val="20"/>
        </w:rPr>
      </w:pPr>
      <w:r w:rsidRPr="004B3783">
        <w:rPr>
          <w:rFonts w:ascii="Palatino" w:hAnsi="Palatino"/>
          <w:szCs w:val="20"/>
          <w:lang w:val="es-AR"/>
        </w:rPr>
        <w:t>Israel PLO</w:t>
      </w:r>
      <w:r w:rsidR="00863FF1" w:rsidRPr="004B3783">
        <w:rPr>
          <w:rFonts w:ascii="Palatino" w:hAnsi="Palatino"/>
          <w:szCs w:val="20"/>
          <w:lang w:val="es-AR"/>
        </w:rPr>
        <w:t xml:space="preserve"> </w:t>
      </w:r>
      <w:proofErr w:type="spellStart"/>
      <w:r w:rsidR="00863FF1" w:rsidRPr="004B3783">
        <w:rPr>
          <w:rFonts w:ascii="Palatino" w:hAnsi="Palatino"/>
          <w:szCs w:val="20"/>
          <w:lang w:val="es-AR"/>
        </w:rPr>
        <w:t>Annex</w:t>
      </w:r>
      <w:proofErr w:type="spellEnd"/>
      <w:r w:rsidR="00863FF1" w:rsidRPr="004B3783">
        <w:rPr>
          <w:rFonts w:ascii="Palatino" w:hAnsi="Palatino"/>
          <w:szCs w:val="20"/>
          <w:lang w:val="es-AR"/>
        </w:rPr>
        <w:t xml:space="preserve"> II</w:t>
      </w:r>
      <w:r w:rsidR="005A1FB2" w:rsidRPr="004B3783">
        <w:rPr>
          <w:rFonts w:ascii="Palatino" w:hAnsi="Palatino"/>
          <w:szCs w:val="20"/>
          <w:lang w:val="es-AR"/>
        </w:rPr>
        <w:t>,</w:t>
      </w:r>
      <w:r w:rsidR="00863FF1" w:rsidRPr="004B3783">
        <w:rPr>
          <w:rFonts w:ascii="Palatino" w:hAnsi="Palatino"/>
          <w:szCs w:val="20"/>
          <w:lang w:val="es-AR"/>
        </w:rPr>
        <w:t xml:space="preserve"> art. </w:t>
      </w:r>
      <w:r w:rsidR="00863FF1" w:rsidRPr="004F4477">
        <w:rPr>
          <w:rFonts w:ascii="Palatino" w:hAnsi="Palatino"/>
          <w:szCs w:val="20"/>
        </w:rPr>
        <w:t>II</w:t>
      </w:r>
      <w:r w:rsidRPr="004F4477">
        <w:rPr>
          <w:rFonts w:ascii="Palatino" w:hAnsi="Palatino"/>
          <w:szCs w:val="20"/>
        </w:rPr>
        <w:t xml:space="preserve">: </w:t>
      </w:r>
      <w:r w:rsidR="001225A1" w:rsidRPr="004F4477">
        <w:rPr>
          <w:rFonts w:ascii="Palatino" w:hAnsi="Palatino"/>
          <w:szCs w:val="20"/>
        </w:rPr>
        <w:t>“</w:t>
      </w:r>
      <w:r w:rsidRPr="004F4477">
        <w:rPr>
          <w:rFonts w:ascii="Palatino" w:hAnsi="Palatino"/>
          <w:szCs w:val="20"/>
        </w:rPr>
        <w:t>The Palestinian Authority shall take the appropriate measures to prevent the uncontrolled discharge in the Gaza Strip and the Jericho Area of sewage and effluence to water sources […], and to promote the proper treatment of sanitary and industrial waste water.</w:t>
      </w:r>
      <w:r w:rsidR="001225A1" w:rsidRPr="004F4477">
        <w:rPr>
          <w:rFonts w:ascii="Palatino" w:hAnsi="Palatino"/>
          <w:szCs w:val="20"/>
        </w:rPr>
        <w:t>”</w:t>
      </w:r>
    </w:p>
    <w:p w14:paraId="079667C6" w14:textId="77777777" w:rsidR="003E784A" w:rsidRDefault="003E784A" w:rsidP="004A1941">
      <w:pPr>
        <w:pStyle w:val="espace5"/>
        <w:ind w:hanging="567"/>
        <w:jc w:val="both"/>
        <w:rPr>
          <w:rFonts w:ascii="Palatino" w:hAnsi="Palatino"/>
          <w:sz w:val="20"/>
          <w:szCs w:val="20"/>
          <w:lang w:val="en-CA"/>
        </w:rPr>
      </w:pPr>
    </w:p>
    <w:p w14:paraId="6D360682" w14:textId="77777777" w:rsidR="0023771B" w:rsidRPr="004F4477" w:rsidRDefault="0023771B" w:rsidP="004A1941">
      <w:pPr>
        <w:pStyle w:val="espace5"/>
        <w:ind w:hanging="567"/>
        <w:jc w:val="both"/>
        <w:rPr>
          <w:rFonts w:ascii="Palatino" w:hAnsi="Palatino"/>
          <w:sz w:val="20"/>
          <w:szCs w:val="20"/>
          <w:lang w:val="en-CA"/>
        </w:rPr>
      </w:pPr>
    </w:p>
    <w:p w14:paraId="3017D5A5" w14:textId="12DD18E2" w:rsidR="003E784A" w:rsidRPr="001B03B6" w:rsidRDefault="001B03B6" w:rsidP="004A1941">
      <w:pPr>
        <w:pStyle w:val="norme"/>
        <w:numPr>
          <w:ilvl w:val="0"/>
          <w:numId w:val="0"/>
        </w:numPr>
        <w:ind w:hanging="567"/>
        <w:jc w:val="both"/>
        <w:rPr>
          <w:rFonts w:ascii="Palatino" w:hAnsi="Palatino"/>
          <w:sz w:val="22"/>
          <w:szCs w:val="22"/>
          <w:lang w:val="en-CA"/>
        </w:rPr>
      </w:pPr>
      <w:bookmarkStart w:id="180" w:name="_Toc308283970"/>
      <w:bookmarkStart w:id="181" w:name="_Toc308284108"/>
      <w:r>
        <w:rPr>
          <w:rFonts w:ascii="Palatino" w:hAnsi="Palatino"/>
          <w:sz w:val="22"/>
          <w:szCs w:val="22"/>
          <w:lang w:val="en-CA"/>
        </w:rPr>
        <w:t>10.02</w:t>
      </w:r>
      <w:r>
        <w:rPr>
          <w:rFonts w:ascii="Palatino" w:hAnsi="Palatino"/>
          <w:sz w:val="22"/>
          <w:szCs w:val="22"/>
          <w:lang w:val="en-CA"/>
        </w:rPr>
        <w:tab/>
      </w:r>
      <w:r w:rsidR="003E784A" w:rsidRPr="001B03B6">
        <w:rPr>
          <w:rFonts w:ascii="Palatino" w:hAnsi="Palatino"/>
          <w:sz w:val="22"/>
          <w:szCs w:val="22"/>
          <w:lang w:val="en-CA"/>
        </w:rPr>
        <w:t>Wetlands</w:t>
      </w:r>
      <w:bookmarkEnd w:id="180"/>
      <w:bookmarkEnd w:id="181"/>
    </w:p>
    <w:p w14:paraId="1D6BF60F" w14:textId="77777777" w:rsidR="003E784A" w:rsidRPr="004F4477" w:rsidRDefault="003E784A" w:rsidP="004A1941">
      <w:pPr>
        <w:pStyle w:val="espace5"/>
        <w:ind w:hanging="567"/>
        <w:jc w:val="both"/>
        <w:rPr>
          <w:rFonts w:ascii="Palatino" w:hAnsi="Palatino"/>
          <w:sz w:val="20"/>
          <w:szCs w:val="20"/>
          <w:lang w:val="en-CA"/>
        </w:rPr>
      </w:pPr>
    </w:p>
    <w:p w14:paraId="51CB4C21" w14:textId="58A3F043" w:rsidR="003E784A" w:rsidRPr="001B03B6" w:rsidRDefault="001B03B6" w:rsidP="004A1941">
      <w:pPr>
        <w:pStyle w:val="norme"/>
        <w:numPr>
          <w:ilvl w:val="0"/>
          <w:numId w:val="0"/>
        </w:numPr>
        <w:ind w:hanging="567"/>
        <w:jc w:val="both"/>
        <w:rPr>
          <w:rFonts w:ascii="Palatino" w:hAnsi="Palatino"/>
          <w:sz w:val="22"/>
          <w:szCs w:val="22"/>
          <w:lang w:val="en-CA"/>
        </w:rPr>
      </w:pPr>
      <w:bookmarkStart w:id="182" w:name="_Toc308283971"/>
      <w:bookmarkStart w:id="183" w:name="_Toc308284109"/>
      <w:r>
        <w:rPr>
          <w:rFonts w:ascii="Palatino" w:hAnsi="Palatino"/>
          <w:sz w:val="22"/>
          <w:szCs w:val="22"/>
          <w:lang w:val="en-CA"/>
        </w:rPr>
        <w:t>10.03</w:t>
      </w:r>
      <w:r>
        <w:rPr>
          <w:rFonts w:ascii="Palatino" w:hAnsi="Palatino"/>
          <w:sz w:val="22"/>
          <w:szCs w:val="22"/>
          <w:lang w:val="en-CA"/>
        </w:rPr>
        <w:tab/>
      </w:r>
      <w:r w:rsidR="003E784A" w:rsidRPr="001B03B6">
        <w:rPr>
          <w:rFonts w:ascii="Palatino" w:hAnsi="Palatino"/>
          <w:sz w:val="22"/>
          <w:szCs w:val="22"/>
          <w:lang w:val="en-CA"/>
        </w:rPr>
        <w:t>Contaminated land</w:t>
      </w:r>
      <w:bookmarkEnd w:id="182"/>
      <w:bookmarkEnd w:id="183"/>
    </w:p>
    <w:p w14:paraId="7F346E0B" w14:textId="21DF4E5A" w:rsidR="003E784A" w:rsidRPr="0023771B" w:rsidRDefault="003E784A" w:rsidP="00044E7A">
      <w:pPr>
        <w:pStyle w:val="textenorme"/>
        <w:numPr>
          <w:ilvl w:val="0"/>
          <w:numId w:val="52"/>
        </w:numPr>
        <w:tabs>
          <w:tab w:val="left" w:pos="426"/>
        </w:tabs>
        <w:ind w:left="426" w:hanging="426"/>
        <w:jc w:val="both"/>
        <w:rPr>
          <w:rFonts w:ascii="Palatino" w:hAnsi="Palatino"/>
          <w:szCs w:val="20"/>
        </w:rPr>
      </w:pPr>
      <w:r w:rsidRPr="0023771B">
        <w:rPr>
          <w:rFonts w:ascii="Palatino" w:hAnsi="Palatino"/>
          <w:szCs w:val="20"/>
        </w:rPr>
        <w:t>Include</w:t>
      </w:r>
      <w:r w:rsidR="00CB62B3" w:rsidRPr="0023771B">
        <w:rPr>
          <w:rFonts w:ascii="Palatino" w:hAnsi="Palatino"/>
          <w:szCs w:val="20"/>
        </w:rPr>
        <w:t>s</w:t>
      </w:r>
      <w:r w:rsidRPr="0023771B">
        <w:rPr>
          <w:rFonts w:ascii="Palatino" w:hAnsi="Palatino"/>
          <w:szCs w:val="20"/>
        </w:rPr>
        <w:t xml:space="preserve"> soil pollution or soil quality</w:t>
      </w:r>
      <w:r w:rsidR="00CB62B3" w:rsidRPr="0023771B">
        <w:rPr>
          <w:rFonts w:ascii="Palatino" w:hAnsi="Palatino"/>
          <w:szCs w:val="20"/>
        </w:rPr>
        <w:t>.</w:t>
      </w:r>
    </w:p>
    <w:p w14:paraId="196E96F5" w14:textId="2DADD165" w:rsidR="003E784A" w:rsidRPr="0023771B" w:rsidRDefault="003E784A" w:rsidP="00044E7A">
      <w:pPr>
        <w:pStyle w:val="textenorme"/>
        <w:numPr>
          <w:ilvl w:val="0"/>
          <w:numId w:val="52"/>
        </w:numPr>
        <w:tabs>
          <w:tab w:val="left" w:pos="426"/>
        </w:tabs>
        <w:ind w:left="426" w:hanging="426"/>
        <w:jc w:val="both"/>
        <w:rPr>
          <w:rFonts w:ascii="Palatino" w:hAnsi="Palatino"/>
          <w:szCs w:val="20"/>
        </w:rPr>
      </w:pPr>
      <w:r w:rsidRPr="0023771B">
        <w:rPr>
          <w:rFonts w:ascii="Palatino" w:hAnsi="Palatino"/>
          <w:szCs w:val="20"/>
        </w:rPr>
        <w:t>Include</w:t>
      </w:r>
      <w:r w:rsidR="00CB62B3" w:rsidRPr="0023771B">
        <w:rPr>
          <w:rFonts w:ascii="Palatino" w:hAnsi="Palatino"/>
          <w:szCs w:val="20"/>
        </w:rPr>
        <w:t>s</w:t>
      </w:r>
      <w:r w:rsidRPr="0023771B">
        <w:rPr>
          <w:rFonts w:ascii="Palatino" w:hAnsi="Palatino"/>
          <w:szCs w:val="20"/>
        </w:rPr>
        <w:t xml:space="preserve"> decontamination only if it is specific to land or soil</w:t>
      </w:r>
      <w:r w:rsidR="00CB62B3" w:rsidRPr="0023771B">
        <w:rPr>
          <w:rFonts w:ascii="Palatino" w:hAnsi="Palatino"/>
          <w:szCs w:val="20"/>
        </w:rPr>
        <w:t xml:space="preserve">. Nuclear decontamination </w:t>
      </w:r>
      <w:proofErr w:type="gramStart"/>
      <w:r w:rsidR="00130AC1" w:rsidRPr="0023771B">
        <w:rPr>
          <w:rFonts w:ascii="Palatino" w:hAnsi="Palatino"/>
          <w:szCs w:val="20"/>
        </w:rPr>
        <w:t xml:space="preserve">is </w:t>
      </w:r>
      <w:r w:rsidRPr="0023771B">
        <w:rPr>
          <w:rFonts w:ascii="Palatino" w:hAnsi="Palatino"/>
          <w:szCs w:val="20"/>
        </w:rPr>
        <w:t xml:space="preserve">thus </w:t>
      </w:r>
      <w:r w:rsidR="00CB62B3" w:rsidRPr="0023771B">
        <w:rPr>
          <w:rFonts w:ascii="Palatino" w:hAnsi="Palatino"/>
          <w:szCs w:val="20"/>
        </w:rPr>
        <w:t>found</w:t>
      </w:r>
      <w:proofErr w:type="gramEnd"/>
      <w:r w:rsidR="005648B6" w:rsidRPr="0023771B">
        <w:rPr>
          <w:rFonts w:ascii="Palatino" w:hAnsi="Palatino"/>
          <w:szCs w:val="20"/>
        </w:rPr>
        <w:t xml:space="preserve"> in 10.21</w:t>
      </w:r>
      <w:r w:rsidRPr="0023771B">
        <w:rPr>
          <w:rFonts w:ascii="Palatino" w:hAnsi="Palatino"/>
          <w:szCs w:val="20"/>
        </w:rPr>
        <w:t>.</w:t>
      </w:r>
      <w:r w:rsidR="005648B6" w:rsidRPr="0023771B">
        <w:rPr>
          <w:rFonts w:ascii="Palatino" w:hAnsi="Palatino"/>
          <w:szCs w:val="20"/>
        </w:rPr>
        <w:t>0</w:t>
      </w:r>
      <w:r w:rsidRPr="0023771B">
        <w:rPr>
          <w:rFonts w:ascii="Palatino" w:hAnsi="Palatino"/>
          <w:szCs w:val="20"/>
        </w:rPr>
        <w:t>2.</w:t>
      </w:r>
    </w:p>
    <w:p w14:paraId="2545E26F" w14:textId="273073E0" w:rsidR="001361D3" w:rsidRPr="0023771B" w:rsidRDefault="001361D3" w:rsidP="00044E7A">
      <w:pPr>
        <w:pStyle w:val="textenorme"/>
        <w:numPr>
          <w:ilvl w:val="0"/>
          <w:numId w:val="52"/>
        </w:numPr>
        <w:tabs>
          <w:tab w:val="left" w:pos="426"/>
        </w:tabs>
        <w:ind w:left="426" w:hanging="426"/>
        <w:jc w:val="both"/>
        <w:rPr>
          <w:rFonts w:ascii="Palatino" w:hAnsi="Palatino"/>
          <w:szCs w:val="20"/>
        </w:rPr>
      </w:pPr>
      <w:r w:rsidRPr="0023771B">
        <w:rPr>
          <w:rFonts w:ascii="Palatino" w:hAnsi="Palatino"/>
          <w:szCs w:val="20"/>
        </w:rPr>
        <w:t>Excludes contaminated areas</w:t>
      </w:r>
      <w:r w:rsidR="008B146D" w:rsidRPr="0023771B">
        <w:rPr>
          <w:rFonts w:ascii="Palatino" w:hAnsi="Palatino"/>
          <w:szCs w:val="20"/>
        </w:rPr>
        <w:t xml:space="preserve"> with no mention of land</w:t>
      </w:r>
      <w:r w:rsidRPr="0023771B">
        <w:rPr>
          <w:rFonts w:ascii="Palatino" w:hAnsi="Palatino"/>
          <w:szCs w:val="20"/>
        </w:rPr>
        <w:t xml:space="preserve"> as it can include water or other surfaces. Code 10.29 instead.</w:t>
      </w:r>
    </w:p>
    <w:p w14:paraId="42A1EB54" w14:textId="3A78E026" w:rsidR="003E784A" w:rsidRPr="004F4477" w:rsidRDefault="001225A1" w:rsidP="006518F0">
      <w:pPr>
        <w:pStyle w:val="exemplesousnorme"/>
        <w:ind w:left="0" w:firstLine="0"/>
        <w:jc w:val="both"/>
        <w:rPr>
          <w:rFonts w:ascii="Palatino" w:hAnsi="Palatino"/>
          <w:szCs w:val="20"/>
        </w:rPr>
      </w:pPr>
      <w:r w:rsidRPr="004F4477">
        <w:rPr>
          <w:rFonts w:ascii="Palatino" w:hAnsi="Palatino"/>
          <w:szCs w:val="20"/>
        </w:rPr>
        <w:t>Canada-</w:t>
      </w:r>
      <w:r w:rsidR="003E784A" w:rsidRPr="004F4477">
        <w:rPr>
          <w:rFonts w:ascii="Palatino" w:hAnsi="Palatino"/>
          <w:szCs w:val="20"/>
        </w:rPr>
        <w:t>Colombia</w:t>
      </w:r>
      <w:r w:rsidR="00C74926" w:rsidRPr="004F4477">
        <w:rPr>
          <w:rFonts w:ascii="Palatino" w:hAnsi="Palatino"/>
          <w:szCs w:val="20"/>
        </w:rPr>
        <w:t xml:space="preserve"> Agreement on the Environmen</w:t>
      </w:r>
      <w:r w:rsidR="005A1FB2" w:rsidRPr="004F4477">
        <w:rPr>
          <w:rFonts w:ascii="Palatino" w:hAnsi="Palatino"/>
          <w:szCs w:val="20"/>
        </w:rPr>
        <w:t>t,</w:t>
      </w:r>
      <w:r w:rsidR="00C74926" w:rsidRPr="004F4477">
        <w:rPr>
          <w:rFonts w:ascii="Palatino" w:hAnsi="Palatino"/>
          <w:szCs w:val="20"/>
        </w:rPr>
        <w:t xml:space="preserve"> Annex I</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The priority areas identified by the Republic of Colombia for consideration in the initial Work Program include, inter alia: (g) air, soil and water pollution prevention management and control;</w:t>
      </w:r>
      <w:r w:rsidRPr="004F4477">
        <w:rPr>
          <w:rFonts w:ascii="Palatino" w:hAnsi="Palatino"/>
          <w:szCs w:val="20"/>
        </w:rPr>
        <w:t>”</w:t>
      </w:r>
    </w:p>
    <w:p w14:paraId="58CDC371" w14:textId="32D52C9D" w:rsidR="003E784A" w:rsidRPr="004F4477" w:rsidRDefault="001225A1" w:rsidP="006518F0">
      <w:pPr>
        <w:pStyle w:val="exemplesousnorme"/>
        <w:ind w:left="0" w:firstLine="0"/>
        <w:jc w:val="both"/>
        <w:rPr>
          <w:rFonts w:ascii="Palatino" w:hAnsi="Palatino"/>
          <w:szCs w:val="20"/>
        </w:rPr>
      </w:pPr>
      <w:r w:rsidRPr="004F4477">
        <w:rPr>
          <w:rFonts w:ascii="Palatino" w:hAnsi="Palatino"/>
          <w:szCs w:val="20"/>
        </w:rPr>
        <w:t>EC-</w:t>
      </w:r>
      <w:r w:rsidR="003E784A" w:rsidRPr="004F4477">
        <w:rPr>
          <w:rFonts w:ascii="Palatino" w:hAnsi="Palatino"/>
          <w:szCs w:val="20"/>
        </w:rPr>
        <w:t>Latvia</w:t>
      </w:r>
      <w:r w:rsidR="001E08A1" w:rsidRPr="004F4477">
        <w:rPr>
          <w:rFonts w:ascii="Palatino" w:hAnsi="Palatino"/>
          <w:szCs w:val="20"/>
        </w:rPr>
        <w:t>, art. 79(1)</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Such cooperation will promote the protection and sustainable use of natural landscapes and non-polluted soils.</w:t>
      </w:r>
      <w:r w:rsidRPr="004F4477">
        <w:rPr>
          <w:rFonts w:ascii="Palatino" w:hAnsi="Palatino"/>
          <w:szCs w:val="20"/>
        </w:rPr>
        <w:t>”</w:t>
      </w:r>
    </w:p>
    <w:p w14:paraId="68CF9C4B" w14:textId="69C3BC74" w:rsidR="003E784A" w:rsidRPr="00C76542" w:rsidRDefault="001225A1" w:rsidP="006518F0">
      <w:pPr>
        <w:pStyle w:val="exemplesousnorme"/>
        <w:ind w:left="0" w:firstLine="0"/>
        <w:jc w:val="both"/>
        <w:rPr>
          <w:rFonts w:ascii="Palatino" w:hAnsi="Palatino"/>
          <w:szCs w:val="20"/>
        </w:rPr>
      </w:pPr>
      <w:r w:rsidRPr="004F4477">
        <w:rPr>
          <w:rFonts w:ascii="Palatino" w:hAnsi="Palatino"/>
          <w:szCs w:val="20"/>
        </w:rPr>
        <w:t>EC-</w:t>
      </w:r>
      <w:r w:rsidR="003E784A" w:rsidRPr="004F4477">
        <w:rPr>
          <w:rFonts w:ascii="Palatino" w:hAnsi="Palatino"/>
          <w:szCs w:val="20"/>
        </w:rPr>
        <w:t>Morocco Euro-Med</w:t>
      </w:r>
      <w:r w:rsidR="00E0206C" w:rsidRPr="004F4477">
        <w:rPr>
          <w:rFonts w:ascii="Palatino" w:hAnsi="Palatino"/>
          <w:szCs w:val="20"/>
        </w:rPr>
        <w:t xml:space="preserve">, art. </w:t>
      </w:r>
      <w:proofErr w:type="gramStart"/>
      <w:r w:rsidR="00E0206C" w:rsidRPr="004F4477">
        <w:rPr>
          <w:rFonts w:ascii="Palatino" w:hAnsi="Palatino"/>
          <w:szCs w:val="20"/>
        </w:rPr>
        <w:t>48</w:t>
      </w:r>
      <w:proofErr w:type="gramEnd"/>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undertake to cooperate in areas including: (a) soil and water </w:t>
      </w:r>
      <w:r w:rsidR="003E784A" w:rsidRPr="00C76542">
        <w:rPr>
          <w:rFonts w:ascii="Palatino" w:hAnsi="Palatino"/>
          <w:szCs w:val="20"/>
        </w:rPr>
        <w:t>quality;</w:t>
      </w:r>
      <w:r w:rsidRPr="00C76542">
        <w:rPr>
          <w:rFonts w:ascii="Palatino" w:hAnsi="Palatino"/>
          <w:szCs w:val="20"/>
        </w:rPr>
        <w:t>”</w:t>
      </w:r>
    </w:p>
    <w:p w14:paraId="7FABC5B4" w14:textId="44852671" w:rsidR="003E784A" w:rsidRPr="00C76542" w:rsidRDefault="001225A1" w:rsidP="006518F0">
      <w:pPr>
        <w:pStyle w:val="exemplesousnorme"/>
        <w:ind w:left="0" w:firstLine="0"/>
        <w:jc w:val="both"/>
        <w:rPr>
          <w:rFonts w:ascii="Palatino" w:hAnsi="Palatino"/>
          <w:b/>
          <w:szCs w:val="20"/>
        </w:rPr>
      </w:pPr>
      <w:r w:rsidRPr="00C76542">
        <w:rPr>
          <w:rFonts w:ascii="Palatino" w:hAnsi="Palatino"/>
          <w:szCs w:val="20"/>
        </w:rPr>
        <w:t>EC-</w:t>
      </w:r>
      <w:r w:rsidR="003E784A" w:rsidRPr="00C76542">
        <w:rPr>
          <w:rFonts w:ascii="Palatino" w:hAnsi="Palatino"/>
          <w:szCs w:val="20"/>
        </w:rPr>
        <w:t>San Marino</w:t>
      </w:r>
      <w:r w:rsidR="001C7485" w:rsidRPr="00C76542">
        <w:rPr>
          <w:rFonts w:ascii="Palatino" w:hAnsi="Palatino"/>
          <w:szCs w:val="20"/>
        </w:rPr>
        <w:t xml:space="preserve">, art. </w:t>
      </w:r>
      <w:proofErr w:type="gramStart"/>
      <w:r w:rsidR="001C7485" w:rsidRPr="00C76542">
        <w:rPr>
          <w:rFonts w:ascii="Palatino" w:hAnsi="Palatino"/>
          <w:szCs w:val="20"/>
        </w:rPr>
        <w:t>16</w:t>
      </w:r>
      <w:proofErr w:type="gramEnd"/>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 xml:space="preserve">The Contracting </w:t>
      </w:r>
      <w:r w:rsidR="00AF5F75" w:rsidRPr="00C76542">
        <w:rPr>
          <w:rFonts w:ascii="Palatino" w:hAnsi="Palatino"/>
          <w:szCs w:val="20"/>
        </w:rPr>
        <w:t>Parties</w:t>
      </w:r>
      <w:r w:rsidR="003E784A" w:rsidRPr="00C76542">
        <w:rPr>
          <w:rFonts w:ascii="Palatino" w:hAnsi="Palatino"/>
          <w:szCs w:val="20"/>
        </w:rPr>
        <w:t xml:space="preserve"> undertake to cooperate on matters relating to environmental protection and improvement with the aim of resolving the problems caused by contamination of water, soil and air, by erosion and by deforestation.</w:t>
      </w:r>
      <w:r w:rsidRPr="00C76542">
        <w:rPr>
          <w:rFonts w:ascii="Palatino" w:hAnsi="Palatino"/>
          <w:szCs w:val="20"/>
        </w:rPr>
        <w:t>”</w:t>
      </w:r>
    </w:p>
    <w:p w14:paraId="7BCC9022" w14:textId="77777777" w:rsidR="003E784A" w:rsidRPr="00C76542" w:rsidRDefault="003E784A" w:rsidP="004A1941">
      <w:pPr>
        <w:pStyle w:val="espace5"/>
        <w:ind w:hanging="567"/>
        <w:jc w:val="both"/>
        <w:rPr>
          <w:rFonts w:ascii="Palatino" w:hAnsi="Palatino"/>
          <w:sz w:val="20"/>
          <w:szCs w:val="20"/>
          <w:lang w:val="en-CA"/>
        </w:rPr>
      </w:pPr>
    </w:p>
    <w:p w14:paraId="71C27165" w14:textId="0A772B20" w:rsidR="003E784A" w:rsidRPr="00C76542" w:rsidRDefault="001B03B6" w:rsidP="004A1941">
      <w:pPr>
        <w:pStyle w:val="norme"/>
        <w:numPr>
          <w:ilvl w:val="0"/>
          <w:numId w:val="0"/>
        </w:numPr>
        <w:ind w:hanging="567"/>
        <w:jc w:val="both"/>
        <w:rPr>
          <w:rFonts w:ascii="Palatino" w:hAnsi="Palatino"/>
          <w:sz w:val="22"/>
          <w:szCs w:val="22"/>
          <w:lang w:val="en-CA"/>
        </w:rPr>
      </w:pPr>
      <w:bookmarkStart w:id="184" w:name="_Toc308283972"/>
      <w:bookmarkStart w:id="185" w:name="_Toc308284110"/>
      <w:r w:rsidRPr="00C76542">
        <w:rPr>
          <w:rFonts w:ascii="Palatino" w:hAnsi="Palatino"/>
          <w:sz w:val="22"/>
          <w:szCs w:val="22"/>
          <w:lang w:val="en-CA"/>
        </w:rPr>
        <w:t>10.04</w:t>
      </w:r>
      <w:r w:rsidRPr="00C76542">
        <w:rPr>
          <w:rFonts w:ascii="Palatino" w:hAnsi="Palatino"/>
          <w:sz w:val="22"/>
          <w:szCs w:val="22"/>
          <w:lang w:val="en-CA"/>
        </w:rPr>
        <w:tab/>
      </w:r>
      <w:r w:rsidR="003E784A" w:rsidRPr="00C76542">
        <w:rPr>
          <w:rFonts w:ascii="Palatino" w:hAnsi="Palatino"/>
          <w:sz w:val="22"/>
          <w:szCs w:val="22"/>
          <w:lang w:val="en-CA"/>
        </w:rPr>
        <w:t>Fisheries</w:t>
      </w:r>
      <w:bookmarkEnd w:id="184"/>
      <w:bookmarkEnd w:id="185"/>
    </w:p>
    <w:p w14:paraId="4B851212" w14:textId="56525106" w:rsidR="003E784A" w:rsidRPr="00C76542" w:rsidRDefault="003E784A" w:rsidP="00044E7A">
      <w:pPr>
        <w:pStyle w:val="textenorme"/>
        <w:numPr>
          <w:ilvl w:val="0"/>
          <w:numId w:val="52"/>
        </w:numPr>
        <w:tabs>
          <w:tab w:val="left" w:pos="426"/>
        </w:tabs>
        <w:ind w:left="426" w:hanging="426"/>
        <w:jc w:val="both"/>
        <w:rPr>
          <w:rFonts w:ascii="Palatino" w:hAnsi="Palatino"/>
          <w:szCs w:val="20"/>
        </w:rPr>
      </w:pPr>
      <w:r w:rsidRPr="00C76542">
        <w:rPr>
          <w:rFonts w:ascii="Palatino" w:hAnsi="Palatino"/>
          <w:szCs w:val="20"/>
        </w:rPr>
        <w:t>As a reminder, only if related to the environment</w:t>
      </w:r>
      <w:r w:rsidR="006D1674">
        <w:rPr>
          <w:rFonts w:ascii="Palatino" w:hAnsi="Palatino"/>
          <w:szCs w:val="20"/>
        </w:rPr>
        <w:t>.</w:t>
      </w:r>
      <w:r w:rsidRPr="00C76542">
        <w:rPr>
          <w:rFonts w:ascii="Palatino" w:hAnsi="Palatino"/>
          <w:szCs w:val="20"/>
        </w:rPr>
        <w:t xml:space="preserve"> </w:t>
      </w:r>
    </w:p>
    <w:p w14:paraId="4B132969" w14:textId="77777777" w:rsidR="003E784A" w:rsidRPr="00C76542" w:rsidRDefault="003E784A" w:rsidP="004A1941">
      <w:pPr>
        <w:pStyle w:val="espace5"/>
        <w:jc w:val="both"/>
        <w:rPr>
          <w:rFonts w:ascii="Palatino" w:hAnsi="Palatino"/>
          <w:sz w:val="20"/>
          <w:szCs w:val="20"/>
          <w:lang w:val="en-CA"/>
        </w:rPr>
      </w:pPr>
    </w:p>
    <w:p w14:paraId="39287810" w14:textId="088FC3C7" w:rsidR="003E784A" w:rsidRPr="00C76542"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C76542">
        <w:rPr>
          <w:rFonts w:ascii="Palatino" w:hAnsi="Palatino"/>
          <w:szCs w:val="20"/>
          <w:lang w:val="en-CA"/>
        </w:rPr>
        <w:t>10.04.</w:t>
      </w:r>
      <w:r w:rsidR="00387ED2" w:rsidRPr="00C76542">
        <w:rPr>
          <w:rFonts w:ascii="Palatino" w:hAnsi="Palatino"/>
          <w:szCs w:val="20"/>
          <w:lang w:val="en-CA"/>
        </w:rPr>
        <w:t>0</w:t>
      </w:r>
      <w:r w:rsidRPr="00C76542">
        <w:rPr>
          <w:rFonts w:ascii="Palatino" w:hAnsi="Palatino"/>
          <w:szCs w:val="20"/>
          <w:lang w:val="en-CA"/>
        </w:rPr>
        <w:t>1 Conservation of fishery resources</w:t>
      </w:r>
    </w:p>
    <w:p w14:paraId="6092CC43" w14:textId="54241617" w:rsidR="003E784A" w:rsidRPr="00C76542" w:rsidRDefault="003E784A" w:rsidP="0023771B">
      <w:pPr>
        <w:pStyle w:val="textenorme"/>
        <w:numPr>
          <w:ilvl w:val="2"/>
          <w:numId w:val="52"/>
        </w:numPr>
        <w:tabs>
          <w:tab w:val="clear" w:pos="1134"/>
          <w:tab w:val="clear" w:pos="2268"/>
        </w:tabs>
        <w:ind w:left="1276" w:hanging="425"/>
        <w:jc w:val="both"/>
        <w:rPr>
          <w:rFonts w:ascii="Palatino" w:hAnsi="Palatino"/>
          <w:szCs w:val="20"/>
        </w:rPr>
      </w:pPr>
      <w:r w:rsidRPr="00C76542">
        <w:rPr>
          <w:rFonts w:ascii="Palatino" w:hAnsi="Palatino"/>
          <w:szCs w:val="20"/>
        </w:rPr>
        <w:t>Include</w:t>
      </w:r>
      <w:r w:rsidR="00CB62B3" w:rsidRPr="00C76542">
        <w:rPr>
          <w:rFonts w:ascii="Palatino" w:hAnsi="Palatino"/>
          <w:szCs w:val="20"/>
        </w:rPr>
        <w:t>s</w:t>
      </w:r>
      <w:r w:rsidRPr="00C76542">
        <w:rPr>
          <w:rFonts w:ascii="Palatino" w:hAnsi="Palatino"/>
          <w:szCs w:val="20"/>
        </w:rPr>
        <w:t xml:space="preserve"> obligation to protect marine resources</w:t>
      </w:r>
      <w:r w:rsidR="00CB62B3" w:rsidRPr="00C76542">
        <w:rPr>
          <w:rFonts w:ascii="Palatino" w:hAnsi="Palatino"/>
          <w:szCs w:val="20"/>
        </w:rPr>
        <w:t>.</w:t>
      </w:r>
    </w:p>
    <w:p w14:paraId="7AB306FE" w14:textId="28B8ACD6" w:rsidR="003E784A" w:rsidRPr="00C76542" w:rsidRDefault="003E784A" w:rsidP="0023771B">
      <w:pPr>
        <w:pStyle w:val="textenorme"/>
        <w:numPr>
          <w:ilvl w:val="0"/>
          <w:numId w:val="52"/>
        </w:numPr>
        <w:tabs>
          <w:tab w:val="clear" w:pos="1134"/>
          <w:tab w:val="left" w:pos="1276"/>
        </w:tabs>
        <w:ind w:left="851" w:firstLine="0"/>
        <w:jc w:val="both"/>
        <w:rPr>
          <w:rFonts w:ascii="Palatino" w:hAnsi="Palatino"/>
          <w:szCs w:val="20"/>
        </w:rPr>
      </w:pPr>
      <w:r w:rsidRPr="00C76542">
        <w:rPr>
          <w:rFonts w:ascii="Palatino" w:hAnsi="Palatino"/>
          <w:szCs w:val="20"/>
        </w:rPr>
        <w:t>Include</w:t>
      </w:r>
      <w:r w:rsidR="00CB62B3" w:rsidRPr="00C76542">
        <w:rPr>
          <w:rFonts w:ascii="Palatino" w:hAnsi="Palatino"/>
          <w:szCs w:val="20"/>
        </w:rPr>
        <w:t>s</w:t>
      </w:r>
      <w:r w:rsidRPr="00C76542">
        <w:rPr>
          <w:rFonts w:ascii="Palatino" w:hAnsi="Palatino"/>
          <w:szCs w:val="20"/>
        </w:rPr>
        <w:t xml:space="preserve"> sustainable management of fisheries</w:t>
      </w:r>
      <w:r w:rsidR="002D4F1B" w:rsidRPr="00C76542">
        <w:rPr>
          <w:rFonts w:ascii="Palatino" w:hAnsi="Palatino"/>
          <w:szCs w:val="20"/>
        </w:rPr>
        <w:t xml:space="preserve"> and sustainable fishing</w:t>
      </w:r>
      <w:r w:rsidR="00CB62B3" w:rsidRPr="00C76542">
        <w:rPr>
          <w:rFonts w:ascii="Palatino" w:hAnsi="Palatino"/>
          <w:szCs w:val="20"/>
        </w:rPr>
        <w:t>.</w:t>
      </w:r>
    </w:p>
    <w:p w14:paraId="41204A9D" w14:textId="2E851A38"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Bosnia Herzegovina-</w:t>
      </w:r>
      <w:r w:rsidR="003E784A" w:rsidRPr="00C76542">
        <w:rPr>
          <w:rFonts w:ascii="Palatino" w:hAnsi="Palatino"/>
          <w:szCs w:val="20"/>
        </w:rPr>
        <w:t>EC SAA</w:t>
      </w:r>
      <w:r w:rsidR="0021767B" w:rsidRPr="00C76542">
        <w:rPr>
          <w:rFonts w:ascii="Palatino" w:hAnsi="Palatino"/>
          <w:szCs w:val="20"/>
        </w:rPr>
        <w:t xml:space="preserve">, art. </w:t>
      </w:r>
      <w:r w:rsidR="00D47DEC" w:rsidRPr="00C76542">
        <w:rPr>
          <w:rFonts w:ascii="Palatino" w:hAnsi="Palatino"/>
          <w:szCs w:val="20"/>
        </w:rPr>
        <w:t>96:</w:t>
      </w:r>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 xml:space="preserve">Cooperation shall take due account of priority areas related to the Community acquis in the field of fisheries, including the respect of international obligations concerning International and Regional Fisheries </w:t>
      </w:r>
      <w:proofErr w:type="spellStart"/>
      <w:r w:rsidR="003E784A" w:rsidRPr="00C76542">
        <w:rPr>
          <w:rFonts w:ascii="Palatino" w:hAnsi="Palatino"/>
          <w:szCs w:val="20"/>
        </w:rPr>
        <w:t>Organisation</w:t>
      </w:r>
      <w:proofErr w:type="spellEnd"/>
      <w:r w:rsidR="003E784A" w:rsidRPr="00C76542">
        <w:rPr>
          <w:rFonts w:ascii="Palatino" w:hAnsi="Palatino"/>
          <w:szCs w:val="20"/>
        </w:rPr>
        <w:t xml:space="preserve"> rules of management and conservation of fishery resources.</w:t>
      </w:r>
      <w:r w:rsidRPr="00C76542">
        <w:rPr>
          <w:rFonts w:ascii="Palatino" w:hAnsi="Palatino"/>
          <w:szCs w:val="20"/>
        </w:rPr>
        <w:t>”</w:t>
      </w:r>
    </w:p>
    <w:p w14:paraId="0EDB4B1F" w14:textId="63FE48BC"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Canada-</w:t>
      </w:r>
      <w:r w:rsidR="003E784A" w:rsidRPr="00C76542">
        <w:rPr>
          <w:rFonts w:ascii="Palatino" w:hAnsi="Palatino"/>
          <w:szCs w:val="20"/>
        </w:rPr>
        <w:t>Chile</w:t>
      </w:r>
      <w:r w:rsidR="00183212" w:rsidRPr="00C76542">
        <w:rPr>
          <w:rFonts w:ascii="Palatino" w:hAnsi="Palatino"/>
          <w:szCs w:val="20"/>
        </w:rPr>
        <w:t>, Annex I - Canada</w:t>
      </w:r>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 xml:space="preserve">In general, the Department grants such port privileges […] only to fishing vessels from a country with which it has </w:t>
      </w:r>
      <w:proofErr w:type="spellStart"/>
      <w:r w:rsidR="003E784A" w:rsidRPr="00C76542">
        <w:rPr>
          <w:rFonts w:ascii="Palatino" w:hAnsi="Palatino"/>
          <w:szCs w:val="20"/>
        </w:rPr>
        <w:t>favourable</w:t>
      </w:r>
      <w:proofErr w:type="spellEnd"/>
      <w:r w:rsidR="003E784A" w:rsidRPr="00C76542">
        <w:rPr>
          <w:rFonts w:ascii="Palatino" w:hAnsi="Palatino"/>
          <w:szCs w:val="20"/>
        </w:rPr>
        <w:t xml:space="preserve"> fishery relations, based primarily on adherence by that country to Canadian and international conservation practices and policies.</w:t>
      </w:r>
      <w:r w:rsidRPr="00C76542">
        <w:rPr>
          <w:rFonts w:ascii="Palatino" w:hAnsi="Palatino"/>
          <w:szCs w:val="20"/>
        </w:rPr>
        <w:t>”</w:t>
      </w:r>
    </w:p>
    <w:p w14:paraId="0DDD8ED3" w14:textId="41C22E89" w:rsidR="003E784A" w:rsidRPr="00C76542" w:rsidRDefault="003E784A" w:rsidP="006518F0">
      <w:pPr>
        <w:pStyle w:val="exemplesousnorme"/>
        <w:ind w:left="851" w:firstLine="0"/>
        <w:jc w:val="both"/>
        <w:rPr>
          <w:rFonts w:ascii="Palatino" w:hAnsi="Palatino"/>
          <w:szCs w:val="20"/>
        </w:rPr>
      </w:pPr>
      <w:r w:rsidRPr="00C76542">
        <w:rPr>
          <w:rFonts w:ascii="Palatino" w:hAnsi="Palatino"/>
          <w:szCs w:val="20"/>
        </w:rPr>
        <w:t xml:space="preserve">CARICOM </w:t>
      </w:r>
      <w:proofErr w:type="gramStart"/>
      <w:r w:rsidRPr="00C76542">
        <w:rPr>
          <w:rFonts w:ascii="Palatino" w:hAnsi="Palatino"/>
          <w:szCs w:val="20"/>
        </w:rPr>
        <w:t>revised</w:t>
      </w:r>
      <w:r w:rsidR="00A910F5" w:rsidRPr="00C76542">
        <w:rPr>
          <w:rFonts w:ascii="Palatino" w:hAnsi="Palatino"/>
          <w:szCs w:val="20"/>
        </w:rPr>
        <w:t>,</w:t>
      </w:r>
      <w:proofErr w:type="gramEnd"/>
      <w:r w:rsidR="00A910F5" w:rsidRPr="00C76542">
        <w:rPr>
          <w:rFonts w:ascii="Palatino" w:hAnsi="Palatino"/>
          <w:szCs w:val="20"/>
        </w:rPr>
        <w:t xml:space="preserve"> art. 60(1)</w:t>
      </w:r>
      <w:r w:rsidRPr="00C76542">
        <w:rPr>
          <w:rFonts w:ascii="Palatino" w:hAnsi="Palatino"/>
          <w:szCs w:val="20"/>
        </w:rPr>
        <w:t xml:space="preserve">: </w:t>
      </w:r>
      <w:r w:rsidR="001225A1" w:rsidRPr="00C76542">
        <w:rPr>
          <w:rFonts w:ascii="Palatino" w:hAnsi="Palatino"/>
          <w:szCs w:val="20"/>
        </w:rPr>
        <w:t>“</w:t>
      </w:r>
      <w:r w:rsidRPr="00C76542">
        <w:rPr>
          <w:rFonts w:ascii="Palatino" w:hAnsi="Palatino"/>
          <w:szCs w:val="20"/>
        </w:rPr>
        <w:t>1. The Community […] shall promote the development, management and conservation of the fisheries resources in and among the Member States on a sustainable basis.</w:t>
      </w:r>
      <w:r w:rsidR="001225A1" w:rsidRPr="00C76542">
        <w:rPr>
          <w:rFonts w:ascii="Palatino" w:hAnsi="Palatino"/>
          <w:szCs w:val="20"/>
        </w:rPr>
        <w:t>”</w:t>
      </w:r>
    </w:p>
    <w:p w14:paraId="6A995100" w14:textId="47354C56" w:rsidR="009D3336" w:rsidRDefault="009D3336" w:rsidP="00FF2424">
      <w:pPr>
        <w:pStyle w:val="espace10"/>
      </w:pPr>
    </w:p>
    <w:p w14:paraId="62BE63A5" w14:textId="77777777" w:rsidR="00FF2424" w:rsidRDefault="00FF2424" w:rsidP="00FF2424">
      <w:pPr>
        <w:pStyle w:val="espace10"/>
      </w:pPr>
    </w:p>
    <w:p w14:paraId="2CF70DB0" w14:textId="3BB00414" w:rsidR="00205E5C" w:rsidRPr="00C76542" w:rsidRDefault="003E784A" w:rsidP="004A1941">
      <w:pPr>
        <w:pStyle w:val="sousnorme"/>
        <w:numPr>
          <w:ilvl w:val="0"/>
          <w:numId w:val="0"/>
        </w:numPr>
        <w:tabs>
          <w:tab w:val="clear" w:pos="1134"/>
          <w:tab w:val="left" w:pos="709"/>
        </w:tabs>
        <w:ind w:left="851" w:hanging="851"/>
        <w:jc w:val="both"/>
        <w:rPr>
          <w:rFonts w:ascii="Palatino" w:hAnsi="Palatino"/>
          <w:szCs w:val="20"/>
          <w:lang w:val="en-CA"/>
        </w:rPr>
      </w:pPr>
      <w:r w:rsidRPr="00C76542">
        <w:rPr>
          <w:rFonts w:ascii="Palatino" w:hAnsi="Palatino"/>
          <w:szCs w:val="20"/>
          <w:lang w:val="en-CA"/>
        </w:rPr>
        <w:lastRenderedPageBreak/>
        <w:t>10.04.</w:t>
      </w:r>
      <w:r w:rsidR="00387ED2" w:rsidRPr="00C76542">
        <w:rPr>
          <w:rFonts w:ascii="Palatino" w:hAnsi="Palatino"/>
          <w:szCs w:val="20"/>
          <w:lang w:val="en-CA"/>
        </w:rPr>
        <w:t>0</w:t>
      </w:r>
      <w:r w:rsidRPr="00C76542">
        <w:rPr>
          <w:rFonts w:ascii="Palatino" w:hAnsi="Palatino"/>
          <w:szCs w:val="20"/>
          <w:lang w:val="en-CA"/>
        </w:rPr>
        <w:t>2 Sustaina</w:t>
      </w:r>
      <w:r w:rsidR="00387ED2" w:rsidRPr="00C76542">
        <w:rPr>
          <w:rFonts w:ascii="Palatino" w:hAnsi="Palatino"/>
          <w:szCs w:val="20"/>
          <w:lang w:val="en-CA"/>
        </w:rPr>
        <w:t>ble trade in fishery products</w:t>
      </w:r>
    </w:p>
    <w:p w14:paraId="761F0047" w14:textId="425266F0" w:rsidR="003E784A" w:rsidRPr="0027243D" w:rsidRDefault="00205E5C" w:rsidP="0027243D">
      <w:pPr>
        <w:pStyle w:val="textenorme"/>
        <w:numPr>
          <w:ilvl w:val="2"/>
          <w:numId w:val="52"/>
        </w:numPr>
        <w:tabs>
          <w:tab w:val="clear" w:pos="1134"/>
          <w:tab w:val="clear" w:pos="2268"/>
        </w:tabs>
        <w:ind w:left="1276" w:hanging="425"/>
        <w:jc w:val="both"/>
        <w:rPr>
          <w:rFonts w:ascii="Palatino" w:hAnsi="Palatino"/>
          <w:szCs w:val="20"/>
        </w:rPr>
      </w:pPr>
      <w:r w:rsidRPr="0027243D">
        <w:rPr>
          <w:rFonts w:ascii="Palatino" w:hAnsi="Palatino"/>
          <w:szCs w:val="20"/>
        </w:rPr>
        <w:t>Requires an explicit mention of trade.</w:t>
      </w:r>
    </w:p>
    <w:p w14:paraId="1B57DBFE" w14:textId="7AAB42DD" w:rsidR="00F04231" w:rsidRPr="0027243D" w:rsidRDefault="00F04231" w:rsidP="0027243D">
      <w:pPr>
        <w:pStyle w:val="textenorme"/>
        <w:numPr>
          <w:ilvl w:val="2"/>
          <w:numId w:val="52"/>
        </w:numPr>
        <w:tabs>
          <w:tab w:val="clear" w:pos="1134"/>
          <w:tab w:val="clear" w:pos="2268"/>
        </w:tabs>
        <w:ind w:left="1276" w:hanging="425"/>
        <w:jc w:val="both"/>
        <w:rPr>
          <w:rFonts w:ascii="Palatino" w:hAnsi="Palatino"/>
          <w:szCs w:val="20"/>
        </w:rPr>
      </w:pPr>
      <w:r w:rsidRPr="0027243D">
        <w:rPr>
          <w:rFonts w:ascii="Palatino" w:hAnsi="Palatino"/>
          <w:szCs w:val="20"/>
        </w:rPr>
        <w:t xml:space="preserve">Includes both trade </w:t>
      </w:r>
      <w:r w:rsidR="0027243D">
        <w:rPr>
          <w:rFonts w:ascii="Palatino" w:hAnsi="Palatino"/>
          <w:szCs w:val="20"/>
        </w:rPr>
        <w:t>in</w:t>
      </w:r>
      <w:r w:rsidRPr="0027243D">
        <w:rPr>
          <w:rFonts w:ascii="Palatino" w:hAnsi="Palatino"/>
          <w:szCs w:val="20"/>
        </w:rPr>
        <w:t xml:space="preserve"> sustainable fish products and comm</w:t>
      </w:r>
      <w:r w:rsidR="0027243D">
        <w:rPr>
          <w:rFonts w:ascii="Palatino" w:hAnsi="Palatino"/>
          <w:szCs w:val="20"/>
        </w:rPr>
        <w:t>itment to reduce trade in</w:t>
      </w:r>
      <w:r w:rsidRPr="0027243D">
        <w:rPr>
          <w:rFonts w:ascii="Palatino" w:hAnsi="Palatino"/>
          <w:szCs w:val="20"/>
        </w:rPr>
        <w:t xml:space="preserve"> illegally obtained fish</w:t>
      </w:r>
      <w:r w:rsidR="008B146D" w:rsidRPr="0027243D">
        <w:rPr>
          <w:rFonts w:ascii="Palatino" w:hAnsi="Palatino"/>
          <w:szCs w:val="20"/>
        </w:rPr>
        <w:t>. For the latter, also code 10.0</w:t>
      </w:r>
      <w:r w:rsidR="00977FD8" w:rsidRPr="0027243D">
        <w:rPr>
          <w:rFonts w:ascii="Palatino" w:hAnsi="Palatino"/>
          <w:szCs w:val="20"/>
        </w:rPr>
        <w:t>4</w:t>
      </w:r>
      <w:r w:rsidR="008B146D" w:rsidRPr="0027243D">
        <w:rPr>
          <w:rFonts w:ascii="Palatino" w:hAnsi="Palatino"/>
          <w:szCs w:val="20"/>
        </w:rPr>
        <w:t>.03.</w:t>
      </w:r>
    </w:p>
    <w:p w14:paraId="1E5A922A" w14:textId="06EA9477"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CARIFORUM-</w:t>
      </w:r>
      <w:r w:rsidR="003E784A" w:rsidRPr="00C76542">
        <w:rPr>
          <w:rFonts w:ascii="Palatino" w:hAnsi="Palatino"/>
          <w:szCs w:val="20"/>
        </w:rPr>
        <w:t>EC EPA</w:t>
      </w:r>
      <w:r w:rsidR="003E3761" w:rsidRPr="00C76542">
        <w:rPr>
          <w:rFonts w:ascii="Palatino" w:hAnsi="Palatino"/>
          <w:szCs w:val="20"/>
        </w:rPr>
        <w:t>, art. 45(f)</w:t>
      </w:r>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Building or strengthening the scientific and technical human and institutional capability at regional level for sustainable trade in fisheries products, including aquaculture;</w:t>
      </w:r>
      <w:r w:rsidRPr="00C76542">
        <w:rPr>
          <w:rFonts w:ascii="Palatino" w:hAnsi="Palatino"/>
          <w:szCs w:val="20"/>
        </w:rPr>
        <w:t>”</w:t>
      </w:r>
    </w:p>
    <w:p w14:paraId="13A61E2B" w14:textId="4ED64E5C"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Central America-</w:t>
      </w:r>
      <w:r w:rsidR="003E784A" w:rsidRPr="00C76542">
        <w:rPr>
          <w:rFonts w:ascii="Palatino" w:hAnsi="Palatino"/>
          <w:szCs w:val="20"/>
        </w:rPr>
        <w:t>EC</w:t>
      </w:r>
      <w:r w:rsidRPr="00C76542">
        <w:rPr>
          <w:rFonts w:ascii="Palatino" w:hAnsi="Palatino"/>
          <w:szCs w:val="20"/>
        </w:rPr>
        <w:t xml:space="preserve">, art. </w:t>
      </w:r>
      <w:r w:rsidR="0013310A" w:rsidRPr="00C76542">
        <w:rPr>
          <w:rFonts w:ascii="Palatino" w:hAnsi="Palatino"/>
          <w:szCs w:val="20"/>
        </w:rPr>
        <w:t>63(2)(c</w:t>
      </w:r>
      <w:r w:rsidR="00D47DEC" w:rsidRPr="00C76542">
        <w:rPr>
          <w:rFonts w:ascii="Palatino" w:hAnsi="Palatino"/>
          <w:szCs w:val="20"/>
        </w:rPr>
        <w:t>):</w:t>
      </w:r>
      <w:r w:rsidRPr="00C76542">
        <w:rPr>
          <w:rFonts w:ascii="Palatino" w:hAnsi="Palatino"/>
          <w:szCs w:val="20"/>
        </w:rPr>
        <w:t xml:space="preserve"> “[P]</w:t>
      </w:r>
      <w:proofErr w:type="spellStart"/>
      <w:r w:rsidR="003E784A" w:rsidRPr="00C76542">
        <w:rPr>
          <w:rFonts w:ascii="Palatino" w:hAnsi="Palatino"/>
          <w:szCs w:val="20"/>
        </w:rPr>
        <w:t>romoting</w:t>
      </w:r>
      <w:proofErr w:type="spellEnd"/>
      <w:r w:rsidR="003E784A" w:rsidRPr="00C76542">
        <w:rPr>
          <w:rFonts w:ascii="Palatino" w:hAnsi="Palatino"/>
          <w:szCs w:val="20"/>
        </w:rPr>
        <w:t xml:space="preserve"> trade in products derived from sustainably managed natural resources, including through effective measures regarding wildlife, fisheries and certification of legally and sustainably produced timber.</w:t>
      </w:r>
      <w:r w:rsidRPr="00C76542">
        <w:rPr>
          <w:rFonts w:ascii="Palatino" w:hAnsi="Palatino"/>
          <w:szCs w:val="20"/>
        </w:rPr>
        <w:t>”</w:t>
      </w:r>
    </w:p>
    <w:p w14:paraId="66E000FB" w14:textId="474527D9"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EC-</w:t>
      </w:r>
      <w:r w:rsidR="003E784A" w:rsidRPr="00C76542">
        <w:rPr>
          <w:rFonts w:ascii="Palatino" w:hAnsi="Palatino"/>
          <w:szCs w:val="20"/>
        </w:rPr>
        <w:t>Georgia</w:t>
      </w:r>
      <w:r w:rsidR="0023767B" w:rsidRPr="00C76542">
        <w:rPr>
          <w:rFonts w:ascii="Palatino" w:hAnsi="Palatino"/>
          <w:szCs w:val="20"/>
        </w:rPr>
        <w:t xml:space="preserve">, art. </w:t>
      </w:r>
      <w:proofErr w:type="gramStart"/>
      <w:r w:rsidR="0023767B" w:rsidRPr="00C76542">
        <w:rPr>
          <w:rFonts w:ascii="Palatino" w:hAnsi="Palatino"/>
          <w:szCs w:val="20"/>
        </w:rPr>
        <w:t>239</w:t>
      </w:r>
      <w:proofErr w:type="gramEnd"/>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They may cooperate in, inter alia, the following areas: (m) trade-related measures to promote sustainable fishing practices and trade in sustainably managed fish products.</w:t>
      </w:r>
      <w:r w:rsidRPr="00C76542">
        <w:rPr>
          <w:rFonts w:ascii="Palatino" w:hAnsi="Palatino"/>
          <w:szCs w:val="20"/>
        </w:rPr>
        <w:t>”</w:t>
      </w:r>
    </w:p>
    <w:p w14:paraId="3A928137" w14:textId="77777777" w:rsidR="003E784A" w:rsidRPr="00C76542" w:rsidRDefault="003E784A" w:rsidP="004A1941">
      <w:pPr>
        <w:pStyle w:val="espace5"/>
        <w:ind w:hanging="567"/>
        <w:jc w:val="both"/>
        <w:rPr>
          <w:rFonts w:ascii="Palatino" w:hAnsi="Palatino"/>
          <w:sz w:val="20"/>
          <w:szCs w:val="20"/>
          <w:lang w:val="en-CA"/>
        </w:rPr>
      </w:pPr>
    </w:p>
    <w:p w14:paraId="2173E144" w14:textId="44518B0E" w:rsidR="003E784A" w:rsidRPr="00C76542" w:rsidRDefault="003E784A" w:rsidP="004A1941">
      <w:pPr>
        <w:pStyle w:val="sousnorme"/>
        <w:numPr>
          <w:ilvl w:val="0"/>
          <w:numId w:val="0"/>
        </w:numPr>
        <w:tabs>
          <w:tab w:val="clear" w:pos="1134"/>
          <w:tab w:val="left" w:pos="709"/>
        </w:tabs>
        <w:ind w:left="993" w:hanging="993"/>
        <w:jc w:val="both"/>
        <w:rPr>
          <w:rFonts w:ascii="Palatino" w:hAnsi="Palatino"/>
          <w:szCs w:val="20"/>
          <w:lang w:val="en-CA"/>
        </w:rPr>
      </w:pPr>
      <w:r w:rsidRPr="00C76542">
        <w:rPr>
          <w:rFonts w:ascii="Palatino" w:hAnsi="Palatino"/>
          <w:szCs w:val="20"/>
          <w:lang w:val="en-CA"/>
        </w:rPr>
        <w:t>10.04.</w:t>
      </w:r>
      <w:r w:rsidR="00387ED2" w:rsidRPr="00C76542">
        <w:rPr>
          <w:rFonts w:ascii="Palatino" w:hAnsi="Palatino"/>
          <w:szCs w:val="20"/>
          <w:lang w:val="en-CA"/>
        </w:rPr>
        <w:t>0</w:t>
      </w:r>
      <w:r w:rsidRPr="00C76542">
        <w:rPr>
          <w:rFonts w:ascii="Palatino" w:hAnsi="Palatino"/>
          <w:szCs w:val="20"/>
          <w:lang w:val="en-CA"/>
        </w:rPr>
        <w:t>3 Combat illegal fishing</w:t>
      </w:r>
    </w:p>
    <w:p w14:paraId="7595AFB6" w14:textId="149FF754"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China-</w:t>
      </w:r>
      <w:r w:rsidR="003E784A" w:rsidRPr="00C76542">
        <w:rPr>
          <w:rFonts w:ascii="Palatino" w:hAnsi="Palatino"/>
          <w:szCs w:val="20"/>
        </w:rPr>
        <w:t>Peru</w:t>
      </w:r>
      <w:r w:rsidR="004F0E3E" w:rsidRPr="00C76542">
        <w:rPr>
          <w:rFonts w:ascii="Palatino" w:hAnsi="Palatino"/>
          <w:szCs w:val="20"/>
        </w:rPr>
        <w:t>, art. 163(2)</w:t>
      </w:r>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 xml:space="preserve">1. The objective of cooperation on fishery will be to […] to facilitate […] the conservation of natural resources, under the approach of responsible fishing. 2. The </w:t>
      </w:r>
      <w:r w:rsidR="00AF5F75" w:rsidRPr="00C76542">
        <w:rPr>
          <w:rFonts w:ascii="Palatino" w:hAnsi="Palatino"/>
          <w:szCs w:val="20"/>
        </w:rPr>
        <w:t>Parties</w:t>
      </w:r>
      <w:r w:rsidR="003E784A" w:rsidRPr="00C76542">
        <w:rPr>
          <w:rFonts w:ascii="Palatino" w:hAnsi="Palatino"/>
          <w:szCs w:val="20"/>
        </w:rPr>
        <w:t xml:space="preserve"> will develop fishery through: (c) combat of illegal, unreported and unregulated fishing.</w:t>
      </w:r>
      <w:r w:rsidRPr="00C76542">
        <w:rPr>
          <w:rFonts w:ascii="Palatino" w:hAnsi="Palatino"/>
          <w:szCs w:val="20"/>
        </w:rPr>
        <w:t>”</w:t>
      </w:r>
    </w:p>
    <w:p w14:paraId="0A82DA4C" w14:textId="57E01D6B"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EC-</w:t>
      </w:r>
      <w:r w:rsidR="003E784A" w:rsidRPr="00C76542">
        <w:rPr>
          <w:rFonts w:ascii="Palatino" w:hAnsi="Palatino"/>
          <w:szCs w:val="20"/>
        </w:rPr>
        <w:t>Georgia</w:t>
      </w:r>
      <w:r w:rsidR="0023767B" w:rsidRPr="00C76542">
        <w:rPr>
          <w:rFonts w:ascii="Palatino" w:hAnsi="Palatino"/>
          <w:szCs w:val="20"/>
        </w:rPr>
        <w:t>, art. 234</w:t>
      </w:r>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 xml:space="preserve">Taking into account the importance of ensuring responsible management of fish stocks in a sustainable manner as well as promoting good governance in trade, the </w:t>
      </w:r>
      <w:r w:rsidR="00AF5F75" w:rsidRPr="00C76542">
        <w:rPr>
          <w:rFonts w:ascii="Palatino" w:hAnsi="Palatino"/>
          <w:szCs w:val="20"/>
        </w:rPr>
        <w:t>Parties</w:t>
      </w:r>
      <w:r w:rsidR="003E784A" w:rsidRPr="00C76542">
        <w:rPr>
          <w:rFonts w:ascii="Palatino" w:hAnsi="Palatino"/>
          <w:szCs w:val="20"/>
        </w:rPr>
        <w:t xml:space="preserve"> commit to: (f) cooperating in the fight against illegal, unreported and unregulated (IUU) fishing and fishing related activities with comprehensive, effective and transparent measures.</w:t>
      </w:r>
      <w:r w:rsidRPr="00C76542">
        <w:rPr>
          <w:rFonts w:ascii="Palatino" w:hAnsi="Palatino"/>
          <w:szCs w:val="20"/>
        </w:rPr>
        <w:t>”</w:t>
      </w:r>
      <w:r w:rsidR="003E784A" w:rsidRPr="00C76542">
        <w:rPr>
          <w:rFonts w:ascii="Palatino" w:hAnsi="Palatino"/>
          <w:szCs w:val="20"/>
        </w:rPr>
        <w:t xml:space="preserve"> </w:t>
      </w:r>
    </w:p>
    <w:p w14:paraId="58FD4EC7" w14:textId="77777777" w:rsidR="003E784A" w:rsidRPr="00C76542" w:rsidRDefault="003E784A" w:rsidP="004A1941">
      <w:pPr>
        <w:pStyle w:val="espace5"/>
        <w:ind w:hanging="567"/>
        <w:jc w:val="both"/>
        <w:rPr>
          <w:rFonts w:ascii="Palatino" w:hAnsi="Palatino"/>
          <w:sz w:val="20"/>
          <w:szCs w:val="20"/>
          <w:lang w:val="en-CA"/>
        </w:rPr>
      </w:pPr>
    </w:p>
    <w:p w14:paraId="08C418D7" w14:textId="075078F9" w:rsidR="003E784A" w:rsidRPr="00C76542" w:rsidRDefault="003E784A" w:rsidP="004A1941">
      <w:pPr>
        <w:pStyle w:val="sousnorme"/>
        <w:numPr>
          <w:ilvl w:val="0"/>
          <w:numId w:val="0"/>
        </w:numPr>
        <w:tabs>
          <w:tab w:val="clear" w:pos="1134"/>
          <w:tab w:val="left" w:pos="709"/>
        </w:tabs>
        <w:ind w:left="851" w:hanging="851"/>
        <w:jc w:val="both"/>
        <w:rPr>
          <w:rFonts w:ascii="Palatino" w:hAnsi="Palatino"/>
          <w:szCs w:val="20"/>
          <w:lang w:val="en-CA"/>
        </w:rPr>
      </w:pPr>
      <w:r w:rsidRPr="00C76542">
        <w:rPr>
          <w:rFonts w:ascii="Palatino" w:hAnsi="Palatino"/>
          <w:szCs w:val="20"/>
          <w:lang w:val="en-CA"/>
        </w:rPr>
        <w:t>10.04.</w:t>
      </w:r>
      <w:r w:rsidR="00387ED2" w:rsidRPr="00C76542">
        <w:rPr>
          <w:rFonts w:ascii="Palatino" w:hAnsi="Palatino"/>
          <w:szCs w:val="20"/>
          <w:lang w:val="en-CA"/>
        </w:rPr>
        <w:t>0</w:t>
      </w:r>
      <w:r w:rsidRPr="00C76542">
        <w:rPr>
          <w:rFonts w:ascii="Palatino" w:hAnsi="Palatino"/>
          <w:szCs w:val="20"/>
          <w:lang w:val="en-CA"/>
        </w:rPr>
        <w:t xml:space="preserve">4 Prevent pollution arising from fishing activities </w:t>
      </w:r>
    </w:p>
    <w:p w14:paraId="65F99CD6" w14:textId="7EA97742" w:rsidR="003E784A" w:rsidRPr="00C76542" w:rsidRDefault="003E784A" w:rsidP="006518F0">
      <w:pPr>
        <w:pStyle w:val="exemplesousnorme"/>
        <w:ind w:left="851" w:firstLine="0"/>
        <w:jc w:val="both"/>
        <w:rPr>
          <w:rFonts w:ascii="Palatino" w:hAnsi="Palatino"/>
          <w:szCs w:val="20"/>
        </w:rPr>
      </w:pPr>
      <w:r w:rsidRPr="00C76542">
        <w:rPr>
          <w:rFonts w:ascii="Palatino" w:hAnsi="Palatino"/>
          <w:szCs w:val="20"/>
        </w:rPr>
        <w:t>COMESA</w:t>
      </w:r>
      <w:r w:rsidR="001225A1" w:rsidRPr="00C76542">
        <w:rPr>
          <w:rFonts w:ascii="Palatino" w:hAnsi="Palatino"/>
          <w:szCs w:val="20"/>
        </w:rPr>
        <w:t xml:space="preserve">, art. </w:t>
      </w:r>
      <w:proofErr w:type="gramStart"/>
      <w:r w:rsidR="008156C9" w:rsidRPr="00C76542">
        <w:rPr>
          <w:rFonts w:ascii="Palatino" w:hAnsi="Palatino"/>
          <w:szCs w:val="20"/>
        </w:rPr>
        <w:t>124</w:t>
      </w:r>
      <w:proofErr w:type="gramEnd"/>
      <w:r w:rsidRPr="00C76542">
        <w:rPr>
          <w:rFonts w:ascii="Palatino" w:hAnsi="Palatino"/>
          <w:szCs w:val="20"/>
        </w:rPr>
        <w:t xml:space="preserve">: </w:t>
      </w:r>
      <w:r w:rsidR="001225A1" w:rsidRPr="00C76542">
        <w:rPr>
          <w:rFonts w:ascii="Palatino" w:hAnsi="Palatino"/>
          <w:szCs w:val="20"/>
        </w:rPr>
        <w:t>“</w:t>
      </w:r>
      <w:r w:rsidRPr="00C76542">
        <w:rPr>
          <w:rFonts w:ascii="Palatino" w:hAnsi="Palatino"/>
          <w:szCs w:val="20"/>
        </w:rPr>
        <w:t>1. The Member States undertake to co-operate in the management of the environment and agree to: (e) take measures to control trans-boundary, air and water pollution arising from mining, fishing and agricultural activities.</w:t>
      </w:r>
      <w:r w:rsidR="001225A1" w:rsidRPr="00C76542">
        <w:rPr>
          <w:rFonts w:ascii="Palatino" w:hAnsi="Palatino"/>
          <w:szCs w:val="20"/>
        </w:rPr>
        <w:t>”</w:t>
      </w:r>
    </w:p>
    <w:p w14:paraId="3402A871" w14:textId="77777777" w:rsidR="003E784A" w:rsidRPr="00C76542" w:rsidRDefault="003E784A" w:rsidP="004A1941">
      <w:pPr>
        <w:pStyle w:val="espace5"/>
        <w:ind w:hanging="567"/>
        <w:jc w:val="both"/>
        <w:rPr>
          <w:rFonts w:ascii="Palatino" w:hAnsi="Palatino"/>
          <w:sz w:val="20"/>
          <w:szCs w:val="20"/>
          <w:lang w:val="en-CA"/>
        </w:rPr>
      </w:pPr>
    </w:p>
    <w:p w14:paraId="6504C3B3" w14:textId="77777777" w:rsidR="003E784A" w:rsidRPr="00C76542" w:rsidRDefault="003E784A" w:rsidP="004A1941">
      <w:pPr>
        <w:pStyle w:val="sousnorme"/>
        <w:numPr>
          <w:ilvl w:val="0"/>
          <w:numId w:val="0"/>
        </w:numPr>
        <w:ind w:left="993" w:hanging="993"/>
        <w:jc w:val="both"/>
        <w:rPr>
          <w:rFonts w:ascii="Palatino" w:hAnsi="Palatino"/>
          <w:szCs w:val="20"/>
          <w:lang w:val="en-CA"/>
        </w:rPr>
      </w:pPr>
      <w:r w:rsidRPr="00C76542">
        <w:rPr>
          <w:rFonts w:ascii="Palatino" w:hAnsi="Palatino"/>
          <w:szCs w:val="20"/>
          <w:lang w:val="en-CA"/>
        </w:rPr>
        <w:t>10.04.</w:t>
      </w:r>
      <w:r w:rsidR="00387ED2" w:rsidRPr="00C76542">
        <w:rPr>
          <w:rFonts w:ascii="Palatino" w:hAnsi="Palatino"/>
          <w:szCs w:val="20"/>
          <w:lang w:val="en-CA"/>
        </w:rPr>
        <w:t>0</w:t>
      </w:r>
      <w:r w:rsidRPr="00C76542">
        <w:rPr>
          <w:rFonts w:ascii="Palatino" w:hAnsi="Palatino"/>
          <w:szCs w:val="20"/>
          <w:lang w:val="en-CA"/>
        </w:rPr>
        <w:t xml:space="preserve">5 Bycatch prevention </w:t>
      </w:r>
    </w:p>
    <w:p w14:paraId="02D4A344" w14:textId="6E6EA360" w:rsidR="003E784A" w:rsidRPr="00C76542" w:rsidRDefault="001225A1" w:rsidP="006518F0">
      <w:pPr>
        <w:pStyle w:val="exemplesousnorme"/>
        <w:ind w:left="851" w:firstLine="0"/>
        <w:jc w:val="both"/>
        <w:rPr>
          <w:rFonts w:ascii="Palatino" w:hAnsi="Palatino"/>
          <w:szCs w:val="20"/>
        </w:rPr>
      </w:pPr>
      <w:r w:rsidRPr="00C76542">
        <w:rPr>
          <w:rFonts w:ascii="Palatino" w:hAnsi="Palatino"/>
          <w:szCs w:val="20"/>
        </w:rPr>
        <w:t>Australia-</w:t>
      </w:r>
      <w:r w:rsidR="003E784A" w:rsidRPr="00C76542">
        <w:rPr>
          <w:rFonts w:ascii="Palatino" w:hAnsi="Palatino"/>
          <w:szCs w:val="20"/>
        </w:rPr>
        <w:t>Korea</w:t>
      </w:r>
      <w:r w:rsidR="001C7485" w:rsidRPr="00C76542">
        <w:rPr>
          <w:rFonts w:ascii="Palatino" w:hAnsi="Palatino"/>
          <w:szCs w:val="20"/>
        </w:rPr>
        <w:t xml:space="preserve">, art. </w:t>
      </w:r>
      <w:proofErr w:type="gramStart"/>
      <w:r w:rsidR="001C7485" w:rsidRPr="00C76542">
        <w:rPr>
          <w:rFonts w:ascii="Palatino" w:hAnsi="Palatino"/>
          <w:szCs w:val="20"/>
        </w:rPr>
        <w:t>16.6</w:t>
      </w:r>
      <w:proofErr w:type="gramEnd"/>
      <w:r w:rsidR="003E784A" w:rsidRPr="00C76542">
        <w:rPr>
          <w:rFonts w:ascii="Palatino" w:hAnsi="Palatino"/>
          <w:szCs w:val="20"/>
        </w:rPr>
        <w:t xml:space="preserve">: </w:t>
      </w:r>
      <w:r w:rsidRPr="00C76542">
        <w:rPr>
          <w:rFonts w:ascii="Palatino" w:hAnsi="Palatino"/>
          <w:szCs w:val="20"/>
        </w:rPr>
        <w:t>“</w:t>
      </w:r>
      <w:r w:rsidR="003E784A" w:rsidRPr="00C76542">
        <w:rPr>
          <w:rFonts w:ascii="Palatino" w:hAnsi="Palatino"/>
          <w:szCs w:val="20"/>
        </w:rPr>
        <w:t xml:space="preserve">Areas of cooperation may include exchange of information regarding fisheries, aquaculture and fish resources, including in relation to: (a) bycatch and the </w:t>
      </w:r>
      <w:proofErr w:type="spellStart"/>
      <w:r w:rsidR="003E784A" w:rsidRPr="00C76542">
        <w:rPr>
          <w:rFonts w:ascii="Palatino" w:hAnsi="Palatino"/>
          <w:szCs w:val="20"/>
        </w:rPr>
        <w:t>minimisation</w:t>
      </w:r>
      <w:proofErr w:type="spellEnd"/>
      <w:r w:rsidR="003E784A" w:rsidRPr="00C76542">
        <w:rPr>
          <w:rFonts w:ascii="Palatino" w:hAnsi="Palatino"/>
          <w:szCs w:val="20"/>
        </w:rPr>
        <w:t xml:space="preserve"> of adverse impacts of fishing on the marine environment;</w:t>
      </w:r>
      <w:r w:rsidRPr="00C76542">
        <w:rPr>
          <w:rFonts w:ascii="Palatino" w:hAnsi="Palatino"/>
          <w:szCs w:val="20"/>
        </w:rPr>
        <w:t>”</w:t>
      </w:r>
    </w:p>
    <w:p w14:paraId="257E8420" w14:textId="77777777" w:rsidR="007B1E84" w:rsidRPr="00C76542" w:rsidRDefault="007B1E84" w:rsidP="006518F0">
      <w:pPr>
        <w:pStyle w:val="exemplesousnorme"/>
        <w:ind w:left="851" w:firstLine="0"/>
        <w:jc w:val="both"/>
        <w:rPr>
          <w:rFonts w:ascii="Palatino" w:hAnsi="Palatino"/>
          <w:szCs w:val="20"/>
        </w:rPr>
      </w:pPr>
    </w:p>
    <w:p w14:paraId="32881722" w14:textId="3BAD9454" w:rsidR="003E784A" w:rsidRPr="006D1674" w:rsidRDefault="006D1674" w:rsidP="00C335C6">
      <w:pPr>
        <w:pStyle w:val="sousnorme"/>
        <w:numPr>
          <w:ilvl w:val="2"/>
          <w:numId w:val="68"/>
        </w:numPr>
        <w:jc w:val="both"/>
        <w:rPr>
          <w:rFonts w:ascii="Palatino" w:hAnsi="Palatino"/>
          <w:szCs w:val="20"/>
          <w:lang w:val="en-CA"/>
        </w:rPr>
      </w:pPr>
      <w:r>
        <w:rPr>
          <w:rFonts w:ascii="Palatino" w:hAnsi="Palatino"/>
          <w:szCs w:val="20"/>
          <w:lang w:val="en-CA"/>
        </w:rPr>
        <w:t xml:space="preserve"> </w:t>
      </w:r>
      <w:r w:rsidR="007B1E84" w:rsidRPr="006D1674">
        <w:rPr>
          <w:rFonts w:ascii="Palatino" w:hAnsi="Palatino"/>
          <w:szCs w:val="20"/>
          <w:lang w:val="en-CA"/>
        </w:rPr>
        <w:t>Prevent harmful subsidies</w:t>
      </w:r>
    </w:p>
    <w:p w14:paraId="154E8AEB" w14:textId="5FED5597" w:rsidR="007B1E84" w:rsidRPr="000E27B4" w:rsidRDefault="007B1E84" w:rsidP="000E27B4">
      <w:pPr>
        <w:pStyle w:val="textenorme"/>
        <w:numPr>
          <w:ilvl w:val="2"/>
          <w:numId w:val="52"/>
        </w:numPr>
        <w:tabs>
          <w:tab w:val="clear" w:pos="1134"/>
          <w:tab w:val="clear" w:pos="2268"/>
        </w:tabs>
        <w:ind w:left="1276" w:hanging="425"/>
        <w:jc w:val="both"/>
        <w:rPr>
          <w:rFonts w:ascii="Palatino" w:hAnsi="Palatino"/>
          <w:szCs w:val="20"/>
        </w:rPr>
      </w:pPr>
      <w:proofErr w:type="gramStart"/>
      <w:r w:rsidRPr="000E27B4">
        <w:rPr>
          <w:rFonts w:ascii="Palatino" w:hAnsi="Palatino"/>
          <w:szCs w:val="20"/>
        </w:rPr>
        <w:t>Also</w:t>
      </w:r>
      <w:proofErr w:type="gramEnd"/>
      <w:r w:rsidRPr="000E27B4">
        <w:rPr>
          <w:rFonts w:ascii="Palatino" w:hAnsi="Palatino"/>
          <w:szCs w:val="20"/>
        </w:rPr>
        <w:t xml:space="preserve"> code in 8.06</w:t>
      </w:r>
      <w:r w:rsidR="004712C5" w:rsidRPr="000E27B4">
        <w:rPr>
          <w:rFonts w:ascii="Palatino" w:hAnsi="Palatino"/>
          <w:szCs w:val="20"/>
        </w:rPr>
        <w:t>.02</w:t>
      </w:r>
      <w:r w:rsidRPr="000E27B4">
        <w:rPr>
          <w:rFonts w:ascii="Palatino" w:hAnsi="Palatino"/>
          <w:szCs w:val="20"/>
        </w:rPr>
        <w:t xml:space="preserve"> as it refers to subsidies.</w:t>
      </w:r>
    </w:p>
    <w:p w14:paraId="684FB5B0" w14:textId="4B634967" w:rsidR="007B1E84" w:rsidRPr="00A00FC3" w:rsidRDefault="007B1E84" w:rsidP="00A00FC3">
      <w:pPr>
        <w:pStyle w:val="exemplesousnorme"/>
        <w:ind w:left="851" w:firstLine="0"/>
        <w:jc w:val="both"/>
        <w:rPr>
          <w:rFonts w:ascii="Palatino" w:hAnsi="Palatino"/>
          <w:szCs w:val="20"/>
        </w:rPr>
      </w:pPr>
      <w:r w:rsidRPr="00C76542">
        <w:rPr>
          <w:rFonts w:ascii="Palatino" w:hAnsi="Palatino"/>
          <w:szCs w:val="20"/>
        </w:rPr>
        <w:t>Trans-pacific Partnership</w:t>
      </w:r>
      <w:r w:rsidR="00410DC9" w:rsidRPr="00C76542">
        <w:rPr>
          <w:rFonts w:ascii="Palatino" w:hAnsi="Palatino"/>
          <w:szCs w:val="20"/>
        </w:rPr>
        <w:t>,</w:t>
      </w:r>
      <w:r w:rsidRPr="00C76542">
        <w:rPr>
          <w:rFonts w:ascii="Palatino" w:hAnsi="Palatino"/>
          <w:szCs w:val="20"/>
        </w:rPr>
        <w:t xml:space="preserve"> art. </w:t>
      </w:r>
      <w:proofErr w:type="gramStart"/>
      <w:r w:rsidRPr="00C76542">
        <w:rPr>
          <w:rFonts w:ascii="Palatino" w:hAnsi="Palatino"/>
          <w:szCs w:val="20"/>
        </w:rPr>
        <w:t>20.16</w:t>
      </w:r>
      <w:proofErr w:type="gramEnd"/>
      <w:r w:rsidRPr="00C76542">
        <w:rPr>
          <w:rFonts w:ascii="Palatino" w:hAnsi="Palatino"/>
          <w:szCs w:val="20"/>
        </w:rPr>
        <w:t xml:space="preserve"> “5. The Parties </w:t>
      </w:r>
      <w:proofErr w:type="spellStart"/>
      <w:r w:rsidRPr="00C76542">
        <w:rPr>
          <w:rFonts w:ascii="Palatino" w:hAnsi="Palatino"/>
          <w:szCs w:val="20"/>
        </w:rPr>
        <w:t>recognise</w:t>
      </w:r>
      <w:proofErr w:type="spellEnd"/>
      <w:r w:rsidRPr="00C76542">
        <w:rPr>
          <w:rFonts w:ascii="Palatino" w:hAnsi="Palatino"/>
          <w:szCs w:val="20"/>
        </w:rPr>
        <w:t xml:space="preserve"> tha</w:t>
      </w:r>
      <w:r w:rsidR="00A00FC3" w:rsidRPr="00C76542">
        <w:rPr>
          <w:rFonts w:ascii="Palatino" w:hAnsi="Palatino"/>
          <w:szCs w:val="20"/>
        </w:rPr>
        <w:t xml:space="preserve">t the implementation of a </w:t>
      </w:r>
      <w:r w:rsidRPr="00C76542">
        <w:rPr>
          <w:rFonts w:ascii="Palatino" w:hAnsi="Palatino"/>
          <w:szCs w:val="20"/>
        </w:rPr>
        <w:t xml:space="preserve">fisheries management system that </w:t>
      </w:r>
      <w:proofErr w:type="gramStart"/>
      <w:r w:rsidRPr="00C76542">
        <w:rPr>
          <w:rFonts w:ascii="Palatino" w:hAnsi="Palatino"/>
          <w:szCs w:val="20"/>
        </w:rPr>
        <w:t>is designed</w:t>
      </w:r>
      <w:proofErr w:type="gramEnd"/>
      <w:r w:rsidRPr="00C76542">
        <w:rPr>
          <w:rFonts w:ascii="Palatino" w:hAnsi="Palatino"/>
          <w:szCs w:val="20"/>
        </w:rPr>
        <w:t xml:space="preserve"> to prevent overfishing and overcapacity and to promote the recovery of overfished stocks must include the control, reduction and eventual elimination of all subsidies that contribute to overfishing and </w:t>
      </w:r>
      <w:r w:rsidR="00AA5213" w:rsidRPr="00C76542">
        <w:rPr>
          <w:rFonts w:ascii="Palatino" w:hAnsi="Palatino"/>
          <w:szCs w:val="20"/>
        </w:rPr>
        <w:t>overcapacity. […] “</w:t>
      </w:r>
    </w:p>
    <w:p w14:paraId="18C49E92" w14:textId="22AB8CE4" w:rsidR="007B1E84" w:rsidRDefault="007B1E84" w:rsidP="007B1E84">
      <w:pPr>
        <w:pStyle w:val="exemplenorme"/>
      </w:pPr>
    </w:p>
    <w:p w14:paraId="693A9AE5" w14:textId="5261886D" w:rsidR="003E784A" w:rsidRPr="001B03B6" w:rsidRDefault="001B03B6" w:rsidP="004A1941">
      <w:pPr>
        <w:pStyle w:val="norme"/>
        <w:numPr>
          <w:ilvl w:val="0"/>
          <w:numId w:val="0"/>
        </w:numPr>
        <w:ind w:hanging="567"/>
        <w:jc w:val="both"/>
        <w:rPr>
          <w:rFonts w:ascii="Palatino" w:hAnsi="Palatino"/>
          <w:sz w:val="22"/>
          <w:szCs w:val="22"/>
        </w:rPr>
      </w:pPr>
      <w:bookmarkStart w:id="186" w:name="_Toc308283973"/>
      <w:bookmarkStart w:id="187" w:name="_Toc308284111"/>
      <w:r>
        <w:rPr>
          <w:rFonts w:ascii="Palatino" w:hAnsi="Palatino"/>
          <w:sz w:val="22"/>
          <w:szCs w:val="22"/>
        </w:rPr>
        <w:t>10.05</w:t>
      </w:r>
      <w:r>
        <w:rPr>
          <w:rFonts w:ascii="Palatino" w:hAnsi="Palatino"/>
          <w:sz w:val="22"/>
          <w:szCs w:val="22"/>
        </w:rPr>
        <w:tab/>
      </w:r>
      <w:r w:rsidR="003E784A" w:rsidRPr="001B03B6">
        <w:rPr>
          <w:rFonts w:ascii="Palatino" w:hAnsi="Palatino"/>
          <w:sz w:val="22"/>
          <w:szCs w:val="22"/>
        </w:rPr>
        <w:t>Forest</w:t>
      </w:r>
      <w:bookmarkEnd w:id="186"/>
      <w:bookmarkEnd w:id="187"/>
    </w:p>
    <w:p w14:paraId="085540DA" w14:textId="584E281A" w:rsidR="003E784A" w:rsidRPr="00CB62B3" w:rsidRDefault="00CB62B3" w:rsidP="00044E7A">
      <w:pPr>
        <w:pStyle w:val="textenorme"/>
        <w:numPr>
          <w:ilvl w:val="0"/>
          <w:numId w:val="52"/>
        </w:numPr>
        <w:tabs>
          <w:tab w:val="left" w:pos="426"/>
        </w:tabs>
        <w:ind w:left="284" w:hanging="284"/>
        <w:jc w:val="both"/>
        <w:rPr>
          <w:rFonts w:ascii="Palatino" w:hAnsi="Palatino"/>
          <w:szCs w:val="20"/>
        </w:rPr>
      </w:pPr>
      <w:r>
        <w:rPr>
          <w:rFonts w:ascii="Palatino" w:hAnsi="Palatino"/>
          <w:szCs w:val="20"/>
        </w:rPr>
        <w:t>Only</w:t>
      </w:r>
      <w:r w:rsidR="003E784A" w:rsidRPr="00CB62B3">
        <w:rPr>
          <w:rFonts w:ascii="Palatino" w:hAnsi="Palatino"/>
          <w:szCs w:val="20"/>
        </w:rPr>
        <w:t xml:space="preserve"> if related to the environment</w:t>
      </w:r>
      <w:r w:rsidR="00CC43EF">
        <w:rPr>
          <w:rFonts w:ascii="Palatino" w:hAnsi="Palatino"/>
          <w:szCs w:val="20"/>
        </w:rPr>
        <w:t>.</w:t>
      </w:r>
      <w:r w:rsidR="003E784A" w:rsidRPr="00CB62B3">
        <w:rPr>
          <w:rFonts w:ascii="Palatino" w:hAnsi="Palatino"/>
          <w:szCs w:val="20"/>
        </w:rPr>
        <w:t xml:space="preserve"> </w:t>
      </w:r>
    </w:p>
    <w:p w14:paraId="49A58FC3" w14:textId="77777777" w:rsidR="003E784A" w:rsidRPr="004F4477" w:rsidRDefault="003E784A" w:rsidP="004A1941">
      <w:pPr>
        <w:pStyle w:val="espace5"/>
        <w:ind w:hanging="567"/>
        <w:jc w:val="both"/>
        <w:rPr>
          <w:rFonts w:ascii="Palatino" w:hAnsi="Palatino"/>
          <w:sz w:val="20"/>
          <w:szCs w:val="20"/>
          <w:lang w:val="en-CA"/>
        </w:rPr>
      </w:pPr>
    </w:p>
    <w:p w14:paraId="6F88F7E4" w14:textId="353D969D" w:rsidR="003E784A" w:rsidRPr="004F4477" w:rsidRDefault="003E784A" w:rsidP="004A1941">
      <w:pPr>
        <w:pStyle w:val="sousnorme"/>
        <w:numPr>
          <w:ilvl w:val="0"/>
          <w:numId w:val="0"/>
        </w:numPr>
        <w:tabs>
          <w:tab w:val="clear" w:pos="1134"/>
          <w:tab w:val="left" w:pos="709"/>
        </w:tabs>
        <w:ind w:left="851" w:hanging="851"/>
        <w:jc w:val="both"/>
        <w:rPr>
          <w:rFonts w:ascii="Palatino" w:hAnsi="Palatino"/>
          <w:szCs w:val="20"/>
          <w:lang w:val="en-CA"/>
        </w:rPr>
      </w:pPr>
      <w:r w:rsidRPr="004F4477">
        <w:rPr>
          <w:rFonts w:ascii="Palatino" w:hAnsi="Palatino"/>
          <w:szCs w:val="20"/>
          <w:lang w:val="en-CA"/>
        </w:rPr>
        <w:t>10.05.</w:t>
      </w:r>
      <w:r w:rsidR="000C65D1" w:rsidRPr="004F4477">
        <w:rPr>
          <w:rFonts w:ascii="Palatino" w:hAnsi="Palatino"/>
          <w:szCs w:val="20"/>
          <w:lang w:val="en-CA"/>
        </w:rPr>
        <w:t>0</w:t>
      </w:r>
      <w:r w:rsidRPr="004F4477">
        <w:rPr>
          <w:rFonts w:ascii="Palatino" w:hAnsi="Palatino"/>
          <w:szCs w:val="20"/>
          <w:lang w:val="en-CA"/>
        </w:rPr>
        <w:t>1 Conservation of forests</w:t>
      </w:r>
    </w:p>
    <w:p w14:paraId="04A1CEFF" w14:textId="4E8ECD4D" w:rsidR="00977FD8" w:rsidRPr="005A4B58" w:rsidRDefault="00977FD8" w:rsidP="00044E7A">
      <w:pPr>
        <w:pStyle w:val="textenorme"/>
        <w:numPr>
          <w:ilvl w:val="0"/>
          <w:numId w:val="52"/>
        </w:numPr>
        <w:ind w:left="1134" w:hanging="425"/>
        <w:jc w:val="both"/>
        <w:rPr>
          <w:rFonts w:ascii="Palatino" w:hAnsi="Palatino"/>
          <w:szCs w:val="20"/>
        </w:rPr>
      </w:pPr>
      <w:r w:rsidRPr="005A4B58">
        <w:rPr>
          <w:rFonts w:ascii="Palatino" w:hAnsi="Palatino"/>
          <w:szCs w:val="20"/>
        </w:rPr>
        <w:t>Includes obligation to protect forests.</w:t>
      </w:r>
    </w:p>
    <w:p w14:paraId="46C203D3" w14:textId="54DD0B14" w:rsidR="00977FD8" w:rsidRPr="005A4B58" w:rsidRDefault="003E784A" w:rsidP="00977FD8">
      <w:pPr>
        <w:pStyle w:val="textenorme"/>
        <w:numPr>
          <w:ilvl w:val="0"/>
          <w:numId w:val="52"/>
        </w:numPr>
        <w:ind w:left="1134" w:hanging="425"/>
        <w:jc w:val="both"/>
        <w:rPr>
          <w:rFonts w:ascii="Palatino" w:hAnsi="Palatino"/>
          <w:szCs w:val="20"/>
        </w:rPr>
      </w:pPr>
      <w:r w:rsidRPr="005A4B58">
        <w:rPr>
          <w:rFonts w:ascii="Palatino" w:hAnsi="Palatino"/>
          <w:szCs w:val="20"/>
        </w:rPr>
        <w:t>Include</w:t>
      </w:r>
      <w:r w:rsidR="00867CE9" w:rsidRPr="005A4B58">
        <w:rPr>
          <w:rFonts w:ascii="Palatino" w:hAnsi="Palatino"/>
          <w:szCs w:val="20"/>
        </w:rPr>
        <w:t>s</w:t>
      </w:r>
      <w:r w:rsidRPr="005A4B58">
        <w:rPr>
          <w:rFonts w:ascii="Palatino" w:hAnsi="Palatino"/>
          <w:szCs w:val="20"/>
        </w:rPr>
        <w:t xml:space="preserve"> sustainable management</w:t>
      </w:r>
      <w:r w:rsidR="00977FD8" w:rsidRPr="005A4B58">
        <w:rPr>
          <w:rFonts w:ascii="Palatino" w:hAnsi="Palatino"/>
          <w:szCs w:val="20"/>
        </w:rPr>
        <w:t xml:space="preserve"> or exploitation</w:t>
      </w:r>
      <w:r w:rsidRPr="005A4B58">
        <w:rPr>
          <w:rFonts w:ascii="Palatino" w:hAnsi="Palatino"/>
          <w:szCs w:val="20"/>
        </w:rPr>
        <w:t xml:space="preserve"> of forests</w:t>
      </w:r>
      <w:r w:rsidR="00977FD8" w:rsidRPr="005A4B58">
        <w:rPr>
          <w:rFonts w:ascii="Palatino" w:hAnsi="Palatino"/>
          <w:szCs w:val="20"/>
        </w:rPr>
        <w:t xml:space="preserve"> and sustainable forestry practices</w:t>
      </w:r>
      <w:r w:rsidR="00867CE9" w:rsidRPr="005A4B58">
        <w:rPr>
          <w:rFonts w:ascii="Palatino" w:hAnsi="Palatino"/>
          <w:szCs w:val="20"/>
        </w:rPr>
        <w:t>.</w:t>
      </w:r>
    </w:p>
    <w:p w14:paraId="71D15CC2" w14:textId="10993B5B" w:rsidR="003E784A" w:rsidRPr="004F4477" w:rsidRDefault="001225A1" w:rsidP="006518F0">
      <w:pPr>
        <w:pStyle w:val="exemplesousnorme"/>
        <w:tabs>
          <w:tab w:val="clear" w:pos="1134"/>
          <w:tab w:val="left" w:pos="709"/>
        </w:tabs>
        <w:ind w:left="709" w:firstLine="0"/>
        <w:jc w:val="both"/>
        <w:rPr>
          <w:rFonts w:ascii="Palatino" w:hAnsi="Palatino"/>
          <w:szCs w:val="20"/>
        </w:rPr>
      </w:pPr>
      <w:r w:rsidRPr="004F4477">
        <w:rPr>
          <w:rFonts w:ascii="Palatino" w:hAnsi="Palatino"/>
          <w:szCs w:val="20"/>
        </w:rPr>
        <w:t>Brunei-</w:t>
      </w:r>
      <w:r w:rsidR="00387ED2" w:rsidRPr="004F4477">
        <w:rPr>
          <w:rFonts w:ascii="Palatino" w:hAnsi="Palatino"/>
          <w:szCs w:val="20"/>
        </w:rPr>
        <w:t>Japan</w:t>
      </w:r>
      <w:r w:rsidR="001A5BC9" w:rsidRPr="004F4477">
        <w:rPr>
          <w:rFonts w:ascii="Palatino" w:hAnsi="Palatino"/>
          <w:szCs w:val="20"/>
        </w:rPr>
        <w:t>, art. 14</w:t>
      </w:r>
      <w:r w:rsidR="003E784A" w:rsidRPr="004F4477">
        <w:rPr>
          <w:rFonts w:ascii="Palatino" w:hAnsi="Palatino"/>
          <w:szCs w:val="20"/>
        </w:rPr>
        <w:t xml:space="preserve">: </w:t>
      </w:r>
      <w:r w:rsidRPr="004F4477">
        <w:rPr>
          <w:rFonts w:ascii="Palatino" w:hAnsi="Palatino"/>
          <w:szCs w:val="20"/>
        </w:rPr>
        <w:t>“[T]</w:t>
      </w:r>
      <w:r w:rsidR="003E784A" w:rsidRPr="004F4477">
        <w:rPr>
          <w:rFonts w:ascii="Palatino" w:hAnsi="Palatino"/>
          <w:szCs w:val="20"/>
        </w:rPr>
        <w:t xml:space="preserve">he </w:t>
      </w:r>
      <w:r w:rsidR="00AF5F75" w:rsidRPr="004F4477">
        <w:rPr>
          <w:rFonts w:ascii="Palatino" w:hAnsi="Palatino"/>
          <w:szCs w:val="20"/>
        </w:rPr>
        <w:t>Parties</w:t>
      </w:r>
      <w:r w:rsidR="003E784A" w:rsidRPr="004F4477">
        <w:rPr>
          <w:rFonts w:ascii="Palatino" w:hAnsi="Palatino"/>
          <w:szCs w:val="20"/>
        </w:rPr>
        <w:t xml:space="preserve">, </w:t>
      </w:r>
      <w:proofErr w:type="spellStart"/>
      <w:r w:rsidR="003E784A" w:rsidRPr="004F4477">
        <w:rPr>
          <w:rFonts w:ascii="Palatino" w:hAnsi="Palatino"/>
          <w:szCs w:val="20"/>
        </w:rPr>
        <w:t>recognising</w:t>
      </w:r>
      <w:proofErr w:type="spellEnd"/>
      <w:r w:rsidR="003E784A" w:rsidRPr="004F4477">
        <w:rPr>
          <w:rFonts w:ascii="Palatino" w:hAnsi="Palatino"/>
          <w:szCs w:val="20"/>
        </w:rPr>
        <w:t xml:space="preserve"> the importance of securing stable food supply and of sustainable development of agriculture, forestry and fisheries, shall cooperate in the field of agriculture, forestry and fisheries for mutual benefits of the Countries.</w:t>
      </w:r>
      <w:r w:rsidRPr="004F4477">
        <w:rPr>
          <w:rFonts w:ascii="Palatino" w:hAnsi="Palatino"/>
          <w:szCs w:val="20"/>
        </w:rPr>
        <w:t>”</w:t>
      </w:r>
    </w:p>
    <w:p w14:paraId="07E06282" w14:textId="4FB84D6E" w:rsidR="003E784A" w:rsidRPr="004F4477" w:rsidRDefault="001225A1" w:rsidP="006518F0">
      <w:pPr>
        <w:pStyle w:val="exemplesousnorme"/>
        <w:tabs>
          <w:tab w:val="clear" w:pos="1134"/>
          <w:tab w:val="left" w:pos="709"/>
        </w:tabs>
        <w:ind w:left="709" w:firstLine="0"/>
        <w:jc w:val="both"/>
        <w:rPr>
          <w:rFonts w:ascii="Palatino" w:hAnsi="Palatino"/>
          <w:szCs w:val="20"/>
          <w:lang w:val="es-CO"/>
        </w:rPr>
      </w:pPr>
      <w:r w:rsidRPr="004F4477">
        <w:rPr>
          <w:rFonts w:ascii="Palatino" w:hAnsi="Palatino"/>
          <w:szCs w:val="20"/>
          <w:lang w:val="es-CO"/>
        </w:rPr>
        <w:t>Chile-</w:t>
      </w:r>
      <w:r w:rsidR="00387ED2" w:rsidRPr="004F4477">
        <w:rPr>
          <w:rFonts w:ascii="Palatino" w:hAnsi="Palatino"/>
          <w:szCs w:val="20"/>
          <w:lang w:val="es-CO"/>
        </w:rPr>
        <w:t>Colombia</w:t>
      </w:r>
      <w:r w:rsidR="00897150" w:rsidRPr="004F4477">
        <w:rPr>
          <w:rFonts w:ascii="Palatino" w:hAnsi="Palatino"/>
          <w:szCs w:val="20"/>
          <w:lang w:val="es-CO"/>
        </w:rPr>
        <w:t>, art. 18.3</w:t>
      </w:r>
      <w:r w:rsidR="003E784A" w:rsidRPr="004F4477">
        <w:rPr>
          <w:rFonts w:ascii="Palatino" w:hAnsi="Palatino"/>
          <w:szCs w:val="20"/>
          <w:lang w:val="es-CO"/>
        </w:rPr>
        <w:t xml:space="preserve">: </w:t>
      </w:r>
      <w:r w:rsidRPr="004F4477">
        <w:rPr>
          <w:rFonts w:ascii="Palatino" w:hAnsi="Palatino"/>
          <w:szCs w:val="20"/>
          <w:lang w:val="es-CO"/>
        </w:rPr>
        <w:t>“</w:t>
      </w:r>
      <w:r w:rsidR="003E784A" w:rsidRPr="004F4477">
        <w:rPr>
          <w:rFonts w:ascii="Palatino" w:hAnsi="Palatino"/>
          <w:szCs w:val="20"/>
          <w:lang w:val="es-CO"/>
        </w:rPr>
        <w:t xml:space="preserve">Las Partes acuerdan impulsar actividades de </w:t>
      </w:r>
      <w:proofErr w:type="spellStart"/>
      <w:r w:rsidR="003E784A" w:rsidRPr="004F4477">
        <w:rPr>
          <w:rFonts w:ascii="Palatino" w:hAnsi="Palatino"/>
          <w:szCs w:val="20"/>
          <w:lang w:val="es-CO"/>
        </w:rPr>
        <w:t>cooperacio</w:t>
      </w:r>
      <w:r w:rsidR="00387ED2" w:rsidRPr="004F4477">
        <w:rPr>
          <w:rFonts w:ascii="Palatino" w:hAnsi="Palatino"/>
          <w:szCs w:val="20"/>
          <w:lang w:val="es-CO"/>
        </w:rPr>
        <w:t>n</w:t>
      </w:r>
      <w:proofErr w:type="spellEnd"/>
      <w:r w:rsidR="00387ED2" w:rsidRPr="004F4477">
        <w:rPr>
          <w:rFonts w:ascii="Palatino" w:hAnsi="Palatino"/>
          <w:szCs w:val="20"/>
          <w:lang w:val="es-CO"/>
        </w:rPr>
        <w:t xml:space="preserve"> en </w:t>
      </w:r>
      <w:proofErr w:type="spellStart"/>
      <w:r w:rsidR="00387ED2" w:rsidRPr="004F4477">
        <w:rPr>
          <w:rFonts w:ascii="Palatino" w:hAnsi="Palatino"/>
          <w:szCs w:val="20"/>
          <w:lang w:val="es-CO"/>
        </w:rPr>
        <w:t>areas</w:t>
      </w:r>
      <w:proofErr w:type="spellEnd"/>
      <w:r w:rsidR="00387ED2" w:rsidRPr="004F4477">
        <w:rPr>
          <w:rFonts w:ascii="Palatino" w:hAnsi="Palatino"/>
          <w:szCs w:val="20"/>
          <w:lang w:val="es-CO"/>
        </w:rPr>
        <w:t xml:space="preserve"> de </w:t>
      </w:r>
      <w:proofErr w:type="spellStart"/>
      <w:r w:rsidR="003E784A" w:rsidRPr="004F4477">
        <w:rPr>
          <w:rFonts w:ascii="Palatino" w:hAnsi="Palatino"/>
          <w:szCs w:val="20"/>
          <w:lang w:val="es-CO"/>
        </w:rPr>
        <w:t>interes</w:t>
      </w:r>
      <w:proofErr w:type="spellEnd"/>
      <w:r w:rsidR="003E784A" w:rsidRPr="004F4477">
        <w:rPr>
          <w:rFonts w:ascii="Palatino" w:hAnsi="Palatino"/>
          <w:szCs w:val="20"/>
          <w:lang w:val="es-CO"/>
        </w:rPr>
        <w:t xml:space="preserve"> mutuo tales como: </w:t>
      </w:r>
      <w:proofErr w:type="spellStart"/>
      <w:r w:rsidR="003E784A" w:rsidRPr="004F4477">
        <w:rPr>
          <w:rFonts w:ascii="Palatino" w:hAnsi="Palatino"/>
          <w:szCs w:val="20"/>
          <w:lang w:val="es-CO"/>
        </w:rPr>
        <w:t>desertificacion</w:t>
      </w:r>
      <w:proofErr w:type="spellEnd"/>
      <w:r w:rsidR="003E784A" w:rsidRPr="004F4477">
        <w:rPr>
          <w:rFonts w:ascii="Palatino" w:hAnsi="Palatino"/>
          <w:szCs w:val="20"/>
          <w:lang w:val="es-CO"/>
        </w:rPr>
        <w:t xml:space="preserve"> y </w:t>
      </w:r>
      <w:proofErr w:type="spellStart"/>
      <w:r w:rsidR="003E784A" w:rsidRPr="004F4477">
        <w:rPr>
          <w:rFonts w:ascii="Palatino" w:hAnsi="Palatino"/>
          <w:szCs w:val="20"/>
          <w:lang w:val="es-CO"/>
        </w:rPr>
        <w:t>recuperacion</w:t>
      </w:r>
      <w:proofErr w:type="spellEnd"/>
      <w:r w:rsidR="003E784A" w:rsidRPr="004F4477">
        <w:rPr>
          <w:rFonts w:ascii="Palatino" w:hAnsi="Palatino"/>
          <w:szCs w:val="20"/>
          <w:lang w:val="es-CO"/>
        </w:rPr>
        <w:t xml:space="preserve"> de cobertura vegetal;</w:t>
      </w:r>
      <w:r w:rsidRPr="004F4477">
        <w:rPr>
          <w:rFonts w:ascii="Palatino" w:hAnsi="Palatino"/>
          <w:szCs w:val="20"/>
          <w:lang w:val="es-CO"/>
        </w:rPr>
        <w:t>”</w:t>
      </w:r>
    </w:p>
    <w:p w14:paraId="462FDB96" w14:textId="77777777" w:rsidR="003E784A" w:rsidRPr="004F4477" w:rsidRDefault="003E784A" w:rsidP="004A1941">
      <w:pPr>
        <w:pStyle w:val="espace5"/>
        <w:ind w:hanging="567"/>
        <w:jc w:val="both"/>
        <w:rPr>
          <w:rFonts w:ascii="Palatino" w:hAnsi="Palatino"/>
          <w:sz w:val="20"/>
          <w:szCs w:val="20"/>
          <w:lang w:val="es-CO"/>
        </w:rPr>
      </w:pPr>
    </w:p>
    <w:p w14:paraId="3507D279" w14:textId="2BE4F0DD" w:rsidR="003E784A" w:rsidRDefault="00271DA0" w:rsidP="004A1941">
      <w:pPr>
        <w:pStyle w:val="sousnorme"/>
        <w:numPr>
          <w:ilvl w:val="0"/>
          <w:numId w:val="0"/>
        </w:numPr>
        <w:ind w:hanging="567"/>
        <w:jc w:val="both"/>
        <w:rPr>
          <w:rFonts w:ascii="Palatino" w:hAnsi="Palatino"/>
          <w:szCs w:val="20"/>
          <w:lang w:val="en-CA"/>
        </w:rPr>
      </w:pPr>
      <w:r w:rsidRPr="004B3783">
        <w:rPr>
          <w:rFonts w:ascii="Palatino" w:hAnsi="Palatino"/>
          <w:szCs w:val="20"/>
          <w:lang w:val="es-AR"/>
        </w:rPr>
        <w:tab/>
      </w:r>
      <w:r w:rsidR="003E784A" w:rsidRPr="004F4477">
        <w:rPr>
          <w:rFonts w:ascii="Palatino" w:hAnsi="Palatino"/>
          <w:szCs w:val="20"/>
          <w:lang w:val="en-CA"/>
        </w:rPr>
        <w:t>10.05.</w:t>
      </w:r>
      <w:r w:rsidR="000C65D1" w:rsidRPr="004F4477">
        <w:rPr>
          <w:rFonts w:ascii="Palatino" w:hAnsi="Palatino"/>
          <w:szCs w:val="20"/>
          <w:lang w:val="en-CA"/>
        </w:rPr>
        <w:t>0</w:t>
      </w:r>
      <w:r w:rsidR="003E784A" w:rsidRPr="004F4477">
        <w:rPr>
          <w:rFonts w:ascii="Palatino" w:hAnsi="Palatino"/>
          <w:szCs w:val="20"/>
          <w:lang w:val="en-CA"/>
        </w:rPr>
        <w:t>2 Sustain</w:t>
      </w:r>
      <w:r w:rsidR="00867CE9">
        <w:rPr>
          <w:rFonts w:ascii="Palatino" w:hAnsi="Palatino"/>
          <w:szCs w:val="20"/>
          <w:lang w:val="en-CA"/>
        </w:rPr>
        <w:t>able trade in forestry products</w:t>
      </w:r>
    </w:p>
    <w:p w14:paraId="665F38C1" w14:textId="77777777" w:rsidR="00977FD8" w:rsidRPr="00D56CAA" w:rsidRDefault="00977FD8" w:rsidP="00D56CAA">
      <w:pPr>
        <w:pStyle w:val="textenorme"/>
        <w:numPr>
          <w:ilvl w:val="0"/>
          <w:numId w:val="52"/>
        </w:numPr>
        <w:ind w:left="1134" w:hanging="425"/>
        <w:jc w:val="both"/>
        <w:rPr>
          <w:rFonts w:ascii="Palatino" w:hAnsi="Palatino"/>
          <w:szCs w:val="20"/>
        </w:rPr>
      </w:pPr>
      <w:r w:rsidRPr="00D56CAA">
        <w:rPr>
          <w:rFonts w:ascii="Palatino" w:hAnsi="Palatino"/>
          <w:szCs w:val="20"/>
        </w:rPr>
        <w:t>Requires an explicit mention of trade.</w:t>
      </w:r>
    </w:p>
    <w:p w14:paraId="6E112512" w14:textId="1AB286FA" w:rsidR="00977FD8" w:rsidRPr="00D56CAA" w:rsidRDefault="00D56CAA" w:rsidP="00D56CAA">
      <w:pPr>
        <w:pStyle w:val="textenorme"/>
        <w:numPr>
          <w:ilvl w:val="0"/>
          <w:numId w:val="52"/>
        </w:numPr>
        <w:ind w:left="1134" w:hanging="425"/>
        <w:jc w:val="both"/>
        <w:rPr>
          <w:rFonts w:ascii="Palatino" w:hAnsi="Palatino"/>
          <w:szCs w:val="20"/>
        </w:rPr>
      </w:pPr>
      <w:r>
        <w:rPr>
          <w:rFonts w:ascii="Palatino" w:hAnsi="Palatino"/>
          <w:szCs w:val="20"/>
        </w:rPr>
        <w:lastRenderedPageBreak/>
        <w:t>Includes both trade in</w:t>
      </w:r>
      <w:r w:rsidR="00977FD8" w:rsidRPr="00D56CAA">
        <w:rPr>
          <w:rFonts w:ascii="Palatino" w:hAnsi="Palatino"/>
          <w:szCs w:val="20"/>
        </w:rPr>
        <w:t xml:space="preserve"> sustainable forestry products a</w:t>
      </w:r>
      <w:r>
        <w:rPr>
          <w:rFonts w:ascii="Palatino" w:hAnsi="Palatino"/>
          <w:szCs w:val="20"/>
        </w:rPr>
        <w:t>nd commitment to reduce trade in</w:t>
      </w:r>
      <w:r w:rsidR="00977FD8" w:rsidRPr="00D56CAA">
        <w:rPr>
          <w:rFonts w:ascii="Palatino" w:hAnsi="Palatino"/>
          <w:szCs w:val="20"/>
        </w:rPr>
        <w:t xml:space="preserve"> illegally obtained forestry products. For the latter, also code 10.05.03.</w:t>
      </w:r>
    </w:p>
    <w:p w14:paraId="082242A7" w14:textId="15F3EFB9" w:rsidR="003E784A" w:rsidRPr="004F4477" w:rsidRDefault="00387ED2" w:rsidP="006518F0">
      <w:pPr>
        <w:pStyle w:val="exemplesousnorme"/>
        <w:tabs>
          <w:tab w:val="clear" w:pos="1134"/>
          <w:tab w:val="left" w:pos="709"/>
        </w:tabs>
        <w:ind w:left="709" w:firstLine="0"/>
        <w:jc w:val="both"/>
        <w:rPr>
          <w:rFonts w:ascii="Palatino" w:hAnsi="Palatino"/>
          <w:szCs w:val="20"/>
        </w:rPr>
      </w:pPr>
      <w:r w:rsidRPr="004F4477">
        <w:rPr>
          <w:rFonts w:ascii="Palatino" w:hAnsi="Palatino"/>
          <w:szCs w:val="20"/>
        </w:rPr>
        <w:t xml:space="preserve">CARICOM </w:t>
      </w:r>
      <w:proofErr w:type="gramStart"/>
      <w:r w:rsidRPr="004F4477">
        <w:rPr>
          <w:rFonts w:ascii="Palatino" w:hAnsi="Palatino"/>
          <w:szCs w:val="20"/>
        </w:rPr>
        <w:t>revised</w:t>
      </w:r>
      <w:r w:rsidR="00A910F5" w:rsidRPr="004F4477">
        <w:rPr>
          <w:rFonts w:ascii="Palatino" w:hAnsi="Palatino"/>
          <w:szCs w:val="20"/>
        </w:rPr>
        <w:t>,</w:t>
      </w:r>
      <w:proofErr w:type="gramEnd"/>
      <w:r w:rsidR="00A910F5" w:rsidRPr="004F4477">
        <w:rPr>
          <w:rFonts w:ascii="Palatino" w:hAnsi="Palatino"/>
          <w:szCs w:val="20"/>
        </w:rPr>
        <w:t xml:space="preserve"> art. 61(2)</w:t>
      </w:r>
      <w:r w:rsidR="003E784A" w:rsidRPr="004F4477">
        <w:rPr>
          <w:rFonts w:ascii="Palatino" w:hAnsi="Palatino"/>
          <w:szCs w:val="20"/>
        </w:rPr>
        <w:t xml:space="preserve">: </w:t>
      </w:r>
      <w:r w:rsidR="001225A1" w:rsidRPr="004F4477">
        <w:rPr>
          <w:rFonts w:ascii="Palatino" w:hAnsi="Palatino"/>
          <w:szCs w:val="20"/>
        </w:rPr>
        <w:t>“</w:t>
      </w:r>
      <w:r w:rsidR="003E784A" w:rsidRPr="004F4477">
        <w:rPr>
          <w:rFonts w:ascii="Palatino" w:hAnsi="Palatino"/>
          <w:szCs w:val="20"/>
        </w:rPr>
        <w:t xml:space="preserve">2. The Community shall effect the promotion and facilitation referred to in paragraph 1 by formulating policies and </w:t>
      </w:r>
      <w:proofErr w:type="spellStart"/>
      <w:r w:rsidR="003E784A" w:rsidRPr="004F4477">
        <w:rPr>
          <w:rFonts w:ascii="Palatino" w:hAnsi="Palatino"/>
          <w:szCs w:val="20"/>
        </w:rPr>
        <w:t>programmes</w:t>
      </w:r>
      <w:proofErr w:type="spellEnd"/>
      <w:r w:rsidR="003E784A" w:rsidRPr="004F4477">
        <w:rPr>
          <w:rFonts w:ascii="Palatino" w:hAnsi="Palatino"/>
          <w:szCs w:val="20"/>
        </w:rPr>
        <w:t xml:space="preserve"> for: (h) promoting </w:t>
      </w:r>
      <w:proofErr w:type="spellStart"/>
      <w:r w:rsidR="003E784A" w:rsidRPr="004F4477">
        <w:rPr>
          <w:rFonts w:ascii="Palatino" w:hAnsi="Palatino"/>
          <w:szCs w:val="20"/>
        </w:rPr>
        <w:t>commercialisation</w:t>
      </w:r>
      <w:proofErr w:type="spellEnd"/>
      <w:r w:rsidR="003E784A" w:rsidRPr="004F4477">
        <w:rPr>
          <w:rFonts w:ascii="Palatino" w:hAnsi="Palatino"/>
          <w:szCs w:val="20"/>
        </w:rPr>
        <w:t xml:space="preserve"> of natural forest products in a sustainable manner;</w:t>
      </w:r>
      <w:r w:rsidR="001225A1" w:rsidRPr="004F4477">
        <w:rPr>
          <w:rFonts w:ascii="Palatino" w:hAnsi="Palatino"/>
          <w:szCs w:val="20"/>
        </w:rPr>
        <w:t>”</w:t>
      </w:r>
    </w:p>
    <w:p w14:paraId="2563BA37" w14:textId="1A8927A2" w:rsidR="003E784A" w:rsidRDefault="00387ED2" w:rsidP="006518F0">
      <w:pPr>
        <w:pStyle w:val="exemplesous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CETA</w:t>
      </w:r>
      <w:r w:rsidR="00796954" w:rsidRPr="004F4477">
        <w:rPr>
          <w:rFonts w:ascii="Palatino" w:hAnsi="Palatino"/>
          <w:szCs w:val="20"/>
          <w:lang w:val="en-CA"/>
        </w:rPr>
        <w:t>, art.</w:t>
      </w:r>
      <w:r w:rsidR="00626429" w:rsidRPr="004F4477">
        <w:rPr>
          <w:rFonts w:ascii="Palatino" w:hAnsi="Palatino"/>
          <w:szCs w:val="20"/>
          <w:lang w:val="en-CA"/>
        </w:rPr>
        <w:t xml:space="preserve"> </w:t>
      </w:r>
      <w:proofErr w:type="gramStart"/>
      <w:r w:rsidR="00626429" w:rsidRPr="004F4477">
        <w:rPr>
          <w:rFonts w:ascii="Palatino" w:hAnsi="Palatino"/>
          <w:szCs w:val="20"/>
          <w:lang w:val="en-CA"/>
        </w:rPr>
        <w:t>X.04(</w:t>
      </w:r>
      <w:proofErr w:type="gramEnd"/>
      <w:r w:rsidR="00626429" w:rsidRPr="004F4477">
        <w:rPr>
          <w:rFonts w:ascii="Palatino" w:hAnsi="Palatino"/>
          <w:szCs w:val="20"/>
          <w:lang w:val="en-CA"/>
        </w:rPr>
        <w:t>1)</w:t>
      </w:r>
      <w:r w:rsidR="003E784A" w:rsidRPr="004F4477">
        <w:rPr>
          <w:rFonts w:ascii="Palatino" w:hAnsi="Palatino"/>
          <w:szCs w:val="20"/>
          <w:lang w:val="en-CA"/>
        </w:rPr>
        <w:t xml:space="preserve">: </w:t>
      </w:r>
      <w:r w:rsidR="001225A1" w:rsidRPr="004F4477">
        <w:rPr>
          <w:rFonts w:ascii="Palatino" w:hAnsi="Palatino"/>
          <w:szCs w:val="20"/>
          <w:lang w:val="en-CA"/>
        </w:rPr>
        <w:t>“</w:t>
      </w:r>
      <w:r w:rsidR="003E784A" w:rsidRPr="004F4477">
        <w:rPr>
          <w:rFonts w:ascii="Palatino" w:hAnsi="Palatino"/>
          <w:szCs w:val="20"/>
          <w:lang w:val="en-CA"/>
        </w:rPr>
        <w:t xml:space="preserve">The </w:t>
      </w:r>
      <w:r w:rsidR="00AF5F75" w:rsidRPr="004F4477">
        <w:rPr>
          <w:rFonts w:ascii="Palatino" w:hAnsi="Palatino"/>
          <w:szCs w:val="20"/>
          <w:lang w:val="en-CA"/>
        </w:rPr>
        <w:t>Parties</w:t>
      </w:r>
      <w:r w:rsidR="003E784A" w:rsidRPr="004F4477">
        <w:rPr>
          <w:rFonts w:ascii="Palatino" w:hAnsi="Palatino"/>
          <w:szCs w:val="20"/>
          <w:lang w:val="en-CA"/>
        </w:rPr>
        <w:t xml:space="preserve"> agree to carry out such dialogue, cooperation and exchange in the Bilateral Dialogue on Forest Products including on: (c) mechanisms to assure the […] sustainable origin of forest products;</w:t>
      </w:r>
      <w:r w:rsidR="001225A1" w:rsidRPr="004F4477">
        <w:rPr>
          <w:rFonts w:ascii="Palatino" w:hAnsi="Palatino"/>
          <w:szCs w:val="20"/>
          <w:lang w:val="en-CA"/>
        </w:rPr>
        <w:t>”</w:t>
      </w:r>
    </w:p>
    <w:p w14:paraId="1AC2312B" w14:textId="77777777" w:rsidR="007D787F" w:rsidRPr="004F4477" w:rsidRDefault="007D787F" w:rsidP="006518F0">
      <w:pPr>
        <w:pStyle w:val="exemplesousnorme"/>
        <w:tabs>
          <w:tab w:val="clear" w:pos="1134"/>
          <w:tab w:val="left" w:pos="709"/>
        </w:tabs>
        <w:ind w:left="709" w:firstLine="0"/>
        <w:jc w:val="both"/>
        <w:rPr>
          <w:rFonts w:ascii="Palatino" w:hAnsi="Palatino"/>
          <w:szCs w:val="20"/>
        </w:rPr>
      </w:pPr>
    </w:p>
    <w:p w14:paraId="7DEB96A2" w14:textId="77777777" w:rsidR="003E784A" w:rsidRPr="004F4477" w:rsidRDefault="003E784A" w:rsidP="004A1941">
      <w:pPr>
        <w:pStyle w:val="espace5"/>
        <w:ind w:hanging="567"/>
        <w:jc w:val="both"/>
        <w:rPr>
          <w:rFonts w:ascii="Palatino" w:hAnsi="Palatino"/>
          <w:sz w:val="20"/>
          <w:szCs w:val="20"/>
          <w:lang w:val="en-CA"/>
        </w:rPr>
      </w:pPr>
    </w:p>
    <w:p w14:paraId="51FED011" w14:textId="28574270"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10.05.</w:t>
      </w:r>
      <w:r w:rsidR="000C65D1" w:rsidRPr="004F4477">
        <w:rPr>
          <w:rFonts w:ascii="Palatino" w:hAnsi="Palatino"/>
          <w:szCs w:val="20"/>
          <w:lang w:val="en-CA"/>
        </w:rPr>
        <w:t>0</w:t>
      </w:r>
      <w:r w:rsidR="003E784A" w:rsidRPr="004F4477">
        <w:rPr>
          <w:rFonts w:ascii="Palatino" w:hAnsi="Palatino"/>
          <w:szCs w:val="20"/>
          <w:lang w:val="en-CA"/>
        </w:rPr>
        <w:t>3 Combat illegal exploitation of forests</w:t>
      </w:r>
    </w:p>
    <w:p w14:paraId="378108E6" w14:textId="2CA8056C" w:rsidR="003E784A" w:rsidRPr="004F4477" w:rsidRDefault="001225A1" w:rsidP="006518F0">
      <w:pPr>
        <w:pStyle w:val="exemplesous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Korea-</w:t>
      </w:r>
      <w:r w:rsidR="0023767B" w:rsidRPr="004F4477">
        <w:rPr>
          <w:rFonts w:ascii="Palatino" w:hAnsi="Palatino"/>
          <w:szCs w:val="20"/>
          <w:lang w:val="en-CA"/>
        </w:rPr>
        <w:t>US Agreement on Environmental Cooperation, art. 2(2)</w:t>
      </w:r>
      <w:r w:rsidR="003E784A" w:rsidRPr="004F4477">
        <w:rPr>
          <w:rFonts w:ascii="Palatino" w:hAnsi="Palatino"/>
          <w:szCs w:val="20"/>
          <w:lang w:val="en-CA"/>
        </w:rPr>
        <w:t xml:space="preserve">: </w:t>
      </w:r>
      <w:r w:rsidRPr="004F4477">
        <w:rPr>
          <w:rFonts w:ascii="Palatino" w:hAnsi="Palatino"/>
          <w:szCs w:val="20"/>
          <w:lang w:val="en-CA"/>
        </w:rPr>
        <w:t>“</w:t>
      </w:r>
      <w:r w:rsidR="003E784A" w:rsidRPr="004F4477">
        <w:rPr>
          <w:rFonts w:ascii="Palatino" w:hAnsi="Palatino"/>
          <w:szCs w:val="20"/>
          <w:lang w:val="en-CA"/>
        </w:rPr>
        <w:t>Development of joint initiatives to combat illegal logging and the transport […] of illegally harvested timber and timber products</w:t>
      </w:r>
      <w:r w:rsidRPr="004F4477">
        <w:rPr>
          <w:rFonts w:ascii="Palatino" w:hAnsi="Palatino"/>
          <w:szCs w:val="20"/>
          <w:lang w:val="en-CA"/>
        </w:rPr>
        <w:t>.”</w:t>
      </w:r>
    </w:p>
    <w:p w14:paraId="6C3F2888" w14:textId="2B8A2B02" w:rsidR="003E784A" w:rsidRPr="004F4477" w:rsidRDefault="00387ED2" w:rsidP="006518F0">
      <w:pPr>
        <w:pStyle w:val="exemplesousnorme"/>
        <w:tabs>
          <w:tab w:val="clear" w:pos="1134"/>
          <w:tab w:val="left" w:pos="709"/>
        </w:tabs>
        <w:ind w:left="709" w:firstLine="0"/>
        <w:jc w:val="both"/>
        <w:rPr>
          <w:rFonts w:ascii="Palatino" w:hAnsi="Palatino"/>
          <w:szCs w:val="20"/>
          <w:lang w:val="en-CA"/>
        </w:rPr>
      </w:pPr>
      <w:r w:rsidRPr="004F4477">
        <w:rPr>
          <w:rFonts w:ascii="Palatino" w:hAnsi="Palatino"/>
          <w:szCs w:val="20"/>
          <w:lang w:val="en-CA"/>
        </w:rPr>
        <w:t>CETA</w:t>
      </w:r>
      <w:r w:rsidR="00626429" w:rsidRPr="004F4477">
        <w:rPr>
          <w:rFonts w:ascii="Palatino" w:hAnsi="Palatino"/>
          <w:szCs w:val="20"/>
          <w:lang w:val="en-CA"/>
        </w:rPr>
        <w:t xml:space="preserve">, art. </w:t>
      </w:r>
      <w:proofErr w:type="gramStart"/>
      <w:r w:rsidR="00626429" w:rsidRPr="004F4477">
        <w:rPr>
          <w:rFonts w:ascii="Palatino" w:hAnsi="Palatino"/>
          <w:szCs w:val="20"/>
          <w:lang w:val="en-CA"/>
        </w:rPr>
        <w:t>X.04(</w:t>
      </w:r>
      <w:proofErr w:type="gramEnd"/>
      <w:r w:rsidR="00626429" w:rsidRPr="004F4477">
        <w:rPr>
          <w:rFonts w:ascii="Palatino" w:hAnsi="Palatino"/>
          <w:szCs w:val="20"/>
          <w:lang w:val="en-CA"/>
        </w:rPr>
        <w:t>1)</w:t>
      </w:r>
      <w:r w:rsidR="003E784A" w:rsidRPr="004F4477">
        <w:rPr>
          <w:rFonts w:ascii="Palatino" w:hAnsi="Palatino"/>
          <w:szCs w:val="20"/>
          <w:lang w:val="en-CA"/>
        </w:rPr>
        <w:t xml:space="preserve">: </w:t>
      </w:r>
      <w:r w:rsidR="001225A1" w:rsidRPr="004F4477">
        <w:rPr>
          <w:rFonts w:ascii="Palatino" w:hAnsi="Palatino"/>
          <w:szCs w:val="20"/>
          <w:lang w:val="en-CA"/>
        </w:rPr>
        <w:t>“</w:t>
      </w:r>
      <w:r w:rsidR="003E784A" w:rsidRPr="004F4477">
        <w:rPr>
          <w:rFonts w:ascii="Palatino" w:hAnsi="Palatino"/>
          <w:szCs w:val="20"/>
          <w:lang w:val="en-CA"/>
        </w:rPr>
        <w:t xml:space="preserve">The </w:t>
      </w:r>
      <w:r w:rsidR="00AF5F75" w:rsidRPr="004F4477">
        <w:rPr>
          <w:rFonts w:ascii="Palatino" w:hAnsi="Palatino"/>
          <w:szCs w:val="20"/>
          <w:lang w:val="en-CA"/>
        </w:rPr>
        <w:t>Parties</w:t>
      </w:r>
      <w:r w:rsidR="003E784A" w:rsidRPr="004F4477">
        <w:rPr>
          <w:rFonts w:ascii="Palatino" w:hAnsi="Palatino"/>
          <w:szCs w:val="20"/>
          <w:lang w:val="en-CA"/>
        </w:rPr>
        <w:t xml:space="preserve"> agree to carry out such dialogue, cooperation and exchange in the Bilateral Dialogue on Forest Products including on: (c) mechanisms to assure the lega</w:t>
      </w:r>
      <w:r w:rsidR="004D1036">
        <w:rPr>
          <w:rFonts w:ascii="Palatino" w:hAnsi="Palatino"/>
          <w:szCs w:val="20"/>
          <w:lang w:val="en-CA"/>
        </w:rPr>
        <w:t>l […] origin of forest products</w:t>
      </w:r>
      <w:r w:rsidR="001225A1" w:rsidRPr="004F4477">
        <w:rPr>
          <w:rFonts w:ascii="Palatino" w:hAnsi="Palatino"/>
          <w:szCs w:val="20"/>
          <w:lang w:val="en-CA"/>
        </w:rPr>
        <w:t>”</w:t>
      </w:r>
    </w:p>
    <w:p w14:paraId="4E02E676" w14:textId="77777777" w:rsidR="003E784A" w:rsidRPr="004F4477" w:rsidRDefault="003E784A" w:rsidP="004A1941">
      <w:pPr>
        <w:pStyle w:val="espace5"/>
        <w:ind w:hanging="567"/>
        <w:jc w:val="both"/>
        <w:rPr>
          <w:rFonts w:ascii="Palatino" w:hAnsi="Palatino"/>
          <w:sz w:val="20"/>
          <w:szCs w:val="20"/>
          <w:lang w:val="en-CA"/>
        </w:rPr>
      </w:pPr>
    </w:p>
    <w:p w14:paraId="271C4B48" w14:textId="297138AE" w:rsidR="00F96B5D" w:rsidRDefault="001B03B6" w:rsidP="00BE70C6">
      <w:pPr>
        <w:pStyle w:val="norme"/>
        <w:numPr>
          <w:ilvl w:val="0"/>
          <w:numId w:val="0"/>
        </w:numPr>
        <w:ind w:hanging="567"/>
        <w:jc w:val="both"/>
        <w:rPr>
          <w:rFonts w:ascii="Palatino" w:hAnsi="Palatino"/>
          <w:sz w:val="22"/>
          <w:szCs w:val="22"/>
          <w:lang w:val="en-CA"/>
        </w:rPr>
      </w:pPr>
      <w:bookmarkStart w:id="188" w:name="_Toc308283974"/>
      <w:bookmarkStart w:id="189" w:name="_Toc308284112"/>
      <w:r>
        <w:rPr>
          <w:rFonts w:ascii="Palatino" w:hAnsi="Palatino"/>
          <w:sz w:val="22"/>
          <w:szCs w:val="22"/>
          <w:lang w:val="en-CA"/>
        </w:rPr>
        <w:t>10.06</w:t>
      </w:r>
      <w:r>
        <w:rPr>
          <w:rFonts w:ascii="Palatino" w:hAnsi="Palatino"/>
          <w:sz w:val="22"/>
          <w:szCs w:val="22"/>
          <w:lang w:val="en-CA"/>
        </w:rPr>
        <w:tab/>
      </w:r>
      <w:r w:rsidR="003E784A" w:rsidRPr="001B03B6">
        <w:rPr>
          <w:rFonts w:ascii="Palatino" w:hAnsi="Palatino"/>
          <w:sz w:val="22"/>
          <w:szCs w:val="22"/>
          <w:lang w:val="en-CA"/>
        </w:rPr>
        <w:t>Endangered species and their illegal trade</w:t>
      </w:r>
      <w:bookmarkEnd w:id="188"/>
      <w:bookmarkEnd w:id="189"/>
    </w:p>
    <w:p w14:paraId="295A4827" w14:textId="5D50FA72" w:rsidR="002C112A" w:rsidRPr="005A4B58" w:rsidRDefault="002C112A" w:rsidP="00893125">
      <w:pPr>
        <w:pStyle w:val="textenorme"/>
        <w:numPr>
          <w:ilvl w:val="0"/>
          <w:numId w:val="52"/>
        </w:numPr>
        <w:tabs>
          <w:tab w:val="left" w:pos="426"/>
        </w:tabs>
        <w:ind w:left="284" w:hanging="284"/>
        <w:jc w:val="both"/>
        <w:rPr>
          <w:rFonts w:ascii="Palatino" w:hAnsi="Palatino"/>
          <w:szCs w:val="20"/>
        </w:rPr>
      </w:pPr>
      <w:r w:rsidRPr="005A4B58">
        <w:rPr>
          <w:rFonts w:ascii="Palatino" w:hAnsi="Palatino"/>
          <w:szCs w:val="20"/>
        </w:rPr>
        <w:t xml:space="preserve">Can be vegetal or animal species. </w:t>
      </w:r>
      <w:proofErr w:type="gramStart"/>
      <w:r w:rsidRPr="005A4B58">
        <w:rPr>
          <w:rFonts w:ascii="Palatino" w:hAnsi="Palatino"/>
          <w:szCs w:val="20"/>
        </w:rPr>
        <w:t>Also</w:t>
      </w:r>
      <w:proofErr w:type="gramEnd"/>
      <w:r w:rsidRPr="005A4B58">
        <w:rPr>
          <w:rFonts w:ascii="Palatino" w:hAnsi="Palatino"/>
          <w:szCs w:val="20"/>
        </w:rPr>
        <w:t xml:space="preserve"> code in the other appropriate node in 10 as needed, for instance, timber species at risk in 10.05.</w:t>
      </w:r>
    </w:p>
    <w:p w14:paraId="7C6FA4D1" w14:textId="49FBE6AA" w:rsidR="003E784A" w:rsidRPr="004F4477" w:rsidRDefault="001225A1" w:rsidP="006518F0">
      <w:pPr>
        <w:pStyle w:val="exemplesousnorme"/>
        <w:ind w:left="0" w:firstLine="0"/>
        <w:jc w:val="both"/>
        <w:rPr>
          <w:rFonts w:ascii="Palatino" w:hAnsi="Palatino"/>
          <w:szCs w:val="20"/>
        </w:rPr>
      </w:pPr>
      <w:r w:rsidRPr="004F4477">
        <w:rPr>
          <w:rFonts w:ascii="Palatino" w:hAnsi="Palatino"/>
          <w:szCs w:val="20"/>
        </w:rPr>
        <w:t>Canada-</w:t>
      </w:r>
      <w:r w:rsidR="00387ED2" w:rsidRPr="004F4477">
        <w:rPr>
          <w:rFonts w:ascii="Palatino" w:hAnsi="Palatino"/>
          <w:szCs w:val="20"/>
        </w:rPr>
        <w:t>Chile</w:t>
      </w:r>
      <w:r w:rsidR="004F0E3E" w:rsidRPr="004F4477">
        <w:rPr>
          <w:rFonts w:ascii="Palatino" w:hAnsi="Palatino"/>
          <w:szCs w:val="20"/>
        </w:rPr>
        <w:t xml:space="preserve"> </w:t>
      </w:r>
      <w:r w:rsidR="00752D52" w:rsidRPr="004F4477">
        <w:rPr>
          <w:rFonts w:ascii="Palatino" w:hAnsi="Palatino"/>
          <w:szCs w:val="20"/>
        </w:rPr>
        <w:t>Agreement on Environmental Cooperation</w:t>
      </w:r>
      <w:r w:rsidR="004F0E3E" w:rsidRPr="004F4477">
        <w:rPr>
          <w:rFonts w:ascii="Palatino" w:hAnsi="Palatino"/>
          <w:szCs w:val="20"/>
        </w:rPr>
        <w:t>,</w:t>
      </w:r>
      <w:r w:rsidR="00752D52" w:rsidRPr="004F4477">
        <w:rPr>
          <w:rFonts w:ascii="Palatino" w:hAnsi="Palatino"/>
          <w:szCs w:val="20"/>
        </w:rPr>
        <w:t xml:space="preserve"> art. 10(2)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2. The Council may consider, and develop recommendations regarding: (j) the protection of endangered and threatened species;</w:t>
      </w:r>
      <w:r w:rsidRPr="004F4477">
        <w:rPr>
          <w:rFonts w:ascii="Palatino" w:hAnsi="Palatino"/>
          <w:szCs w:val="20"/>
        </w:rPr>
        <w:t>”</w:t>
      </w:r>
    </w:p>
    <w:p w14:paraId="6212ED05" w14:textId="3D68FAE4" w:rsidR="003E784A" w:rsidRPr="004F4477" w:rsidRDefault="00F70724" w:rsidP="006518F0">
      <w:pPr>
        <w:pStyle w:val="exemplesousnorme"/>
        <w:ind w:left="0" w:firstLine="0"/>
        <w:jc w:val="both"/>
        <w:rPr>
          <w:rFonts w:ascii="Palatino" w:hAnsi="Palatino"/>
          <w:szCs w:val="20"/>
        </w:rPr>
      </w:pPr>
      <w:r w:rsidRPr="004F4477">
        <w:rPr>
          <w:rFonts w:ascii="Palatino" w:hAnsi="Palatino"/>
          <w:szCs w:val="20"/>
        </w:rPr>
        <w:t xml:space="preserve">CAFTA, Agreement on </w:t>
      </w:r>
      <w:r w:rsidR="00387ED2" w:rsidRPr="004F4477">
        <w:rPr>
          <w:rFonts w:ascii="Palatino" w:hAnsi="Palatino"/>
          <w:szCs w:val="20"/>
        </w:rPr>
        <w:t>Environment</w:t>
      </w:r>
      <w:r w:rsidRPr="004F4477">
        <w:rPr>
          <w:rFonts w:ascii="Palatino" w:hAnsi="Palatino"/>
          <w:szCs w:val="20"/>
        </w:rPr>
        <w:t>al Cooperation</w:t>
      </w:r>
      <w:r w:rsidR="001225A1" w:rsidRPr="004F4477">
        <w:rPr>
          <w:rFonts w:ascii="Palatino" w:hAnsi="Palatino"/>
          <w:szCs w:val="20"/>
        </w:rPr>
        <w:t xml:space="preserve">, art. </w:t>
      </w:r>
      <w:proofErr w:type="gramStart"/>
      <w:r w:rsidRPr="004F4477">
        <w:rPr>
          <w:rFonts w:ascii="Palatino" w:hAnsi="Palatino"/>
          <w:szCs w:val="20"/>
        </w:rPr>
        <w:t>V(</w:t>
      </w:r>
      <w:proofErr w:type="gramEnd"/>
      <w:r w:rsidRPr="004F4477">
        <w:rPr>
          <w:rFonts w:ascii="Palatino" w:hAnsi="Palatino"/>
          <w:szCs w:val="20"/>
        </w:rPr>
        <w:t>d)</w:t>
      </w:r>
      <w:r w:rsidR="001225A1" w:rsidRPr="004F4477">
        <w:rPr>
          <w:rFonts w:ascii="Palatino" w:hAnsi="Palatino"/>
          <w:szCs w:val="20"/>
        </w:rPr>
        <w:t>: “[T]</w:t>
      </w:r>
      <w:r w:rsidR="003E784A" w:rsidRPr="004F4477">
        <w:rPr>
          <w:rFonts w:ascii="Palatino" w:hAnsi="Palatino"/>
          <w:szCs w:val="20"/>
        </w:rPr>
        <w:t>he conservation and management of shared, migratory, and endangered species in international commercial trade and management of marine p</w:t>
      </w:r>
      <w:r w:rsidR="001225A1" w:rsidRPr="004F4477">
        <w:rPr>
          <w:rFonts w:ascii="Palatino" w:hAnsi="Palatino"/>
          <w:szCs w:val="20"/>
        </w:rPr>
        <w:t>arks and other protected areas;”</w:t>
      </w:r>
    </w:p>
    <w:p w14:paraId="4A176B1E" w14:textId="77777777" w:rsidR="009D3336" w:rsidRDefault="009D3336" w:rsidP="00B76B44">
      <w:pPr>
        <w:pStyle w:val="espace10"/>
      </w:pPr>
    </w:p>
    <w:p w14:paraId="0175F82C" w14:textId="529DE3AC" w:rsidR="009D3336" w:rsidRDefault="009D3336" w:rsidP="009D3336">
      <w:pPr>
        <w:pStyle w:val="norme"/>
        <w:numPr>
          <w:ilvl w:val="0"/>
          <w:numId w:val="0"/>
        </w:numPr>
        <w:ind w:hanging="567"/>
        <w:jc w:val="both"/>
        <w:rPr>
          <w:rFonts w:ascii="Palatino" w:hAnsi="Palatino"/>
          <w:sz w:val="22"/>
          <w:szCs w:val="22"/>
          <w:lang w:val="en-CA"/>
        </w:rPr>
      </w:pPr>
      <w:r>
        <w:rPr>
          <w:rFonts w:ascii="Palatino" w:hAnsi="Palatino"/>
          <w:sz w:val="22"/>
          <w:szCs w:val="22"/>
          <w:lang w:val="en-CA"/>
        </w:rPr>
        <w:t>10.07</w:t>
      </w:r>
      <w:r>
        <w:rPr>
          <w:rFonts w:ascii="Palatino" w:hAnsi="Palatino"/>
          <w:sz w:val="22"/>
          <w:szCs w:val="22"/>
          <w:lang w:val="en-CA"/>
        </w:rPr>
        <w:tab/>
        <w:t>Wildlife trafficking as a serious crime</w:t>
      </w:r>
    </w:p>
    <w:p w14:paraId="40671F39" w14:textId="38907665" w:rsidR="00A25902" w:rsidRPr="004F4477" w:rsidRDefault="00282062" w:rsidP="00A25902">
      <w:pPr>
        <w:pStyle w:val="exemplesousnorme"/>
        <w:ind w:left="0" w:firstLine="0"/>
        <w:jc w:val="both"/>
        <w:rPr>
          <w:rFonts w:ascii="Palatino" w:hAnsi="Palatino"/>
          <w:szCs w:val="20"/>
        </w:rPr>
      </w:pPr>
      <w:r w:rsidRPr="00282062">
        <w:rPr>
          <w:rFonts w:ascii="Palatino" w:hAnsi="Palatino"/>
          <w:szCs w:val="20"/>
        </w:rPr>
        <w:t xml:space="preserve">USMCA, art. </w:t>
      </w:r>
      <w:proofErr w:type="gramStart"/>
      <w:r w:rsidRPr="00282062">
        <w:rPr>
          <w:rFonts w:ascii="Palatino" w:hAnsi="Palatino"/>
          <w:szCs w:val="20"/>
        </w:rPr>
        <w:t>24.22</w:t>
      </w:r>
      <w:proofErr w:type="gramEnd"/>
      <w:r w:rsidRPr="00282062">
        <w:rPr>
          <w:rFonts w:ascii="Palatino" w:hAnsi="Palatino"/>
          <w:szCs w:val="20"/>
        </w:rPr>
        <w:t xml:space="preserve"> (8)</w:t>
      </w:r>
      <w:r w:rsidR="00A25902" w:rsidRPr="00282062">
        <w:rPr>
          <w:rFonts w:ascii="Palatino" w:hAnsi="Palatino"/>
          <w:szCs w:val="20"/>
        </w:rPr>
        <w:t>: “</w:t>
      </w:r>
      <w:r w:rsidRPr="00282062">
        <w:rPr>
          <w:rFonts w:ascii="Palatino" w:hAnsi="Palatino"/>
          <w:szCs w:val="20"/>
        </w:rPr>
        <w:t>each Party shall: (b) treat intentional transnational trafficking of wildlife protected under its laws, as a serious crime as defined in the United Nations Convention on</w:t>
      </w:r>
      <w:r>
        <w:rPr>
          <w:rFonts w:ascii="Palatino" w:hAnsi="Palatino"/>
          <w:szCs w:val="20"/>
        </w:rPr>
        <w:t xml:space="preserve"> Transnational Organized Crime</w:t>
      </w:r>
      <w:r w:rsidR="00A25902" w:rsidRPr="00282062">
        <w:rPr>
          <w:rFonts w:ascii="Palatino" w:hAnsi="Palatino"/>
          <w:szCs w:val="20"/>
        </w:rPr>
        <w:t>.”</w:t>
      </w:r>
    </w:p>
    <w:p w14:paraId="783637DA" w14:textId="77777777" w:rsidR="009D3336" w:rsidRPr="004F4477" w:rsidRDefault="009D3336" w:rsidP="004A1941">
      <w:pPr>
        <w:pStyle w:val="espace5"/>
        <w:ind w:hanging="567"/>
        <w:jc w:val="both"/>
        <w:rPr>
          <w:rFonts w:ascii="Palatino" w:hAnsi="Palatino"/>
          <w:sz w:val="20"/>
          <w:szCs w:val="20"/>
          <w:lang w:val="en-CA"/>
        </w:rPr>
      </w:pPr>
    </w:p>
    <w:p w14:paraId="43818799" w14:textId="114AE60A" w:rsidR="003E784A" w:rsidRPr="001B03B6" w:rsidRDefault="001B03B6" w:rsidP="004A1941">
      <w:pPr>
        <w:pStyle w:val="norme"/>
        <w:numPr>
          <w:ilvl w:val="0"/>
          <w:numId w:val="0"/>
        </w:numPr>
        <w:ind w:hanging="567"/>
        <w:jc w:val="both"/>
        <w:rPr>
          <w:rFonts w:ascii="Palatino" w:hAnsi="Palatino"/>
          <w:sz w:val="22"/>
          <w:szCs w:val="22"/>
          <w:lang w:val="en-CA"/>
        </w:rPr>
      </w:pPr>
      <w:bookmarkStart w:id="190" w:name="_Toc308283975"/>
      <w:bookmarkStart w:id="191" w:name="_Toc308284113"/>
      <w:r>
        <w:rPr>
          <w:rFonts w:ascii="Palatino" w:hAnsi="Palatino"/>
          <w:sz w:val="22"/>
          <w:szCs w:val="22"/>
          <w:lang w:val="en-CA"/>
        </w:rPr>
        <w:t>10.0</w:t>
      </w:r>
      <w:r w:rsidR="00FF2424">
        <w:rPr>
          <w:rFonts w:ascii="Palatino" w:hAnsi="Palatino"/>
          <w:sz w:val="22"/>
          <w:szCs w:val="22"/>
          <w:lang w:val="en-CA"/>
        </w:rPr>
        <w:t>8</w:t>
      </w:r>
      <w:r>
        <w:rPr>
          <w:rFonts w:ascii="Palatino" w:hAnsi="Palatino"/>
          <w:sz w:val="22"/>
          <w:szCs w:val="22"/>
          <w:lang w:val="en-CA"/>
        </w:rPr>
        <w:tab/>
      </w:r>
      <w:r w:rsidR="003E784A" w:rsidRPr="001B03B6">
        <w:rPr>
          <w:rFonts w:ascii="Palatino" w:hAnsi="Palatino"/>
          <w:sz w:val="22"/>
          <w:szCs w:val="22"/>
          <w:lang w:val="en-CA"/>
        </w:rPr>
        <w:t>Whales and seals</w:t>
      </w:r>
      <w:bookmarkEnd w:id="190"/>
      <w:bookmarkEnd w:id="191"/>
    </w:p>
    <w:p w14:paraId="5B3BBECA" w14:textId="3ABEDA43" w:rsidR="003E784A" w:rsidRPr="004F4477" w:rsidRDefault="001225A1" w:rsidP="006518F0">
      <w:pPr>
        <w:pStyle w:val="exemplesousnorme"/>
        <w:ind w:left="0" w:firstLine="0"/>
        <w:jc w:val="both"/>
        <w:rPr>
          <w:rFonts w:ascii="Palatino" w:hAnsi="Palatino"/>
          <w:szCs w:val="20"/>
        </w:rPr>
      </w:pPr>
      <w:r w:rsidRPr="004F4477">
        <w:rPr>
          <w:rFonts w:ascii="Palatino" w:hAnsi="Palatino"/>
          <w:szCs w:val="20"/>
        </w:rPr>
        <w:t>Bulgaria-</w:t>
      </w:r>
      <w:r w:rsidR="00387ED2" w:rsidRPr="004F4477">
        <w:rPr>
          <w:rFonts w:ascii="Palatino" w:hAnsi="Palatino"/>
          <w:szCs w:val="20"/>
        </w:rPr>
        <w:t>EFTA</w:t>
      </w:r>
      <w:r w:rsidR="00CC5047" w:rsidRPr="004F4477">
        <w:rPr>
          <w:rFonts w:ascii="Palatino" w:hAnsi="Palatino"/>
          <w:szCs w:val="20"/>
        </w:rPr>
        <w:t>, Annex II footnote 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Import ban for whale products is applied by Liechtenstein and Switzerland on the basis of the CITES Convention.</w:t>
      </w:r>
      <w:r w:rsidRPr="004F4477">
        <w:rPr>
          <w:rFonts w:ascii="Palatino" w:hAnsi="Palatino"/>
          <w:szCs w:val="20"/>
        </w:rPr>
        <w:t>”</w:t>
      </w:r>
    </w:p>
    <w:p w14:paraId="1E132CCB" w14:textId="77777777" w:rsidR="003E784A" w:rsidRPr="004F4477" w:rsidRDefault="003E784A" w:rsidP="004A1941">
      <w:pPr>
        <w:pStyle w:val="espace5"/>
        <w:ind w:hanging="567"/>
        <w:jc w:val="both"/>
        <w:rPr>
          <w:rFonts w:ascii="Palatino" w:hAnsi="Palatino"/>
          <w:sz w:val="20"/>
          <w:szCs w:val="20"/>
          <w:lang w:val="en-CA"/>
        </w:rPr>
      </w:pPr>
    </w:p>
    <w:p w14:paraId="60AA2051" w14:textId="63C7B74F" w:rsidR="003E784A" w:rsidRPr="001B03B6" w:rsidRDefault="001B03B6" w:rsidP="004A1941">
      <w:pPr>
        <w:pStyle w:val="norme"/>
        <w:numPr>
          <w:ilvl w:val="0"/>
          <w:numId w:val="0"/>
        </w:numPr>
        <w:ind w:hanging="567"/>
        <w:jc w:val="both"/>
        <w:rPr>
          <w:rFonts w:ascii="Palatino" w:hAnsi="Palatino"/>
          <w:sz w:val="22"/>
          <w:szCs w:val="22"/>
          <w:lang w:val="en-CA"/>
        </w:rPr>
      </w:pPr>
      <w:bookmarkStart w:id="192" w:name="_Toc308283976"/>
      <w:bookmarkStart w:id="193" w:name="_Toc308284114"/>
      <w:r>
        <w:rPr>
          <w:rFonts w:ascii="Palatino" w:hAnsi="Palatino"/>
          <w:sz w:val="22"/>
          <w:szCs w:val="22"/>
          <w:lang w:val="en-CA"/>
        </w:rPr>
        <w:t>10.0</w:t>
      </w:r>
      <w:r w:rsidR="00FF2424">
        <w:rPr>
          <w:rFonts w:ascii="Palatino" w:hAnsi="Palatino"/>
          <w:sz w:val="22"/>
          <w:szCs w:val="22"/>
          <w:lang w:val="en-CA"/>
        </w:rPr>
        <w:t>9</w:t>
      </w:r>
      <w:r>
        <w:rPr>
          <w:rFonts w:ascii="Palatino" w:hAnsi="Palatino"/>
          <w:sz w:val="22"/>
          <w:szCs w:val="22"/>
          <w:lang w:val="en-CA"/>
        </w:rPr>
        <w:tab/>
      </w:r>
      <w:r w:rsidR="003E784A" w:rsidRPr="001B03B6">
        <w:rPr>
          <w:rFonts w:ascii="Palatino" w:hAnsi="Palatino"/>
          <w:sz w:val="22"/>
          <w:szCs w:val="22"/>
          <w:lang w:val="en-CA"/>
        </w:rPr>
        <w:t>Migratory species</w:t>
      </w:r>
      <w:bookmarkEnd w:id="192"/>
      <w:bookmarkEnd w:id="193"/>
    </w:p>
    <w:p w14:paraId="79A6A295" w14:textId="76ACDADD" w:rsidR="003E784A" w:rsidRPr="004F4477" w:rsidRDefault="00387ED2" w:rsidP="006518F0">
      <w:pPr>
        <w:pStyle w:val="exemplesousnorme"/>
        <w:ind w:left="0" w:firstLine="0"/>
        <w:jc w:val="both"/>
        <w:rPr>
          <w:rFonts w:ascii="Palatino" w:hAnsi="Palatino"/>
          <w:szCs w:val="20"/>
        </w:rPr>
      </w:pPr>
      <w:r w:rsidRPr="004F4477">
        <w:rPr>
          <w:rFonts w:ascii="Palatino" w:hAnsi="Palatino"/>
          <w:szCs w:val="20"/>
        </w:rPr>
        <w:t>Israel PLO</w:t>
      </w:r>
      <w:r w:rsidR="00863FF1" w:rsidRPr="004F4477">
        <w:rPr>
          <w:rFonts w:ascii="Palatino" w:hAnsi="Palatino"/>
          <w:szCs w:val="20"/>
        </w:rPr>
        <w:t>, Annex II art. II</w:t>
      </w:r>
      <w:r w:rsidR="003E784A" w:rsidRPr="004F4477">
        <w:rPr>
          <w:rFonts w:ascii="Palatino" w:hAnsi="Palatino"/>
          <w:szCs w:val="20"/>
        </w:rPr>
        <w:t xml:space="preserve">: </w:t>
      </w:r>
      <w:r w:rsidR="001225A1" w:rsidRPr="004F4477">
        <w:rPr>
          <w:rFonts w:ascii="Palatino" w:hAnsi="Palatino"/>
          <w:szCs w:val="20"/>
        </w:rPr>
        <w:t>“</w:t>
      </w:r>
      <w:r w:rsidR="003E784A" w:rsidRPr="004F4477">
        <w:rPr>
          <w:rFonts w:ascii="Palatino" w:hAnsi="Palatino"/>
          <w:szCs w:val="20"/>
        </w:rPr>
        <w:t>Israel and the Palestinian Authority shall cooperate in implementing agreed principles and standards concerning the […] conservation of migratory species of wild animals.</w:t>
      </w:r>
      <w:r w:rsidR="001225A1" w:rsidRPr="004F4477">
        <w:rPr>
          <w:rFonts w:ascii="Palatino" w:hAnsi="Palatino"/>
          <w:szCs w:val="20"/>
        </w:rPr>
        <w:t>”</w:t>
      </w:r>
    </w:p>
    <w:p w14:paraId="08B82232" w14:textId="77777777" w:rsidR="003E784A" w:rsidRPr="004F4477" w:rsidRDefault="003E784A" w:rsidP="004A1941">
      <w:pPr>
        <w:pStyle w:val="espace5"/>
        <w:ind w:hanging="567"/>
        <w:jc w:val="both"/>
        <w:rPr>
          <w:rFonts w:ascii="Palatino" w:hAnsi="Palatino"/>
          <w:sz w:val="20"/>
          <w:szCs w:val="20"/>
          <w:lang w:val="en-CA"/>
        </w:rPr>
      </w:pPr>
    </w:p>
    <w:p w14:paraId="1B049994" w14:textId="4FEB69BB" w:rsidR="003E784A" w:rsidRPr="001B03B6" w:rsidRDefault="001B03B6" w:rsidP="004A1941">
      <w:pPr>
        <w:pStyle w:val="norme"/>
        <w:numPr>
          <w:ilvl w:val="0"/>
          <w:numId w:val="0"/>
        </w:numPr>
        <w:ind w:hanging="567"/>
        <w:jc w:val="both"/>
        <w:rPr>
          <w:rFonts w:ascii="Palatino" w:hAnsi="Palatino"/>
          <w:sz w:val="22"/>
          <w:szCs w:val="22"/>
          <w:lang w:val="en-CA"/>
        </w:rPr>
      </w:pPr>
      <w:bookmarkStart w:id="194" w:name="_Toc308283977"/>
      <w:bookmarkStart w:id="195" w:name="_Toc308284115"/>
      <w:r>
        <w:rPr>
          <w:rFonts w:ascii="Palatino" w:hAnsi="Palatino"/>
          <w:sz w:val="22"/>
          <w:szCs w:val="22"/>
          <w:lang w:val="en-CA"/>
        </w:rPr>
        <w:t>10.</w:t>
      </w:r>
      <w:r w:rsidR="00FF2424">
        <w:rPr>
          <w:rFonts w:ascii="Palatino" w:hAnsi="Palatino"/>
          <w:sz w:val="22"/>
          <w:szCs w:val="22"/>
          <w:lang w:val="en-CA"/>
        </w:rPr>
        <w:t>10</w:t>
      </w:r>
      <w:r>
        <w:rPr>
          <w:rFonts w:ascii="Palatino" w:hAnsi="Palatino"/>
          <w:sz w:val="22"/>
          <w:szCs w:val="22"/>
          <w:lang w:val="en-CA"/>
        </w:rPr>
        <w:tab/>
      </w:r>
      <w:r w:rsidR="00677516">
        <w:rPr>
          <w:rFonts w:ascii="Palatino" w:hAnsi="Palatino"/>
          <w:sz w:val="22"/>
          <w:szCs w:val="22"/>
          <w:lang w:val="en-CA"/>
        </w:rPr>
        <w:t xml:space="preserve">Invasive, </w:t>
      </w:r>
      <w:r w:rsidR="003E784A" w:rsidRPr="001B03B6">
        <w:rPr>
          <w:rFonts w:ascii="Palatino" w:hAnsi="Palatino"/>
          <w:sz w:val="22"/>
          <w:szCs w:val="22"/>
          <w:lang w:val="en-CA"/>
        </w:rPr>
        <w:t xml:space="preserve">alien </w:t>
      </w:r>
      <w:r w:rsidR="00677516">
        <w:rPr>
          <w:rFonts w:ascii="Palatino" w:hAnsi="Palatino"/>
          <w:sz w:val="22"/>
          <w:szCs w:val="22"/>
          <w:lang w:val="en-CA"/>
        </w:rPr>
        <w:t xml:space="preserve">or exotic </w:t>
      </w:r>
      <w:r w:rsidR="003E784A" w:rsidRPr="001B03B6">
        <w:rPr>
          <w:rFonts w:ascii="Palatino" w:hAnsi="Palatino"/>
          <w:sz w:val="22"/>
          <w:szCs w:val="22"/>
          <w:lang w:val="en-CA"/>
        </w:rPr>
        <w:t>species</w:t>
      </w:r>
      <w:bookmarkEnd w:id="194"/>
      <w:bookmarkEnd w:id="195"/>
    </w:p>
    <w:p w14:paraId="1A848C33" w14:textId="6D86C90E" w:rsidR="003E784A" w:rsidRPr="004F4477" w:rsidRDefault="00387ED2" w:rsidP="006518F0">
      <w:pPr>
        <w:pStyle w:val="exemplesousnorme"/>
        <w:ind w:left="0" w:firstLine="0"/>
        <w:jc w:val="both"/>
        <w:rPr>
          <w:rFonts w:ascii="Palatino" w:hAnsi="Palatino"/>
          <w:szCs w:val="20"/>
        </w:rPr>
      </w:pPr>
      <w:r w:rsidRPr="004F4477">
        <w:rPr>
          <w:rFonts w:ascii="Palatino" w:hAnsi="Palatino"/>
          <w:szCs w:val="20"/>
        </w:rPr>
        <w:t>Co</w:t>
      </w:r>
      <w:r w:rsidR="001225A1" w:rsidRPr="004F4477">
        <w:rPr>
          <w:rFonts w:ascii="Palatino" w:hAnsi="Palatino"/>
          <w:szCs w:val="20"/>
        </w:rPr>
        <w:t>lombia-</w:t>
      </w:r>
      <w:r w:rsidR="00C47640" w:rsidRPr="004F4477">
        <w:rPr>
          <w:rFonts w:ascii="Palatino" w:hAnsi="Palatino"/>
          <w:szCs w:val="20"/>
        </w:rPr>
        <w:t>US Environmental Cooperation Agreement</w:t>
      </w:r>
      <w:r w:rsidR="001225A1" w:rsidRPr="004F4477">
        <w:rPr>
          <w:rFonts w:ascii="Palatino" w:hAnsi="Palatino"/>
          <w:szCs w:val="20"/>
        </w:rPr>
        <w:t>,</w:t>
      </w:r>
      <w:r w:rsidR="00C364A2" w:rsidRPr="004F4477">
        <w:rPr>
          <w:rFonts w:ascii="Palatino" w:hAnsi="Palatino"/>
          <w:szCs w:val="20"/>
        </w:rPr>
        <w:t xml:space="preserve"> art.</w:t>
      </w:r>
      <w:r w:rsidR="00C47640" w:rsidRPr="004F4477">
        <w:rPr>
          <w:rFonts w:ascii="Palatino" w:hAnsi="Palatino"/>
          <w:szCs w:val="20"/>
        </w:rPr>
        <w:t xml:space="preserve"> </w:t>
      </w:r>
      <w:r w:rsidR="00AA5213" w:rsidRPr="004F4477">
        <w:rPr>
          <w:rFonts w:ascii="Palatino" w:hAnsi="Palatino"/>
          <w:szCs w:val="20"/>
        </w:rPr>
        <w:t>IV (</w:t>
      </w:r>
      <w:r w:rsidR="00C47640" w:rsidRPr="004F4477">
        <w:rPr>
          <w:rFonts w:ascii="Palatino" w:hAnsi="Palatino"/>
          <w:szCs w:val="20"/>
        </w:rPr>
        <w:t>2)</w:t>
      </w:r>
      <w:r w:rsidR="003E784A" w:rsidRPr="004F4477">
        <w:rPr>
          <w:rFonts w:ascii="Palatino" w:hAnsi="Palatino"/>
          <w:szCs w:val="20"/>
        </w:rPr>
        <w:t xml:space="preserve">: </w:t>
      </w:r>
      <w:r w:rsidR="00C364A2" w:rsidRPr="004F4477">
        <w:rPr>
          <w:rFonts w:ascii="Palatino" w:hAnsi="Palatino"/>
          <w:szCs w:val="20"/>
        </w:rPr>
        <w:t>“</w:t>
      </w:r>
      <w:r w:rsidR="001225A1" w:rsidRPr="004F4477">
        <w:rPr>
          <w:rFonts w:ascii="Palatino" w:hAnsi="Palatino"/>
          <w:szCs w:val="20"/>
        </w:rPr>
        <w:t>[P]</w:t>
      </w:r>
      <w:proofErr w:type="spellStart"/>
      <w:r w:rsidR="003E784A" w:rsidRPr="004F4477">
        <w:rPr>
          <w:rFonts w:ascii="Palatino" w:hAnsi="Palatino"/>
          <w:szCs w:val="20"/>
        </w:rPr>
        <w:t>romoting</w:t>
      </w:r>
      <w:proofErr w:type="spellEnd"/>
      <w:r w:rsidR="003E784A" w:rsidRPr="004F4477">
        <w:rPr>
          <w:rFonts w:ascii="Palatino" w:hAnsi="Palatino"/>
          <w:szCs w:val="20"/>
        </w:rPr>
        <w:t xml:space="preserve"> mechanisms to support the conservation and sustainable use of biological diversity such as the control of invasive alien species;</w:t>
      </w:r>
      <w:r w:rsidR="00C364A2" w:rsidRPr="004F4477">
        <w:rPr>
          <w:rFonts w:ascii="Palatino" w:hAnsi="Palatino"/>
          <w:szCs w:val="20"/>
        </w:rPr>
        <w:t>”</w:t>
      </w:r>
    </w:p>
    <w:p w14:paraId="6A03344D" w14:textId="77777777" w:rsidR="003E784A" w:rsidRPr="004F4477" w:rsidRDefault="003E784A" w:rsidP="004A1941">
      <w:pPr>
        <w:pStyle w:val="espace5"/>
        <w:ind w:hanging="567"/>
        <w:jc w:val="both"/>
        <w:rPr>
          <w:rFonts w:ascii="Palatino" w:hAnsi="Palatino"/>
          <w:sz w:val="20"/>
          <w:szCs w:val="20"/>
          <w:lang w:val="en-CA"/>
        </w:rPr>
      </w:pPr>
    </w:p>
    <w:p w14:paraId="17FA5B85" w14:textId="5C57CCE6" w:rsidR="003E784A" w:rsidRDefault="00FF2424" w:rsidP="004A1941">
      <w:pPr>
        <w:pStyle w:val="norme"/>
        <w:numPr>
          <w:ilvl w:val="0"/>
          <w:numId w:val="0"/>
        </w:numPr>
        <w:ind w:hanging="567"/>
        <w:jc w:val="both"/>
        <w:rPr>
          <w:rFonts w:ascii="Palatino" w:hAnsi="Palatino"/>
          <w:sz w:val="22"/>
          <w:szCs w:val="22"/>
          <w:lang w:val="en-CA"/>
        </w:rPr>
      </w:pPr>
      <w:bookmarkStart w:id="196" w:name="_Toc308283978"/>
      <w:bookmarkStart w:id="197" w:name="_Toc308284116"/>
      <w:r>
        <w:rPr>
          <w:rFonts w:ascii="Palatino" w:hAnsi="Palatino"/>
          <w:sz w:val="22"/>
          <w:szCs w:val="22"/>
          <w:lang w:val="en-CA"/>
        </w:rPr>
        <w:t>10.11</w:t>
      </w:r>
      <w:r w:rsidR="001B03B6">
        <w:rPr>
          <w:rFonts w:ascii="Palatino" w:hAnsi="Palatino"/>
          <w:sz w:val="22"/>
          <w:szCs w:val="22"/>
          <w:lang w:val="en-CA"/>
        </w:rPr>
        <w:tab/>
      </w:r>
      <w:r w:rsidR="003E784A" w:rsidRPr="001B03B6">
        <w:rPr>
          <w:rFonts w:ascii="Palatino" w:hAnsi="Palatino"/>
          <w:sz w:val="22"/>
          <w:szCs w:val="22"/>
          <w:lang w:val="en-CA"/>
        </w:rPr>
        <w:t>Shared species</w:t>
      </w:r>
      <w:bookmarkEnd w:id="196"/>
      <w:bookmarkEnd w:id="197"/>
    </w:p>
    <w:p w14:paraId="19343698" w14:textId="4D16F131" w:rsidR="005D0ADB" w:rsidRPr="005D0ADB" w:rsidRDefault="005D0ADB" w:rsidP="005D0ADB">
      <w:pPr>
        <w:pStyle w:val="textesousnorme"/>
        <w:numPr>
          <w:ilvl w:val="0"/>
          <w:numId w:val="53"/>
        </w:numPr>
        <w:ind w:left="426" w:hanging="426"/>
        <w:jc w:val="both"/>
        <w:rPr>
          <w:rFonts w:ascii="Palatino" w:hAnsi="Palatino"/>
          <w:color w:val="000000" w:themeColor="text1"/>
          <w:szCs w:val="20"/>
          <w:lang w:val="en-US"/>
        </w:rPr>
      </w:pPr>
      <w:r w:rsidRPr="005D0ADB">
        <w:rPr>
          <w:rFonts w:ascii="Palatino" w:hAnsi="Palatino"/>
          <w:color w:val="000000" w:themeColor="text1"/>
          <w:szCs w:val="20"/>
          <w:lang w:val="en-US"/>
        </w:rPr>
        <w:t>Includes straddling species, such as fish species.</w:t>
      </w:r>
    </w:p>
    <w:p w14:paraId="7A95C638" w14:textId="3DD5EBDF" w:rsidR="003E784A" w:rsidRPr="004F4477" w:rsidRDefault="00387ED2" w:rsidP="006518F0">
      <w:pPr>
        <w:pStyle w:val="exemplesousnorme"/>
        <w:ind w:left="0" w:firstLine="0"/>
        <w:jc w:val="both"/>
        <w:rPr>
          <w:rFonts w:ascii="Palatino" w:hAnsi="Palatino"/>
          <w:szCs w:val="20"/>
        </w:rPr>
      </w:pPr>
      <w:r w:rsidRPr="004F4477">
        <w:rPr>
          <w:rFonts w:ascii="Palatino" w:hAnsi="Palatino"/>
          <w:szCs w:val="20"/>
        </w:rPr>
        <w:t>CAFTA</w:t>
      </w:r>
      <w:r w:rsidR="00F70724" w:rsidRPr="004F4477">
        <w:rPr>
          <w:rFonts w:ascii="Palatino" w:hAnsi="Palatino"/>
          <w:szCs w:val="20"/>
        </w:rPr>
        <w:t xml:space="preserve"> Agreement on</w:t>
      </w:r>
      <w:r w:rsidRPr="004F4477">
        <w:rPr>
          <w:rFonts w:ascii="Palatino" w:hAnsi="Palatino"/>
          <w:szCs w:val="20"/>
        </w:rPr>
        <w:t xml:space="preserve"> Environment</w:t>
      </w:r>
      <w:r w:rsidR="00F70724" w:rsidRPr="004F4477">
        <w:rPr>
          <w:rFonts w:ascii="Palatino" w:hAnsi="Palatino"/>
          <w:szCs w:val="20"/>
        </w:rPr>
        <w:t>al Cooperation</w:t>
      </w:r>
      <w:r w:rsidR="00C364A2" w:rsidRPr="004F4477">
        <w:rPr>
          <w:rFonts w:ascii="Palatino" w:hAnsi="Palatino"/>
          <w:szCs w:val="20"/>
        </w:rPr>
        <w:t>, art</w:t>
      </w:r>
      <w:r w:rsidR="00F70724" w:rsidRPr="004F4477">
        <w:rPr>
          <w:rFonts w:ascii="Palatino" w:hAnsi="Palatino"/>
          <w:szCs w:val="20"/>
        </w:rPr>
        <w:t xml:space="preserve">. </w:t>
      </w:r>
      <w:r w:rsidR="00AA5213" w:rsidRPr="004F4477">
        <w:rPr>
          <w:rFonts w:ascii="Palatino" w:hAnsi="Palatino"/>
          <w:szCs w:val="20"/>
        </w:rPr>
        <w:t>V (</w:t>
      </w:r>
      <w:r w:rsidR="00F70724" w:rsidRPr="004F4477">
        <w:rPr>
          <w:rFonts w:ascii="Palatino" w:hAnsi="Palatino"/>
          <w:szCs w:val="20"/>
        </w:rPr>
        <w:t>1)</w:t>
      </w:r>
      <w:r w:rsidR="00C364A2" w:rsidRPr="004F4477">
        <w:rPr>
          <w:rFonts w:ascii="Palatino" w:hAnsi="Palatino"/>
          <w:szCs w:val="20"/>
        </w:rPr>
        <w:t>: “[T]</w:t>
      </w:r>
      <w:r w:rsidR="003E784A" w:rsidRPr="004F4477">
        <w:rPr>
          <w:rFonts w:ascii="Palatino" w:hAnsi="Palatino"/>
          <w:szCs w:val="20"/>
        </w:rPr>
        <w:t>he conservation and management of shared, migratory, and endangered species in international commercial trade and management of marine parks and other protected area</w:t>
      </w:r>
      <w:r w:rsidR="00C364A2" w:rsidRPr="004F4477">
        <w:rPr>
          <w:rFonts w:ascii="Palatino" w:hAnsi="Palatino"/>
          <w:szCs w:val="20"/>
        </w:rPr>
        <w:t>s;”</w:t>
      </w:r>
    </w:p>
    <w:p w14:paraId="5EE2486E" w14:textId="77777777" w:rsidR="003E784A" w:rsidRPr="004F4477" w:rsidRDefault="003E784A" w:rsidP="004A1941">
      <w:pPr>
        <w:pStyle w:val="espace5"/>
        <w:ind w:hanging="567"/>
        <w:jc w:val="both"/>
        <w:rPr>
          <w:rFonts w:ascii="Palatino" w:hAnsi="Palatino"/>
          <w:sz w:val="20"/>
          <w:szCs w:val="20"/>
          <w:lang w:val="en-CA"/>
        </w:rPr>
      </w:pPr>
    </w:p>
    <w:p w14:paraId="2A0187FE" w14:textId="32B615CC" w:rsidR="003E784A" w:rsidRPr="001B03B6" w:rsidRDefault="001B03B6" w:rsidP="004A1941">
      <w:pPr>
        <w:pStyle w:val="norme"/>
        <w:numPr>
          <w:ilvl w:val="0"/>
          <w:numId w:val="0"/>
        </w:numPr>
        <w:ind w:hanging="567"/>
        <w:jc w:val="both"/>
        <w:rPr>
          <w:rFonts w:ascii="Palatino" w:hAnsi="Palatino"/>
          <w:sz w:val="22"/>
          <w:szCs w:val="22"/>
          <w:lang w:val="en-CA"/>
        </w:rPr>
      </w:pPr>
      <w:bookmarkStart w:id="198" w:name="_Toc308283979"/>
      <w:bookmarkStart w:id="199" w:name="_Toc308284117"/>
      <w:r>
        <w:rPr>
          <w:rFonts w:ascii="Palatino" w:hAnsi="Palatino"/>
          <w:sz w:val="22"/>
          <w:szCs w:val="22"/>
          <w:lang w:val="en-CA"/>
        </w:rPr>
        <w:t>10.1</w:t>
      </w:r>
      <w:r w:rsidR="00FF2424">
        <w:rPr>
          <w:rFonts w:ascii="Palatino" w:hAnsi="Palatino"/>
          <w:sz w:val="22"/>
          <w:szCs w:val="22"/>
          <w:lang w:val="en-CA"/>
        </w:rPr>
        <w:t>2</w:t>
      </w:r>
      <w:r>
        <w:rPr>
          <w:rFonts w:ascii="Palatino" w:hAnsi="Palatino"/>
          <w:sz w:val="22"/>
          <w:szCs w:val="22"/>
          <w:lang w:val="en-CA"/>
        </w:rPr>
        <w:tab/>
      </w:r>
      <w:r w:rsidR="003E784A" w:rsidRPr="001B03B6">
        <w:rPr>
          <w:rFonts w:ascii="Palatino" w:hAnsi="Palatino"/>
          <w:sz w:val="22"/>
          <w:szCs w:val="22"/>
          <w:lang w:val="en-CA"/>
        </w:rPr>
        <w:t>Genetic resources</w:t>
      </w:r>
      <w:bookmarkEnd w:id="198"/>
      <w:bookmarkEnd w:id="199"/>
    </w:p>
    <w:p w14:paraId="5D3BECF6" w14:textId="584BD364" w:rsidR="003E784A" w:rsidRPr="004F4477" w:rsidRDefault="003E784A" w:rsidP="00044E7A">
      <w:pPr>
        <w:pStyle w:val="textesousnorme"/>
        <w:numPr>
          <w:ilvl w:val="0"/>
          <w:numId w:val="53"/>
        </w:numPr>
        <w:ind w:left="426" w:hanging="426"/>
        <w:jc w:val="both"/>
        <w:rPr>
          <w:rFonts w:ascii="Palatino" w:hAnsi="Palatino"/>
          <w:color w:val="000000" w:themeColor="text1"/>
          <w:szCs w:val="20"/>
          <w:lang w:val="en-US"/>
        </w:rPr>
      </w:pPr>
      <w:r w:rsidRPr="004F4477">
        <w:rPr>
          <w:rFonts w:ascii="Palatino" w:hAnsi="Palatino"/>
          <w:color w:val="000000" w:themeColor="text1"/>
          <w:szCs w:val="20"/>
          <w:lang w:val="en-US"/>
        </w:rPr>
        <w:t>Includes biological material</w:t>
      </w:r>
      <w:r w:rsidR="00867CE9">
        <w:rPr>
          <w:rFonts w:ascii="Palatino" w:hAnsi="Palatino"/>
          <w:color w:val="000000" w:themeColor="text1"/>
          <w:szCs w:val="20"/>
          <w:lang w:val="en-US"/>
        </w:rPr>
        <w:t>.</w:t>
      </w:r>
    </w:p>
    <w:p w14:paraId="5EFE742E" w14:textId="77777777" w:rsidR="003E784A" w:rsidRPr="004F4477" w:rsidRDefault="003E784A" w:rsidP="00044E7A">
      <w:pPr>
        <w:pStyle w:val="textesousnorme"/>
        <w:numPr>
          <w:ilvl w:val="0"/>
          <w:numId w:val="53"/>
        </w:numPr>
        <w:ind w:left="426" w:hanging="426"/>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Related to patent application. </w:t>
      </w:r>
    </w:p>
    <w:p w14:paraId="62BBE83E" w14:textId="77777777" w:rsidR="003E784A" w:rsidRPr="004F4477" w:rsidRDefault="003E784A" w:rsidP="004A1941">
      <w:pPr>
        <w:pStyle w:val="espace5"/>
        <w:ind w:hanging="567"/>
        <w:jc w:val="both"/>
        <w:rPr>
          <w:rFonts w:ascii="Palatino" w:hAnsi="Palatino"/>
          <w:sz w:val="20"/>
          <w:szCs w:val="20"/>
          <w:lang w:val="en-CA"/>
        </w:rPr>
      </w:pPr>
    </w:p>
    <w:p w14:paraId="5DC98310" w14:textId="5ED7DD52"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lastRenderedPageBreak/>
        <w:tab/>
      </w:r>
      <w:r w:rsidR="003E784A" w:rsidRPr="004F4477">
        <w:rPr>
          <w:rFonts w:ascii="Palatino" w:hAnsi="Palatino"/>
          <w:szCs w:val="20"/>
          <w:lang w:val="en-CA"/>
        </w:rPr>
        <w:t>10.1</w:t>
      </w:r>
      <w:r w:rsidR="00FF2424">
        <w:rPr>
          <w:rFonts w:ascii="Palatino" w:hAnsi="Palatino"/>
          <w:szCs w:val="20"/>
          <w:lang w:val="en-CA"/>
        </w:rPr>
        <w:t>2</w:t>
      </w:r>
      <w:r w:rsidR="003E784A" w:rsidRPr="004F4477">
        <w:rPr>
          <w:rFonts w:ascii="Palatino" w:hAnsi="Palatino"/>
          <w:szCs w:val="20"/>
          <w:lang w:val="en-CA"/>
        </w:rPr>
        <w:t>.</w:t>
      </w:r>
      <w:r w:rsidR="00387ED2" w:rsidRPr="004F4477">
        <w:rPr>
          <w:rFonts w:ascii="Palatino" w:hAnsi="Palatino"/>
          <w:szCs w:val="20"/>
          <w:lang w:val="en-CA"/>
        </w:rPr>
        <w:t>0</w:t>
      </w:r>
      <w:r w:rsidR="003E784A" w:rsidRPr="004F4477">
        <w:rPr>
          <w:rFonts w:ascii="Palatino" w:hAnsi="Palatino"/>
          <w:szCs w:val="20"/>
          <w:lang w:val="en-CA"/>
        </w:rPr>
        <w:t>1 Disclosure of the source of genetic material</w:t>
      </w:r>
    </w:p>
    <w:p w14:paraId="16B5F646" w14:textId="5AEEA945" w:rsidR="003E784A" w:rsidRPr="004F4477" w:rsidRDefault="00867CE9" w:rsidP="005A4B58">
      <w:pPr>
        <w:pStyle w:val="textesousnorme"/>
        <w:numPr>
          <w:ilvl w:val="0"/>
          <w:numId w:val="53"/>
        </w:numPr>
        <w:tabs>
          <w:tab w:val="clear" w:pos="1134"/>
          <w:tab w:val="left" w:pos="1276"/>
        </w:tabs>
        <w:ind w:left="1134" w:hanging="425"/>
        <w:jc w:val="both"/>
        <w:rPr>
          <w:rFonts w:ascii="Palatino" w:hAnsi="Palatino"/>
          <w:szCs w:val="20"/>
          <w:lang w:val="en-CA"/>
        </w:rPr>
      </w:pPr>
      <w:r>
        <w:rPr>
          <w:rFonts w:ascii="Palatino" w:hAnsi="Palatino"/>
          <w:szCs w:val="20"/>
          <w:lang w:val="en-CA"/>
        </w:rPr>
        <w:t>As opposed to</w:t>
      </w:r>
      <w:r w:rsidR="003E784A" w:rsidRPr="004F4477">
        <w:rPr>
          <w:rFonts w:ascii="Palatino" w:hAnsi="Palatino"/>
          <w:szCs w:val="20"/>
          <w:lang w:val="en-CA"/>
        </w:rPr>
        <w:t xml:space="preserve"> prior informed consent from the country of origin</w:t>
      </w:r>
      <w:r>
        <w:rPr>
          <w:rFonts w:ascii="Palatino" w:hAnsi="Palatino"/>
          <w:szCs w:val="20"/>
          <w:lang w:val="en-CA"/>
        </w:rPr>
        <w:t xml:space="preserve"> as the wording can be similar. S</w:t>
      </w:r>
      <w:r w:rsidR="00A939C8">
        <w:rPr>
          <w:rFonts w:ascii="Palatino" w:hAnsi="Palatino"/>
          <w:szCs w:val="20"/>
          <w:lang w:val="en-CA"/>
        </w:rPr>
        <w:t>ee 10.12.</w:t>
      </w:r>
      <w:r w:rsidR="00387ED2" w:rsidRPr="004F4477">
        <w:rPr>
          <w:rFonts w:ascii="Palatino" w:hAnsi="Palatino"/>
          <w:szCs w:val="20"/>
          <w:lang w:val="en-CA"/>
        </w:rPr>
        <w:t>0</w:t>
      </w:r>
      <w:r>
        <w:rPr>
          <w:rFonts w:ascii="Palatino" w:hAnsi="Palatino"/>
          <w:szCs w:val="20"/>
          <w:lang w:val="en-CA"/>
        </w:rPr>
        <w:t>2 instead.</w:t>
      </w:r>
    </w:p>
    <w:p w14:paraId="5DB59FC3" w14:textId="1A0372CE" w:rsidR="003E784A" w:rsidRPr="004F4477" w:rsidRDefault="00CC5047" w:rsidP="005A4B58">
      <w:pPr>
        <w:pStyle w:val="exemplesousnorme"/>
        <w:ind w:left="709" w:firstLine="0"/>
        <w:jc w:val="both"/>
        <w:rPr>
          <w:rFonts w:ascii="Palatino" w:hAnsi="Palatino"/>
          <w:szCs w:val="20"/>
        </w:rPr>
      </w:pPr>
      <w:r w:rsidRPr="004F4477">
        <w:rPr>
          <w:rFonts w:ascii="Palatino" w:hAnsi="Palatino"/>
          <w:szCs w:val="20"/>
        </w:rPr>
        <w:t>CARIFORUM-</w:t>
      </w:r>
      <w:r w:rsidR="003E784A" w:rsidRPr="004F4477">
        <w:rPr>
          <w:rFonts w:ascii="Palatino" w:hAnsi="Palatino"/>
          <w:szCs w:val="20"/>
        </w:rPr>
        <w:t>EC EPA</w:t>
      </w:r>
      <w:r w:rsidR="00C364A2" w:rsidRPr="004F4477">
        <w:rPr>
          <w:rFonts w:ascii="Palatino" w:hAnsi="Palatino"/>
          <w:szCs w:val="20"/>
        </w:rPr>
        <w:t xml:space="preserve">, art. </w:t>
      </w:r>
      <w:r w:rsidR="003E3761" w:rsidRPr="004F4477">
        <w:rPr>
          <w:rFonts w:ascii="Palatino" w:hAnsi="Palatino"/>
          <w:szCs w:val="20"/>
        </w:rPr>
        <w:t>150(4</w:t>
      </w:r>
      <w:r w:rsidR="00AA5213" w:rsidRPr="004F4477">
        <w:rPr>
          <w:rFonts w:ascii="Palatino" w:hAnsi="Palatino"/>
          <w:szCs w:val="20"/>
        </w:rPr>
        <w:t>):</w:t>
      </w:r>
      <w:r w:rsidR="003E784A" w:rsidRPr="004F4477">
        <w:rPr>
          <w:rFonts w:ascii="Palatino" w:hAnsi="Palatino"/>
          <w:szCs w:val="20"/>
        </w:rPr>
        <w:t xml:space="preserve"> </w:t>
      </w:r>
      <w:r w:rsidR="00C364A2" w:rsidRPr="004F4477">
        <w:rPr>
          <w:rFonts w:ascii="Palatino" w:hAnsi="Palatino"/>
          <w:szCs w:val="20"/>
        </w:rPr>
        <w:t>“</w:t>
      </w:r>
      <w:r w:rsidR="003E784A" w:rsidRPr="004F4477">
        <w:rPr>
          <w:rFonts w:ascii="Palatino" w:hAnsi="Palatino"/>
          <w:szCs w:val="20"/>
        </w:rPr>
        <w:t xml:space="preserve">4. The EC </w:t>
      </w:r>
      <w:r w:rsidR="00AF5F75" w:rsidRPr="004F4477">
        <w:rPr>
          <w:rFonts w:ascii="Palatino" w:hAnsi="Palatino"/>
          <w:szCs w:val="20"/>
        </w:rPr>
        <w:t>Party</w:t>
      </w:r>
      <w:r w:rsidR="003E784A" w:rsidRPr="004F4477">
        <w:rPr>
          <w:rFonts w:ascii="Palatino" w:hAnsi="Palatino"/>
          <w:szCs w:val="20"/>
        </w:rPr>
        <w:t xml:space="preserve"> and the Signatory CARIFORUM States may require as part of the administrative requirements for a patent application concerning an invention which uses biological material as a necessary aspect of the invention, that the applicant identifies the sources of the biological material used by the applicant and described as part of the invention.</w:t>
      </w:r>
      <w:r w:rsidR="00C364A2" w:rsidRPr="004F4477">
        <w:rPr>
          <w:rFonts w:ascii="Palatino" w:hAnsi="Palatino"/>
          <w:szCs w:val="20"/>
        </w:rPr>
        <w:t>”</w:t>
      </w:r>
    </w:p>
    <w:p w14:paraId="7CBA2507" w14:textId="0342B46D" w:rsidR="00E73ED0" w:rsidRDefault="00C364A2" w:rsidP="005A4B58">
      <w:pPr>
        <w:pStyle w:val="exemplesousnorme"/>
        <w:ind w:left="709" w:firstLine="0"/>
        <w:jc w:val="both"/>
        <w:rPr>
          <w:rFonts w:ascii="Palatino" w:hAnsi="Palatino"/>
          <w:szCs w:val="20"/>
        </w:rPr>
      </w:pPr>
      <w:r w:rsidRPr="004F4477">
        <w:rPr>
          <w:rFonts w:ascii="Palatino" w:hAnsi="Palatino"/>
          <w:szCs w:val="20"/>
        </w:rPr>
        <w:t>Costa Rica-</w:t>
      </w:r>
      <w:r w:rsidR="00387ED2" w:rsidRPr="004F4477">
        <w:rPr>
          <w:rFonts w:ascii="Palatino" w:hAnsi="Palatino"/>
          <w:szCs w:val="20"/>
        </w:rPr>
        <w:t>China</w:t>
      </w:r>
      <w:r w:rsidR="001C7485" w:rsidRPr="004F4477">
        <w:rPr>
          <w:rFonts w:ascii="Palatino" w:hAnsi="Palatino"/>
          <w:szCs w:val="20"/>
        </w:rPr>
        <w:t xml:space="preserve">, art. </w:t>
      </w:r>
      <w:r w:rsidR="00F749CB" w:rsidRPr="004F4477">
        <w:rPr>
          <w:rFonts w:ascii="Palatino" w:hAnsi="Palatino"/>
          <w:szCs w:val="20"/>
        </w:rPr>
        <w:t>111(4)</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4. Subject to future developments of domestic laws and the outcome of negotiations in multilateral fora, the </w:t>
      </w:r>
      <w:r w:rsidR="00AF5F75" w:rsidRPr="004F4477">
        <w:rPr>
          <w:rFonts w:ascii="Palatino" w:hAnsi="Palatino"/>
          <w:szCs w:val="20"/>
        </w:rPr>
        <w:t>Parties</w:t>
      </w:r>
      <w:r w:rsidR="003E784A" w:rsidRPr="004F4477">
        <w:rPr>
          <w:rFonts w:ascii="Palatino" w:hAnsi="Palatino"/>
          <w:szCs w:val="20"/>
        </w:rPr>
        <w:t xml:space="preserve"> agree to further discuss the disclosure of origin or source of genetic resources</w:t>
      </w:r>
      <w:r w:rsidRPr="004F4477">
        <w:rPr>
          <w:rFonts w:ascii="Palatino" w:hAnsi="Palatino"/>
          <w:szCs w:val="20"/>
        </w:rPr>
        <w:t>.”</w:t>
      </w:r>
    </w:p>
    <w:p w14:paraId="01BA7333" w14:textId="58A32436" w:rsidR="00E73ED0" w:rsidRDefault="00E73ED0" w:rsidP="005A4B58">
      <w:pPr>
        <w:pStyle w:val="exemplesousnorme"/>
        <w:ind w:left="709" w:firstLine="0"/>
        <w:jc w:val="both"/>
        <w:rPr>
          <w:rFonts w:ascii="Palatino" w:hAnsi="Palatino"/>
          <w:szCs w:val="20"/>
        </w:rPr>
      </w:pPr>
    </w:p>
    <w:p w14:paraId="11A8C3C2" w14:textId="1E02040E"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10.1</w:t>
      </w:r>
      <w:r w:rsidR="00FF2424">
        <w:rPr>
          <w:rFonts w:ascii="Palatino" w:hAnsi="Palatino"/>
          <w:szCs w:val="20"/>
          <w:lang w:val="en-CA"/>
        </w:rPr>
        <w:t>2</w:t>
      </w:r>
      <w:r w:rsidR="003E784A" w:rsidRPr="004F4477">
        <w:rPr>
          <w:rFonts w:ascii="Palatino" w:hAnsi="Palatino"/>
          <w:szCs w:val="20"/>
          <w:lang w:val="en-CA"/>
        </w:rPr>
        <w:t>.</w:t>
      </w:r>
      <w:r w:rsidR="00387ED2" w:rsidRPr="004F4477">
        <w:rPr>
          <w:rFonts w:ascii="Palatino" w:hAnsi="Palatino"/>
          <w:szCs w:val="20"/>
          <w:lang w:val="en-CA"/>
        </w:rPr>
        <w:t>0</w:t>
      </w:r>
      <w:r w:rsidR="003E784A" w:rsidRPr="004F4477">
        <w:rPr>
          <w:rFonts w:ascii="Palatino" w:hAnsi="Palatino"/>
          <w:szCs w:val="20"/>
          <w:lang w:val="en-CA"/>
        </w:rPr>
        <w:t>2 Prior informed consent from the appropriate authority when accessing genetic resources</w:t>
      </w:r>
    </w:p>
    <w:p w14:paraId="126A9C22" w14:textId="22D9A964" w:rsidR="003E784A" w:rsidRPr="004F4477" w:rsidRDefault="00C364A2" w:rsidP="006518F0">
      <w:pPr>
        <w:pStyle w:val="exemplesousnorme"/>
        <w:ind w:left="851" w:firstLine="0"/>
        <w:jc w:val="both"/>
        <w:rPr>
          <w:rFonts w:ascii="Palatino" w:hAnsi="Palatino"/>
          <w:szCs w:val="20"/>
        </w:rPr>
      </w:pPr>
      <w:r w:rsidRPr="004F4477">
        <w:rPr>
          <w:rFonts w:ascii="Palatino" w:hAnsi="Palatino"/>
          <w:szCs w:val="20"/>
        </w:rPr>
        <w:t>Colombia-</w:t>
      </w:r>
      <w:r w:rsidR="00387ED2" w:rsidRPr="004F4477">
        <w:rPr>
          <w:rFonts w:ascii="Palatino" w:hAnsi="Palatino"/>
          <w:szCs w:val="20"/>
        </w:rPr>
        <w:t>US</w:t>
      </w:r>
      <w:r w:rsidR="00D4218A" w:rsidRPr="004F4477">
        <w:rPr>
          <w:rFonts w:ascii="Palatino" w:hAnsi="Palatino"/>
          <w:szCs w:val="20"/>
        </w:rPr>
        <w:t>, Exchange of Letter</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recognize the importance of the following: (1) obtaining informed consent from the appropriate authority prior to accessing genetic resources under the control of such authority;</w:t>
      </w:r>
      <w:r w:rsidRPr="004F4477">
        <w:rPr>
          <w:rFonts w:ascii="Palatino" w:hAnsi="Palatino"/>
          <w:szCs w:val="20"/>
        </w:rPr>
        <w:t>”</w:t>
      </w:r>
    </w:p>
    <w:p w14:paraId="1EF46FBD" w14:textId="77777777" w:rsidR="00387ED2" w:rsidRPr="004F4477" w:rsidRDefault="00387ED2" w:rsidP="004A1941">
      <w:pPr>
        <w:pStyle w:val="espace5"/>
        <w:ind w:hanging="567"/>
        <w:jc w:val="both"/>
        <w:rPr>
          <w:rFonts w:ascii="Palatino" w:hAnsi="Palatino"/>
          <w:sz w:val="20"/>
          <w:szCs w:val="20"/>
          <w:lang w:val="en-CA"/>
        </w:rPr>
      </w:pPr>
    </w:p>
    <w:p w14:paraId="226F5FA8" w14:textId="19CB0266"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10.1</w:t>
      </w:r>
      <w:r w:rsidR="00FF2424">
        <w:rPr>
          <w:rFonts w:ascii="Palatino" w:hAnsi="Palatino"/>
          <w:szCs w:val="20"/>
          <w:lang w:val="en-CA"/>
        </w:rPr>
        <w:t>2</w:t>
      </w:r>
      <w:r w:rsidR="003E784A" w:rsidRPr="004F4477">
        <w:rPr>
          <w:rFonts w:ascii="Palatino" w:hAnsi="Palatino"/>
          <w:szCs w:val="20"/>
          <w:lang w:val="en-CA"/>
        </w:rPr>
        <w:t>.</w:t>
      </w:r>
      <w:r w:rsidR="00387ED2" w:rsidRPr="004F4477">
        <w:rPr>
          <w:rFonts w:ascii="Palatino" w:hAnsi="Palatino"/>
          <w:szCs w:val="20"/>
          <w:lang w:val="en-CA"/>
        </w:rPr>
        <w:t>0</w:t>
      </w:r>
      <w:r w:rsidR="003E784A" w:rsidRPr="004F4477">
        <w:rPr>
          <w:rFonts w:ascii="Palatino" w:hAnsi="Palatino"/>
          <w:szCs w:val="20"/>
          <w:lang w:val="en-CA"/>
        </w:rPr>
        <w:t xml:space="preserve">3 </w:t>
      </w:r>
      <w:proofErr w:type="gramStart"/>
      <w:r w:rsidR="003E784A" w:rsidRPr="004F4477">
        <w:rPr>
          <w:rFonts w:ascii="Palatino" w:hAnsi="Palatino"/>
          <w:szCs w:val="20"/>
          <w:lang w:val="en-CA"/>
        </w:rPr>
        <w:t>Equitable</w:t>
      </w:r>
      <w:proofErr w:type="gramEnd"/>
      <w:r w:rsidR="003E784A" w:rsidRPr="004F4477">
        <w:rPr>
          <w:rFonts w:ascii="Palatino" w:hAnsi="Palatino"/>
          <w:szCs w:val="20"/>
          <w:lang w:val="en-CA"/>
        </w:rPr>
        <w:t xml:space="preserve"> sharing of benefits arising from use of genetic resources</w:t>
      </w:r>
    </w:p>
    <w:p w14:paraId="25B57A23" w14:textId="11070243" w:rsidR="003E784A" w:rsidRPr="004F4477" w:rsidRDefault="003E784A" w:rsidP="006518F0">
      <w:pPr>
        <w:pStyle w:val="exemplesousnorme"/>
        <w:ind w:left="851" w:firstLine="0"/>
        <w:jc w:val="both"/>
        <w:rPr>
          <w:rFonts w:ascii="Palatino" w:hAnsi="Palatino"/>
          <w:szCs w:val="20"/>
        </w:rPr>
      </w:pPr>
      <w:r w:rsidRPr="004F4477">
        <w:rPr>
          <w:rFonts w:ascii="Palatino" w:hAnsi="Palatino"/>
          <w:szCs w:val="20"/>
        </w:rPr>
        <w:t>C</w:t>
      </w:r>
      <w:r w:rsidR="00C364A2" w:rsidRPr="004F4477">
        <w:rPr>
          <w:rFonts w:ascii="Palatino" w:hAnsi="Palatino"/>
          <w:szCs w:val="20"/>
        </w:rPr>
        <w:t>anada-</w:t>
      </w:r>
      <w:r w:rsidR="00387ED2" w:rsidRPr="004F4477">
        <w:rPr>
          <w:rFonts w:ascii="Palatino" w:hAnsi="Palatino"/>
          <w:szCs w:val="20"/>
        </w:rPr>
        <w:t>Colombia</w:t>
      </w:r>
      <w:r w:rsidR="00C364A2" w:rsidRPr="004F4477">
        <w:rPr>
          <w:rFonts w:ascii="Palatino" w:hAnsi="Palatino"/>
          <w:szCs w:val="20"/>
        </w:rPr>
        <w:t xml:space="preserve"> </w:t>
      </w:r>
      <w:r w:rsidR="00C74926" w:rsidRPr="004F4477">
        <w:rPr>
          <w:rFonts w:ascii="Palatino" w:hAnsi="Palatino"/>
          <w:szCs w:val="20"/>
        </w:rPr>
        <w:t>Agreement on the Environment</w:t>
      </w:r>
      <w:r w:rsidR="00CC5047" w:rsidRPr="004F4477">
        <w:rPr>
          <w:rFonts w:ascii="Palatino" w:hAnsi="Palatino"/>
          <w:szCs w:val="20"/>
        </w:rPr>
        <w:t>,</w:t>
      </w:r>
      <w:r w:rsidR="00C74926" w:rsidRPr="004F4477">
        <w:rPr>
          <w:rFonts w:ascii="Palatino" w:hAnsi="Palatino"/>
          <w:szCs w:val="20"/>
        </w:rPr>
        <w:t xml:space="preserve"> art. 5(3)</w:t>
      </w:r>
      <w:r w:rsidRPr="004F4477">
        <w:rPr>
          <w:rFonts w:ascii="Palatino" w:hAnsi="Palatino"/>
          <w:szCs w:val="20"/>
        </w:rPr>
        <w:t xml:space="preserve">: </w:t>
      </w:r>
      <w:r w:rsidR="00C364A2" w:rsidRPr="004F4477">
        <w:rPr>
          <w:rFonts w:ascii="Palatino" w:hAnsi="Palatino"/>
          <w:szCs w:val="20"/>
        </w:rPr>
        <w:t>“</w:t>
      </w:r>
      <w:r w:rsidRPr="004F4477">
        <w:rPr>
          <w:rFonts w:ascii="Palatino" w:hAnsi="Palatino"/>
          <w:szCs w:val="20"/>
        </w:rPr>
        <w:t xml:space="preserve">The </w:t>
      </w:r>
      <w:r w:rsidR="00AF5F75" w:rsidRPr="004F4477">
        <w:rPr>
          <w:rFonts w:ascii="Palatino" w:hAnsi="Palatino"/>
          <w:szCs w:val="20"/>
        </w:rPr>
        <w:t>Parties</w:t>
      </w:r>
      <w:r w:rsidRPr="004F4477">
        <w:rPr>
          <w:rFonts w:ascii="Palatino" w:hAnsi="Palatino"/>
          <w:szCs w:val="20"/>
        </w:rPr>
        <w:t xml:space="preserve"> […] recognize their authority and obligations as established by the Convention on Biological Diversity with respect to access to genetic resources, and to the fair and equitable sharing of benefits arising out of the utilization of those genetic resources.</w:t>
      </w:r>
      <w:r w:rsidR="00C364A2" w:rsidRPr="004F4477">
        <w:rPr>
          <w:rFonts w:ascii="Palatino" w:hAnsi="Palatino"/>
          <w:szCs w:val="20"/>
        </w:rPr>
        <w:t>”</w:t>
      </w:r>
    </w:p>
    <w:p w14:paraId="54EE8574" w14:textId="75FBCE9B" w:rsidR="00CC5047" w:rsidRPr="004F4477" w:rsidRDefault="00C364A2" w:rsidP="006518F0">
      <w:pPr>
        <w:pStyle w:val="exemplesousnorme"/>
        <w:ind w:left="851" w:firstLine="0"/>
        <w:jc w:val="both"/>
        <w:rPr>
          <w:rFonts w:ascii="Palatino" w:hAnsi="Palatino"/>
          <w:szCs w:val="20"/>
        </w:rPr>
      </w:pPr>
      <w:r w:rsidRPr="004F4477">
        <w:rPr>
          <w:rFonts w:ascii="Palatino" w:hAnsi="Palatino"/>
          <w:szCs w:val="20"/>
        </w:rPr>
        <w:t>Colombia-</w:t>
      </w:r>
      <w:r w:rsidR="00387ED2" w:rsidRPr="004F4477">
        <w:rPr>
          <w:rFonts w:ascii="Palatino" w:hAnsi="Palatino"/>
          <w:szCs w:val="20"/>
        </w:rPr>
        <w:t>US</w:t>
      </w:r>
      <w:r w:rsidR="00D4218A" w:rsidRPr="004F4477">
        <w:rPr>
          <w:rFonts w:ascii="Palatino" w:hAnsi="Palatino"/>
          <w:szCs w:val="20"/>
        </w:rPr>
        <w:t>, Exchange of Letter</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recognize the importance of the following: (2) equitably sharing the benefits arising from the use of traditional knowledge and genetic resources</w:t>
      </w:r>
      <w:r w:rsidRPr="004F4477">
        <w:rPr>
          <w:rFonts w:ascii="Palatino" w:hAnsi="Palatino"/>
          <w:szCs w:val="20"/>
        </w:rPr>
        <w:t>.”</w:t>
      </w:r>
    </w:p>
    <w:p w14:paraId="3AC592ED" w14:textId="77777777" w:rsidR="003E784A" w:rsidRPr="004F4477" w:rsidRDefault="003E784A" w:rsidP="004A1941">
      <w:pPr>
        <w:pStyle w:val="espace5"/>
        <w:ind w:hanging="567"/>
        <w:jc w:val="both"/>
        <w:rPr>
          <w:rFonts w:ascii="Palatino" w:hAnsi="Palatino"/>
          <w:sz w:val="20"/>
          <w:szCs w:val="20"/>
          <w:lang w:val="en-CA"/>
        </w:rPr>
      </w:pPr>
    </w:p>
    <w:p w14:paraId="48A25A60" w14:textId="00DFD93D"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10.1</w:t>
      </w:r>
      <w:r w:rsidR="00FF2424">
        <w:rPr>
          <w:rFonts w:ascii="Palatino" w:hAnsi="Palatino"/>
          <w:szCs w:val="20"/>
          <w:lang w:val="en-CA"/>
        </w:rPr>
        <w:t>2</w:t>
      </w:r>
      <w:r w:rsidR="003E784A" w:rsidRPr="004F4477">
        <w:rPr>
          <w:rFonts w:ascii="Palatino" w:hAnsi="Palatino"/>
          <w:szCs w:val="20"/>
          <w:lang w:val="en-CA"/>
        </w:rPr>
        <w:t>.</w:t>
      </w:r>
      <w:r w:rsidR="00387ED2" w:rsidRPr="004F4477">
        <w:rPr>
          <w:rFonts w:ascii="Palatino" w:hAnsi="Palatino"/>
          <w:szCs w:val="20"/>
          <w:lang w:val="en-CA"/>
        </w:rPr>
        <w:t>0</w:t>
      </w:r>
      <w:r w:rsidR="003E784A" w:rsidRPr="004F4477">
        <w:rPr>
          <w:rFonts w:ascii="Palatino" w:hAnsi="Palatino"/>
          <w:szCs w:val="20"/>
          <w:lang w:val="en-CA"/>
        </w:rPr>
        <w:t xml:space="preserve">4 </w:t>
      </w:r>
      <w:proofErr w:type="gramStart"/>
      <w:r w:rsidR="003E784A" w:rsidRPr="004F4477">
        <w:rPr>
          <w:rFonts w:ascii="Palatino" w:hAnsi="Palatino"/>
          <w:szCs w:val="20"/>
          <w:lang w:val="en-CA"/>
        </w:rPr>
        <w:t>Other</w:t>
      </w:r>
      <w:proofErr w:type="gramEnd"/>
      <w:r w:rsidR="003E784A" w:rsidRPr="004F4477">
        <w:rPr>
          <w:rFonts w:ascii="Palatino" w:hAnsi="Palatino"/>
          <w:szCs w:val="20"/>
          <w:lang w:val="en-CA"/>
        </w:rPr>
        <w:t xml:space="preserve"> norms on genetic resources</w:t>
      </w:r>
    </w:p>
    <w:p w14:paraId="1771EB45" w14:textId="3B2D9486" w:rsidR="003E784A" w:rsidRPr="004F4477" w:rsidRDefault="00C364A2" w:rsidP="006518F0">
      <w:pPr>
        <w:pStyle w:val="exemplesousnorme"/>
        <w:ind w:left="851" w:firstLine="0"/>
        <w:jc w:val="both"/>
        <w:rPr>
          <w:rFonts w:ascii="Palatino" w:hAnsi="Palatino"/>
          <w:szCs w:val="20"/>
        </w:rPr>
      </w:pPr>
      <w:r w:rsidRPr="004F4477">
        <w:rPr>
          <w:rFonts w:ascii="Palatino" w:hAnsi="Palatino"/>
          <w:szCs w:val="20"/>
        </w:rPr>
        <w:t>Colombia-</w:t>
      </w:r>
      <w:r w:rsidR="003E784A" w:rsidRPr="004F4477">
        <w:rPr>
          <w:rFonts w:ascii="Palatino" w:hAnsi="Palatino"/>
          <w:szCs w:val="20"/>
        </w:rPr>
        <w:t>US</w:t>
      </w:r>
      <w:r w:rsidR="00D4218A" w:rsidRPr="004F4477">
        <w:rPr>
          <w:rFonts w:ascii="Palatino" w:hAnsi="Palatino"/>
          <w:szCs w:val="20"/>
        </w:rPr>
        <w:t xml:space="preserve">, Exchange of </w:t>
      </w:r>
      <w:r w:rsidR="00AA5213" w:rsidRPr="004F4477">
        <w:rPr>
          <w:rFonts w:ascii="Palatino" w:hAnsi="Palatino"/>
          <w:szCs w:val="20"/>
        </w:rPr>
        <w:t>Letter:</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recognize that access to genetic resources or traditional knowledge, as well as the equitable sharing of benefits that may result from use of those resources or that knowledge, can be adequately addressed through contracts that reflect mutually agreed terms between users and providers.</w:t>
      </w:r>
      <w:r w:rsidRPr="004F4477">
        <w:rPr>
          <w:rFonts w:ascii="Palatino" w:hAnsi="Palatino"/>
          <w:szCs w:val="20"/>
        </w:rPr>
        <w:t>”</w:t>
      </w:r>
    </w:p>
    <w:p w14:paraId="085B7A1B" w14:textId="02CBEDF6" w:rsidR="003E784A" w:rsidRPr="004F4477" w:rsidRDefault="00C364A2" w:rsidP="006518F0">
      <w:pPr>
        <w:pStyle w:val="exemplesousnorme"/>
        <w:ind w:left="851" w:firstLine="0"/>
        <w:jc w:val="both"/>
        <w:rPr>
          <w:rFonts w:ascii="Palatino" w:hAnsi="Palatino"/>
          <w:szCs w:val="20"/>
        </w:rPr>
      </w:pPr>
      <w:r w:rsidRPr="004F4477">
        <w:rPr>
          <w:rFonts w:ascii="Palatino" w:hAnsi="Palatino"/>
          <w:szCs w:val="20"/>
        </w:rPr>
        <w:t>Colombia-</w:t>
      </w:r>
      <w:r w:rsidR="00387ED2" w:rsidRPr="004F4477">
        <w:rPr>
          <w:rFonts w:ascii="Palatino" w:hAnsi="Palatino"/>
          <w:szCs w:val="20"/>
        </w:rPr>
        <w:t>US</w:t>
      </w:r>
      <w:r w:rsidR="00D4218A" w:rsidRPr="004F4477">
        <w:rPr>
          <w:rFonts w:ascii="Palatino" w:hAnsi="Palatino"/>
          <w:szCs w:val="20"/>
        </w:rPr>
        <w:t>, Exchange of Letter</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recognize the importance of the following: (3) promoting quality patent examination to ensure the conditions of patentability are satisfied.</w:t>
      </w:r>
      <w:r w:rsidRPr="004F4477">
        <w:rPr>
          <w:rFonts w:ascii="Palatino" w:hAnsi="Palatino"/>
          <w:szCs w:val="20"/>
        </w:rPr>
        <w:t>”</w:t>
      </w:r>
    </w:p>
    <w:p w14:paraId="38680E96" w14:textId="33F94941" w:rsidR="003E784A" w:rsidRPr="004F4477" w:rsidRDefault="00C364A2" w:rsidP="006518F0">
      <w:pPr>
        <w:pStyle w:val="exemplesousnorme"/>
        <w:ind w:left="851" w:firstLine="0"/>
        <w:jc w:val="both"/>
        <w:rPr>
          <w:rFonts w:ascii="Palatino" w:hAnsi="Palatino"/>
          <w:szCs w:val="20"/>
        </w:rPr>
      </w:pPr>
      <w:r w:rsidRPr="004F4477">
        <w:rPr>
          <w:rFonts w:ascii="Palatino" w:hAnsi="Palatino"/>
          <w:szCs w:val="20"/>
        </w:rPr>
        <w:t>China-</w:t>
      </w:r>
      <w:r w:rsidR="00387ED2" w:rsidRPr="004F4477">
        <w:rPr>
          <w:rFonts w:ascii="Palatino" w:hAnsi="Palatino"/>
          <w:szCs w:val="20"/>
        </w:rPr>
        <w:t>Costa Rica</w:t>
      </w:r>
      <w:r w:rsidR="00F749CB" w:rsidRPr="004F4477">
        <w:rPr>
          <w:rFonts w:ascii="Palatino" w:hAnsi="Palatino"/>
          <w:szCs w:val="20"/>
        </w:rPr>
        <w:t>, art. 111(1)</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recognize the contribution made by genetic resources, traditional knowledge and folklore to scientific, cultural and economic development.</w:t>
      </w:r>
      <w:r w:rsidRPr="004F4477">
        <w:rPr>
          <w:rFonts w:ascii="Palatino" w:hAnsi="Palatino"/>
          <w:szCs w:val="20"/>
        </w:rPr>
        <w:t>”</w:t>
      </w:r>
    </w:p>
    <w:p w14:paraId="0B0473DA" w14:textId="34C18925" w:rsidR="003E784A" w:rsidRPr="004F4477" w:rsidRDefault="00C364A2" w:rsidP="006518F0">
      <w:pPr>
        <w:pStyle w:val="exemplesousnorme"/>
        <w:ind w:left="851" w:firstLine="0"/>
        <w:jc w:val="both"/>
        <w:rPr>
          <w:rFonts w:ascii="Palatino" w:hAnsi="Palatino"/>
          <w:szCs w:val="20"/>
        </w:rPr>
      </w:pPr>
      <w:r w:rsidRPr="004F4477">
        <w:rPr>
          <w:rFonts w:ascii="Palatino" w:hAnsi="Palatino"/>
          <w:szCs w:val="20"/>
        </w:rPr>
        <w:t>China-</w:t>
      </w:r>
      <w:r w:rsidR="00387ED2" w:rsidRPr="004F4477">
        <w:rPr>
          <w:rFonts w:ascii="Palatino" w:hAnsi="Palatino"/>
          <w:szCs w:val="20"/>
        </w:rPr>
        <w:t>New Zealand</w:t>
      </w:r>
      <w:r w:rsidR="00863FF1" w:rsidRPr="004F4477">
        <w:rPr>
          <w:rFonts w:ascii="Palatino" w:hAnsi="Palatino"/>
          <w:szCs w:val="20"/>
        </w:rPr>
        <w:t xml:space="preserve">, art. </w:t>
      </w:r>
      <w:proofErr w:type="gramStart"/>
      <w:r w:rsidR="00863FF1" w:rsidRPr="004F4477">
        <w:rPr>
          <w:rFonts w:ascii="Palatino" w:hAnsi="Palatino"/>
          <w:szCs w:val="20"/>
        </w:rPr>
        <w:t>165</w:t>
      </w:r>
      <w:proofErr w:type="gramEnd"/>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Subject to each </w:t>
      </w:r>
      <w:r w:rsidR="00AF5F75" w:rsidRPr="004F4477">
        <w:rPr>
          <w:rFonts w:ascii="Palatino" w:hAnsi="Palatino"/>
          <w:szCs w:val="20"/>
        </w:rPr>
        <w:t>Party</w:t>
      </w:r>
      <w:r w:rsidR="003E784A" w:rsidRPr="004F4477">
        <w:rPr>
          <w:rFonts w:ascii="Palatino" w:hAnsi="Palatino"/>
          <w:szCs w:val="20"/>
        </w:rPr>
        <w:t xml:space="preserve">’s international obligations, the </w:t>
      </w:r>
      <w:r w:rsidR="00AF5F75" w:rsidRPr="004F4477">
        <w:rPr>
          <w:rFonts w:ascii="Palatino" w:hAnsi="Palatino"/>
          <w:szCs w:val="20"/>
        </w:rPr>
        <w:t>Parties</w:t>
      </w:r>
      <w:r w:rsidR="003E784A" w:rsidRPr="004F4477">
        <w:rPr>
          <w:rFonts w:ascii="Palatino" w:hAnsi="Palatino"/>
          <w:szCs w:val="20"/>
        </w:rPr>
        <w:t xml:space="preserve"> may establish appropriate measures to protect genetic resources, traditional knowledge and folklore.</w:t>
      </w:r>
      <w:r w:rsidRPr="004F4477">
        <w:rPr>
          <w:rFonts w:ascii="Palatino" w:hAnsi="Palatino"/>
          <w:szCs w:val="20"/>
        </w:rPr>
        <w:t>”</w:t>
      </w:r>
    </w:p>
    <w:p w14:paraId="44DD2020" w14:textId="77777777" w:rsidR="003E784A" w:rsidRPr="004F4477" w:rsidRDefault="003E784A" w:rsidP="004A1941">
      <w:pPr>
        <w:pStyle w:val="espace5"/>
        <w:ind w:hanging="567"/>
        <w:jc w:val="both"/>
        <w:rPr>
          <w:rFonts w:ascii="Palatino" w:hAnsi="Palatino"/>
          <w:sz w:val="20"/>
          <w:szCs w:val="20"/>
          <w:lang w:val="en-CA"/>
        </w:rPr>
      </w:pPr>
    </w:p>
    <w:p w14:paraId="722652B9" w14:textId="5FBA3706" w:rsidR="003E784A" w:rsidRPr="001B03B6" w:rsidRDefault="001B03B6" w:rsidP="004A1941">
      <w:pPr>
        <w:pStyle w:val="norme"/>
        <w:numPr>
          <w:ilvl w:val="0"/>
          <w:numId w:val="0"/>
        </w:numPr>
        <w:ind w:hanging="567"/>
        <w:jc w:val="both"/>
        <w:rPr>
          <w:rFonts w:ascii="Palatino" w:hAnsi="Palatino"/>
          <w:sz w:val="22"/>
          <w:szCs w:val="22"/>
          <w:lang w:val="en-CA"/>
        </w:rPr>
      </w:pPr>
      <w:bookmarkStart w:id="200" w:name="_Toc308283980"/>
      <w:bookmarkStart w:id="201" w:name="_Toc308284118"/>
      <w:r>
        <w:rPr>
          <w:rFonts w:ascii="Palatino" w:hAnsi="Palatino"/>
          <w:sz w:val="22"/>
          <w:szCs w:val="22"/>
          <w:lang w:val="en-CA"/>
        </w:rPr>
        <w:t>10.1</w:t>
      </w:r>
      <w:r w:rsidR="00FF2424">
        <w:rPr>
          <w:rFonts w:ascii="Palatino" w:hAnsi="Palatino"/>
          <w:sz w:val="22"/>
          <w:szCs w:val="22"/>
          <w:lang w:val="en-CA"/>
        </w:rPr>
        <w:t>3</w:t>
      </w:r>
      <w:r>
        <w:rPr>
          <w:rFonts w:ascii="Palatino" w:hAnsi="Palatino"/>
          <w:sz w:val="22"/>
          <w:szCs w:val="22"/>
          <w:lang w:val="en-CA"/>
        </w:rPr>
        <w:tab/>
      </w:r>
      <w:r w:rsidR="003E784A" w:rsidRPr="001B03B6">
        <w:rPr>
          <w:rFonts w:ascii="Palatino" w:hAnsi="Palatino"/>
          <w:sz w:val="22"/>
          <w:szCs w:val="22"/>
          <w:lang w:val="en-CA"/>
        </w:rPr>
        <w:t>Protected areas, parks and natural reserves</w:t>
      </w:r>
      <w:bookmarkEnd w:id="200"/>
      <w:bookmarkEnd w:id="201"/>
    </w:p>
    <w:p w14:paraId="43408103" w14:textId="5463DF60" w:rsidR="003E784A" w:rsidRPr="004F4477"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642EBA">
        <w:rPr>
          <w:rFonts w:ascii="Palatino" w:hAnsi="Palatino"/>
          <w:szCs w:val="20"/>
        </w:rPr>
        <w:t>s</w:t>
      </w:r>
      <w:r w:rsidRPr="004F4477">
        <w:rPr>
          <w:rFonts w:ascii="Palatino" w:hAnsi="Palatino"/>
          <w:szCs w:val="20"/>
        </w:rPr>
        <w:t xml:space="preserve"> norms on the conservation of habitat</w:t>
      </w:r>
      <w:r w:rsidR="004D1036">
        <w:rPr>
          <w:rFonts w:ascii="Palatino" w:hAnsi="Palatino"/>
          <w:szCs w:val="20"/>
        </w:rPr>
        <w:t>s</w:t>
      </w:r>
      <w:r w:rsidRPr="004F4477">
        <w:rPr>
          <w:rFonts w:ascii="Palatino" w:hAnsi="Palatino"/>
          <w:szCs w:val="20"/>
        </w:rPr>
        <w:t xml:space="preserve"> (unspecified)</w:t>
      </w:r>
      <w:r w:rsidR="00642EBA">
        <w:rPr>
          <w:rFonts w:ascii="Palatino" w:hAnsi="Palatino"/>
          <w:szCs w:val="20"/>
        </w:rPr>
        <w:t>.</w:t>
      </w:r>
      <w:r w:rsidRPr="004F4477">
        <w:rPr>
          <w:rFonts w:ascii="Palatino" w:hAnsi="Palatino"/>
          <w:szCs w:val="20"/>
        </w:rPr>
        <w:t xml:space="preserve"> </w:t>
      </w:r>
    </w:p>
    <w:p w14:paraId="1CA22908" w14:textId="3933180B" w:rsidR="003E784A" w:rsidRPr="004F4477"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Coul</w:t>
      </w:r>
      <w:r w:rsidR="00F20319">
        <w:rPr>
          <w:rFonts w:ascii="Palatino" w:hAnsi="Palatino"/>
          <w:szCs w:val="20"/>
        </w:rPr>
        <w:t>d include norms on wildlife</w:t>
      </w:r>
      <w:r w:rsidR="00F20319" w:rsidRPr="005A4B58">
        <w:rPr>
          <w:rFonts w:ascii="Palatino" w:hAnsi="Palatino"/>
          <w:szCs w:val="20"/>
        </w:rPr>
        <w:t xml:space="preserve">, </w:t>
      </w:r>
      <w:r w:rsidRPr="005A4B58">
        <w:rPr>
          <w:rFonts w:ascii="Palatino" w:hAnsi="Palatino"/>
          <w:szCs w:val="20"/>
        </w:rPr>
        <w:t>poaching</w:t>
      </w:r>
      <w:r w:rsidR="00F20319" w:rsidRPr="005A4B58">
        <w:rPr>
          <w:rFonts w:ascii="Palatino" w:hAnsi="Palatino"/>
          <w:szCs w:val="20"/>
        </w:rPr>
        <w:t xml:space="preserve"> or encroachment</w:t>
      </w:r>
      <w:r w:rsidRPr="004F4477">
        <w:rPr>
          <w:rFonts w:ascii="Palatino" w:hAnsi="Palatino"/>
          <w:szCs w:val="20"/>
        </w:rPr>
        <w:t xml:space="preserve"> if explicitly related to areas (rather than species)</w:t>
      </w:r>
      <w:r w:rsidR="00977FD8">
        <w:rPr>
          <w:rFonts w:ascii="Palatino" w:hAnsi="Palatino"/>
          <w:szCs w:val="20"/>
        </w:rPr>
        <w:t>.</w:t>
      </w:r>
    </w:p>
    <w:p w14:paraId="140CE2B0" w14:textId="7A211E7D" w:rsidR="003E784A"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642EBA">
        <w:rPr>
          <w:rFonts w:ascii="Palatino" w:hAnsi="Palatino"/>
          <w:szCs w:val="20"/>
        </w:rPr>
        <w:t>s</w:t>
      </w:r>
      <w:r w:rsidRPr="004F4477">
        <w:rPr>
          <w:rFonts w:ascii="Palatino" w:hAnsi="Palatino"/>
          <w:szCs w:val="20"/>
        </w:rPr>
        <w:t xml:space="preserve"> marine parks</w:t>
      </w:r>
      <w:r w:rsidR="00642EBA">
        <w:rPr>
          <w:rFonts w:ascii="Palatino" w:hAnsi="Palatino"/>
          <w:szCs w:val="20"/>
        </w:rPr>
        <w:t>.</w:t>
      </w:r>
    </w:p>
    <w:p w14:paraId="7512C72A" w14:textId="15814E25" w:rsidR="00995D13" w:rsidRPr="005A4B58" w:rsidRDefault="00995D13" w:rsidP="00044E7A">
      <w:pPr>
        <w:pStyle w:val="textenorme"/>
        <w:numPr>
          <w:ilvl w:val="0"/>
          <w:numId w:val="52"/>
        </w:numPr>
        <w:ind w:left="426" w:hanging="426"/>
        <w:jc w:val="both"/>
        <w:rPr>
          <w:rFonts w:ascii="Palatino" w:hAnsi="Palatino"/>
          <w:szCs w:val="20"/>
        </w:rPr>
      </w:pPr>
      <w:r w:rsidRPr="005A4B58">
        <w:rPr>
          <w:rFonts w:ascii="Palatino" w:hAnsi="Palatino"/>
          <w:szCs w:val="20"/>
        </w:rPr>
        <w:t>Can refer to a specific park</w:t>
      </w:r>
      <w:r w:rsidR="008B146D" w:rsidRPr="005A4B58">
        <w:rPr>
          <w:rFonts w:ascii="Palatino" w:hAnsi="Palatino"/>
          <w:szCs w:val="20"/>
        </w:rPr>
        <w:t xml:space="preserve"> that </w:t>
      </w:r>
      <w:proofErr w:type="gramStart"/>
      <w:r w:rsidR="008B146D" w:rsidRPr="005A4B58">
        <w:rPr>
          <w:rFonts w:ascii="Palatino" w:hAnsi="Palatino"/>
          <w:szCs w:val="20"/>
        </w:rPr>
        <w:t>is explicitly named</w:t>
      </w:r>
      <w:proofErr w:type="gramEnd"/>
      <w:r w:rsidRPr="005A4B58">
        <w:rPr>
          <w:rFonts w:ascii="Palatino" w:hAnsi="Palatino"/>
          <w:szCs w:val="20"/>
        </w:rPr>
        <w:t xml:space="preserve"> or parks in general.</w:t>
      </w:r>
    </w:p>
    <w:p w14:paraId="4D61380D" w14:textId="1A434A39" w:rsidR="003E784A" w:rsidRPr="004F4477" w:rsidRDefault="00642EBA" w:rsidP="00044E7A">
      <w:pPr>
        <w:pStyle w:val="textenorme"/>
        <w:numPr>
          <w:ilvl w:val="0"/>
          <w:numId w:val="52"/>
        </w:numPr>
        <w:ind w:left="426" w:hanging="426"/>
        <w:jc w:val="both"/>
        <w:rPr>
          <w:rFonts w:ascii="Palatino" w:hAnsi="Palatino"/>
          <w:szCs w:val="20"/>
        </w:rPr>
      </w:pPr>
      <w:r>
        <w:rPr>
          <w:rFonts w:ascii="Palatino" w:hAnsi="Palatino"/>
          <w:szCs w:val="20"/>
        </w:rPr>
        <w:t>Exclude</w:t>
      </w:r>
      <w:r w:rsidR="00B73DF5">
        <w:rPr>
          <w:rFonts w:ascii="Palatino" w:hAnsi="Palatino"/>
          <w:szCs w:val="20"/>
        </w:rPr>
        <w:t>s</w:t>
      </w:r>
      <w:r>
        <w:rPr>
          <w:rFonts w:ascii="Palatino" w:hAnsi="Palatino"/>
          <w:szCs w:val="20"/>
        </w:rPr>
        <w:t xml:space="preserve"> wetlands. See 10.02 instead.</w:t>
      </w:r>
    </w:p>
    <w:p w14:paraId="25B03AD1" w14:textId="73843512" w:rsidR="003E784A" w:rsidRPr="004F4477" w:rsidRDefault="00C364A2" w:rsidP="00854264">
      <w:pPr>
        <w:pStyle w:val="exemplesousnorme"/>
        <w:ind w:left="0" w:firstLine="0"/>
        <w:jc w:val="both"/>
        <w:rPr>
          <w:rFonts w:ascii="Palatino" w:hAnsi="Palatino"/>
          <w:szCs w:val="20"/>
        </w:rPr>
      </w:pPr>
      <w:r w:rsidRPr="004F4477">
        <w:rPr>
          <w:rFonts w:ascii="Palatino" w:hAnsi="Palatino"/>
          <w:szCs w:val="20"/>
        </w:rPr>
        <w:t>Canada-</w:t>
      </w:r>
      <w:r w:rsidR="00387ED2" w:rsidRPr="004F4477">
        <w:rPr>
          <w:rFonts w:ascii="Palatino" w:hAnsi="Palatino"/>
          <w:szCs w:val="20"/>
        </w:rPr>
        <w:t>Chile</w:t>
      </w:r>
      <w:r w:rsidRPr="004F4477">
        <w:rPr>
          <w:rFonts w:ascii="Palatino" w:hAnsi="Palatino"/>
          <w:szCs w:val="20"/>
        </w:rPr>
        <w:t xml:space="preserve"> </w:t>
      </w:r>
      <w:r w:rsidR="00752D52" w:rsidRPr="004F4477">
        <w:rPr>
          <w:rFonts w:ascii="Palatino" w:hAnsi="Palatino"/>
          <w:szCs w:val="20"/>
        </w:rPr>
        <w:t>Agreement on Environmental Cooperation</w:t>
      </w:r>
      <w:r w:rsidR="00CC5047" w:rsidRPr="004F4477">
        <w:rPr>
          <w:rFonts w:ascii="Palatino" w:hAnsi="Palatino"/>
          <w:szCs w:val="20"/>
        </w:rPr>
        <w:t>,</w:t>
      </w:r>
      <w:r w:rsidR="00752D52" w:rsidRPr="004F4477">
        <w:rPr>
          <w:rFonts w:ascii="Palatino" w:hAnsi="Palatino"/>
          <w:szCs w:val="20"/>
        </w:rPr>
        <w:t xml:space="preserve"> </w:t>
      </w:r>
      <w:r w:rsidRPr="004F4477">
        <w:rPr>
          <w:rFonts w:ascii="Palatino" w:hAnsi="Palatino"/>
          <w:szCs w:val="20"/>
        </w:rPr>
        <w:t xml:space="preserve">art. </w:t>
      </w:r>
      <w:r w:rsidR="00752D52" w:rsidRPr="004F4477">
        <w:rPr>
          <w:rFonts w:ascii="Palatino" w:hAnsi="Palatino"/>
          <w:szCs w:val="20"/>
        </w:rPr>
        <w:t>10(1</w:t>
      </w:r>
      <w:proofErr w:type="gramStart"/>
      <w:r w:rsidR="00752D52" w:rsidRPr="004F4477">
        <w:rPr>
          <w:rFonts w:ascii="Palatino" w:hAnsi="Palatino"/>
          <w:szCs w:val="20"/>
        </w:rPr>
        <w:t>)(</w:t>
      </w:r>
      <w:proofErr w:type="spellStart"/>
      <w:proofErr w:type="gramEnd"/>
      <w:r w:rsidR="00752D52" w:rsidRPr="004F4477">
        <w:rPr>
          <w:rFonts w:ascii="Palatino" w:hAnsi="Palatino"/>
          <w:szCs w:val="20"/>
        </w:rPr>
        <w:t>i</w:t>
      </w:r>
      <w:proofErr w:type="spellEnd"/>
      <w:r w:rsidR="00752D52" w:rsidRPr="004F4477">
        <w:rPr>
          <w:rFonts w:ascii="Palatino" w:hAnsi="Palatino"/>
          <w:szCs w:val="20"/>
        </w:rPr>
        <w:t>)</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w:t>
      </w:r>
      <w:proofErr w:type="spellStart"/>
      <w:r w:rsidR="003E784A" w:rsidRPr="004F4477">
        <w:rPr>
          <w:rFonts w:ascii="Palatino" w:hAnsi="Palatino"/>
          <w:szCs w:val="20"/>
        </w:rPr>
        <w:t>i</w:t>
      </w:r>
      <w:proofErr w:type="spellEnd"/>
      <w:r w:rsidR="003E784A" w:rsidRPr="004F4477">
        <w:rPr>
          <w:rFonts w:ascii="Palatino" w:hAnsi="Palatino"/>
          <w:szCs w:val="20"/>
        </w:rPr>
        <w:t>) the conservation [of] specially protected natural areas;</w:t>
      </w:r>
      <w:r w:rsidRPr="004F4477">
        <w:rPr>
          <w:rFonts w:ascii="Palatino" w:hAnsi="Palatino"/>
          <w:szCs w:val="20"/>
        </w:rPr>
        <w:t>”</w:t>
      </w:r>
    </w:p>
    <w:p w14:paraId="74CD3392" w14:textId="0F09309E" w:rsidR="003E784A" w:rsidRPr="004F4477" w:rsidRDefault="00C364A2" w:rsidP="00854264">
      <w:pPr>
        <w:pStyle w:val="exemplesousnorme"/>
        <w:ind w:left="0" w:firstLine="0"/>
        <w:jc w:val="both"/>
        <w:rPr>
          <w:rFonts w:ascii="Palatino" w:hAnsi="Palatino"/>
          <w:szCs w:val="20"/>
        </w:rPr>
      </w:pPr>
      <w:r w:rsidRPr="004F4477">
        <w:rPr>
          <w:rFonts w:ascii="Palatino" w:hAnsi="Palatino"/>
          <w:szCs w:val="20"/>
        </w:rPr>
        <w:t>Chile-</w:t>
      </w:r>
      <w:r w:rsidR="00387ED2" w:rsidRPr="004F4477">
        <w:rPr>
          <w:rFonts w:ascii="Palatino" w:hAnsi="Palatino"/>
          <w:szCs w:val="20"/>
        </w:rPr>
        <w:t>US</w:t>
      </w:r>
      <w:r w:rsidR="00F749CB" w:rsidRPr="004F4477">
        <w:rPr>
          <w:rFonts w:ascii="Palatino" w:hAnsi="Palatino"/>
          <w:szCs w:val="20"/>
        </w:rPr>
        <w:t>, Annex 19.3(3)</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promoting sustainable management of environmental resources, including […] protected wild areas;</w:t>
      </w:r>
      <w:r w:rsidRPr="004F4477">
        <w:rPr>
          <w:rFonts w:ascii="Palatino" w:hAnsi="Palatino"/>
          <w:szCs w:val="20"/>
        </w:rPr>
        <w:t>”</w:t>
      </w:r>
    </w:p>
    <w:p w14:paraId="7F406B76" w14:textId="2E0F7CF3" w:rsidR="003E784A" w:rsidRPr="004F4477" w:rsidRDefault="00387ED2" w:rsidP="00854264">
      <w:pPr>
        <w:pStyle w:val="exemplesousnorme"/>
        <w:ind w:left="0" w:firstLine="0"/>
        <w:jc w:val="both"/>
        <w:rPr>
          <w:rFonts w:ascii="Palatino" w:hAnsi="Palatino"/>
          <w:szCs w:val="20"/>
        </w:rPr>
      </w:pPr>
      <w:r w:rsidRPr="004F4477">
        <w:rPr>
          <w:rFonts w:ascii="Palatino" w:hAnsi="Palatino"/>
          <w:szCs w:val="20"/>
        </w:rPr>
        <w:t>COMESA</w:t>
      </w:r>
      <w:r w:rsidR="00C364A2" w:rsidRPr="004F4477">
        <w:rPr>
          <w:rFonts w:ascii="Palatino" w:hAnsi="Palatino"/>
          <w:szCs w:val="20"/>
        </w:rPr>
        <w:t xml:space="preserve">, art. </w:t>
      </w:r>
      <w:r w:rsidR="008156C9" w:rsidRPr="004F4477">
        <w:rPr>
          <w:rFonts w:ascii="Palatino" w:hAnsi="Palatino"/>
          <w:szCs w:val="20"/>
        </w:rPr>
        <w:t>126(1)</w:t>
      </w:r>
      <w:r w:rsidR="003E784A" w:rsidRPr="004F4477">
        <w:rPr>
          <w:rFonts w:ascii="Palatino" w:hAnsi="Palatino"/>
          <w:szCs w:val="20"/>
        </w:rPr>
        <w:t xml:space="preserve">: </w:t>
      </w:r>
      <w:r w:rsidR="00C364A2" w:rsidRPr="004F4477">
        <w:rPr>
          <w:rFonts w:ascii="Palatino" w:hAnsi="Palatino"/>
          <w:szCs w:val="20"/>
        </w:rPr>
        <w:t>“</w:t>
      </w:r>
      <w:r w:rsidR="003E784A" w:rsidRPr="004F4477">
        <w:rPr>
          <w:rFonts w:ascii="Palatino" w:hAnsi="Palatino"/>
          <w:szCs w:val="20"/>
        </w:rPr>
        <w:t>In particular, the Member States shall: (a) adopt common policies for the conservation of wildlife, natural reserves, national parks and marine parks;</w:t>
      </w:r>
      <w:r w:rsidR="00C364A2" w:rsidRPr="004F4477">
        <w:rPr>
          <w:rFonts w:ascii="Palatino" w:hAnsi="Palatino"/>
          <w:szCs w:val="20"/>
        </w:rPr>
        <w:t>”</w:t>
      </w:r>
    </w:p>
    <w:p w14:paraId="65677EC8" w14:textId="61DF0609" w:rsidR="003E784A" w:rsidRPr="004F4477" w:rsidRDefault="00387ED2" w:rsidP="00854264">
      <w:pPr>
        <w:pStyle w:val="exemplesousnorme"/>
        <w:ind w:left="0" w:firstLine="0"/>
        <w:jc w:val="both"/>
        <w:rPr>
          <w:rFonts w:ascii="Palatino" w:hAnsi="Palatino"/>
          <w:szCs w:val="20"/>
        </w:rPr>
      </w:pPr>
      <w:r w:rsidRPr="004F4477">
        <w:rPr>
          <w:rFonts w:ascii="Palatino" w:hAnsi="Palatino"/>
          <w:szCs w:val="20"/>
        </w:rPr>
        <w:t>CARICOM</w:t>
      </w:r>
      <w:r w:rsidR="00C364A2" w:rsidRPr="004F4477">
        <w:rPr>
          <w:rFonts w:ascii="Palatino" w:hAnsi="Palatino"/>
          <w:szCs w:val="20"/>
        </w:rPr>
        <w:t xml:space="preserve"> </w:t>
      </w:r>
      <w:proofErr w:type="gramStart"/>
      <w:r w:rsidR="00C364A2" w:rsidRPr="004F4477">
        <w:rPr>
          <w:rFonts w:ascii="Palatino" w:hAnsi="Palatino"/>
          <w:szCs w:val="20"/>
        </w:rPr>
        <w:t>revised</w:t>
      </w:r>
      <w:r w:rsidR="00A910F5" w:rsidRPr="004F4477">
        <w:rPr>
          <w:rFonts w:ascii="Palatino" w:hAnsi="Palatino"/>
          <w:szCs w:val="20"/>
        </w:rPr>
        <w:t>,</w:t>
      </w:r>
      <w:proofErr w:type="gramEnd"/>
      <w:r w:rsidR="00A910F5" w:rsidRPr="004F4477">
        <w:rPr>
          <w:rFonts w:ascii="Palatino" w:hAnsi="Palatino"/>
          <w:szCs w:val="20"/>
        </w:rPr>
        <w:t xml:space="preserve"> art. 60(2)</w:t>
      </w:r>
      <w:r w:rsidR="003E784A" w:rsidRPr="004F4477">
        <w:rPr>
          <w:rFonts w:ascii="Palatino" w:hAnsi="Palatino"/>
          <w:szCs w:val="20"/>
        </w:rPr>
        <w:t xml:space="preserve">: </w:t>
      </w:r>
      <w:r w:rsidR="00C364A2" w:rsidRPr="004F4477">
        <w:rPr>
          <w:rFonts w:ascii="Palatino" w:hAnsi="Palatino"/>
          <w:szCs w:val="20"/>
        </w:rPr>
        <w:t>“</w:t>
      </w:r>
      <w:r w:rsidR="003E784A" w:rsidRPr="004F4477">
        <w:rPr>
          <w:rFonts w:ascii="Palatino" w:hAnsi="Palatino"/>
          <w:szCs w:val="20"/>
        </w:rPr>
        <w:t>(e) encouraging the establishment of protected aquatic habitats and associated terrestrial areas and fish populations for the sustainable development of fisheries resources of the Member States;</w:t>
      </w:r>
      <w:r w:rsidR="00C364A2" w:rsidRPr="004F4477">
        <w:rPr>
          <w:rFonts w:ascii="Palatino" w:hAnsi="Palatino"/>
          <w:szCs w:val="20"/>
        </w:rPr>
        <w:t>”</w:t>
      </w:r>
      <w:r w:rsidR="003E784A" w:rsidRPr="004F4477">
        <w:rPr>
          <w:rFonts w:ascii="Palatino" w:hAnsi="Palatino"/>
          <w:szCs w:val="20"/>
        </w:rPr>
        <w:t xml:space="preserve"> </w:t>
      </w:r>
    </w:p>
    <w:p w14:paraId="4E77B4AB" w14:textId="22C5BB52" w:rsidR="003E784A" w:rsidRPr="004F4477" w:rsidRDefault="003E784A" w:rsidP="00854264">
      <w:pPr>
        <w:pStyle w:val="exemplesousnorme"/>
        <w:ind w:left="0" w:firstLine="0"/>
        <w:jc w:val="both"/>
        <w:rPr>
          <w:rFonts w:ascii="Palatino" w:hAnsi="Palatino"/>
          <w:szCs w:val="20"/>
        </w:rPr>
      </w:pPr>
      <w:r w:rsidRPr="004F4477">
        <w:rPr>
          <w:rFonts w:ascii="Palatino" w:hAnsi="Palatino"/>
          <w:szCs w:val="20"/>
        </w:rPr>
        <w:lastRenderedPageBreak/>
        <w:t>COMESA</w:t>
      </w:r>
      <w:r w:rsidR="00C364A2" w:rsidRPr="004F4477">
        <w:rPr>
          <w:rFonts w:ascii="Palatino" w:hAnsi="Palatino"/>
          <w:szCs w:val="20"/>
        </w:rPr>
        <w:t xml:space="preserve">, art. </w:t>
      </w:r>
      <w:r w:rsidR="008156C9" w:rsidRPr="004F4477">
        <w:rPr>
          <w:rFonts w:ascii="Palatino" w:hAnsi="Palatino"/>
          <w:szCs w:val="20"/>
        </w:rPr>
        <w:t>123(4)</w:t>
      </w:r>
      <w:r w:rsidRPr="004F4477">
        <w:rPr>
          <w:rFonts w:ascii="Palatino" w:hAnsi="Palatino"/>
          <w:szCs w:val="20"/>
        </w:rPr>
        <w:t xml:space="preserve">: </w:t>
      </w:r>
      <w:r w:rsidR="00C364A2" w:rsidRPr="004F4477">
        <w:rPr>
          <w:rFonts w:ascii="Palatino" w:hAnsi="Palatino"/>
          <w:szCs w:val="20"/>
        </w:rPr>
        <w:t>“</w:t>
      </w:r>
      <w:r w:rsidRPr="004F4477">
        <w:rPr>
          <w:rFonts w:ascii="Palatino" w:hAnsi="Palatino"/>
          <w:szCs w:val="20"/>
        </w:rPr>
        <w:t>4. The Member States agree to co-operate in the management of their fresh water and marine resources, through the: (a) establishment and adoption of common regulations for the better management and development of marine parks, reserves and controlled areas;</w:t>
      </w:r>
      <w:r w:rsidR="00C364A2" w:rsidRPr="004F4477">
        <w:rPr>
          <w:rFonts w:ascii="Palatino" w:hAnsi="Palatino"/>
          <w:szCs w:val="20"/>
        </w:rPr>
        <w:t>”</w:t>
      </w:r>
    </w:p>
    <w:p w14:paraId="615AE12E" w14:textId="77777777" w:rsidR="003E784A" w:rsidRPr="004F4477" w:rsidRDefault="003E784A" w:rsidP="004A1941">
      <w:pPr>
        <w:pStyle w:val="espace5"/>
        <w:ind w:hanging="567"/>
        <w:jc w:val="both"/>
        <w:rPr>
          <w:rFonts w:ascii="Palatino" w:hAnsi="Palatino"/>
          <w:sz w:val="20"/>
          <w:szCs w:val="20"/>
          <w:lang w:val="en-CA"/>
        </w:rPr>
      </w:pPr>
    </w:p>
    <w:p w14:paraId="767D927A" w14:textId="0669D999" w:rsidR="003E784A" w:rsidRPr="001B03B6" w:rsidRDefault="001B03B6" w:rsidP="004A1941">
      <w:pPr>
        <w:pStyle w:val="norme"/>
        <w:numPr>
          <w:ilvl w:val="0"/>
          <w:numId w:val="0"/>
        </w:numPr>
        <w:ind w:hanging="567"/>
        <w:jc w:val="both"/>
        <w:rPr>
          <w:rFonts w:ascii="Palatino" w:hAnsi="Palatino"/>
          <w:sz w:val="22"/>
          <w:szCs w:val="22"/>
          <w:lang w:val="en-CA"/>
        </w:rPr>
      </w:pPr>
      <w:bookmarkStart w:id="202" w:name="_Toc308283981"/>
      <w:bookmarkStart w:id="203" w:name="_Toc308284119"/>
      <w:r>
        <w:rPr>
          <w:rFonts w:ascii="Palatino" w:hAnsi="Palatino"/>
          <w:sz w:val="22"/>
          <w:szCs w:val="22"/>
          <w:lang w:val="en-CA"/>
        </w:rPr>
        <w:t>10.1</w:t>
      </w:r>
      <w:r w:rsidR="00FF2424">
        <w:rPr>
          <w:rFonts w:ascii="Palatino" w:hAnsi="Palatino"/>
          <w:sz w:val="22"/>
          <w:szCs w:val="22"/>
          <w:lang w:val="en-CA"/>
        </w:rPr>
        <w:t>4</w:t>
      </w:r>
      <w:r>
        <w:rPr>
          <w:rFonts w:ascii="Palatino" w:hAnsi="Palatino"/>
          <w:sz w:val="22"/>
          <w:szCs w:val="22"/>
          <w:lang w:val="en-CA"/>
        </w:rPr>
        <w:tab/>
      </w:r>
      <w:r w:rsidR="003E784A" w:rsidRPr="001B03B6">
        <w:rPr>
          <w:rFonts w:ascii="Palatino" w:hAnsi="Palatino"/>
          <w:sz w:val="22"/>
          <w:szCs w:val="22"/>
          <w:lang w:val="en-CA"/>
        </w:rPr>
        <w:t>Biodiversity - others</w:t>
      </w:r>
      <w:bookmarkEnd w:id="202"/>
      <w:bookmarkEnd w:id="203"/>
    </w:p>
    <w:p w14:paraId="4A693A52" w14:textId="253E0A7C" w:rsidR="003E784A" w:rsidRPr="004F4477"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642EBA">
        <w:rPr>
          <w:rFonts w:ascii="Palatino" w:hAnsi="Palatino"/>
          <w:szCs w:val="20"/>
        </w:rPr>
        <w:t>d</w:t>
      </w:r>
      <w:r w:rsidRPr="004F4477">
        <w:rPr>
          <w:rFonts w:ascii="Palatino" w:hAnsi="Palatino"/>
          <w:szCs w:val="20"/>
        </w:rPr>
        <w:t xml:space="preserve"> if protected areas, marine ecosystem</w:t>
      </w:r>
      <w:r w:rsidR="004D1036">
        <w:rPr>
          <w:rFonts w:ascii="Palatino" w:hAnsi="Palatino"/>
          <w:szCs w:val="20"/>
        </w:rPr>
        <w:t>s</w:t>
      </w:r>
      <w:r w:rsidRPr="004F4477">
        <w:rPr>
          <w:rFonts w:ascii="Palatino" w:hAnsi="Palatino"/>
          <w:szCs w:val="20"/>
        </w:rPr>
        <w:t>, endangered species, whales, migratory species, forest, fi</w:t>
      </w:r>
      <w:r w:rsidR="00642EBA">
        <w:rPr>
          <w:rFonts w:ascii="Palatino" w:hAnsi="Palatino"/>
          <w:szCs w:val="20"/>
        </w:rPr>
        <w:t>sheries, genetic resources, etc.</w:t>
      </w:r>
    </w:p>
    <w:p w14:paraId="41EF3A20" w14:textId="2909A1F5" w:rsidR="003E784A" w:rsidRPr="004F4477"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642EBA">
        <w:rPr>
          <w:rFonts w:ascii="Palatino" w:hAnsi="Palatino"/>
          <w:szCs w:val="20"/>
        </w:rPr>
        <w:t>s</w:t>
      </w:r>
      <w:r w:rsidRPr="004F4477">
        <w:rPr>
          <w:rFonts w:ascii="Palatino" w:hAnsi="Palatino"/>
          <w:szCs w:val="20"/>
        </w:rPr>
        <w:t xml:space="preserve"> protection of fauna and flora, conservation of species or wildlife that </w:t>
      </w:r>
      <w:proofErr w:type="gramStart"/>
      <w:r w:rsidRPr="004F4477">
        <w:rPr>
          <w:rFonts w:ascii="Palatino" w:hAnsi="Palatino"/>
          <w:szCs w:val="20"/>
        </w:rPr>
        <w:t>is not endangered</w:t>
      </w:r>
      <w:proofErr w:type="gramEnd"/>
      <w:r w:rsidRPr="004F4477">
        <w:rPr>
          <w:rFonts w:ascii="Palatino" w:hAnsi="Palatino"/>
          <w:szCs w:val="20"/>
        </w:rPr>
        <w:t xml:space="preserve">, protection of </w:t>
      </w:r>
      <w:r w:rsidR="009271DA">
        <w:rPr>
          <w:rFonts w:ascii="Palatino" w:hAnsi="Palatino"/>
          <w:szCs w:val="20"/>
        </w:rPr>
        <w:t xml:space="preserve">unspecified </w:t>
      </w:r>
      <w:r w:rsidRPr="004F4477">
        <w:rPr>
          <w:rFonts w:ascii="Palatino" w:hAnsi="Palatino"/>
          <w:szCs w:val="20"/>
        </w:rPr>
        <w:t>ecosystems, natural heritage, etc.</w:t>
      </w:r>
    </w:p>
    <w:p w14:paraId="1195AB67" w14:textId="37DDA144" w:rsidR="003E784A"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642EBA">
        <w:rPr>
          <w:rFonts w:ascii="Palatino" w:hAnsi="Palatino"/>
          <w:szCs w:val="20"/>
        </w:rPr>
        <w:t>s</w:t>
      </w:r>
      <w:r w:rsidRPr="004F4477">
        <w:rPr>
          <w:rFonts w:ascii="Palatino" w:hAnsi="Palatino"/>
          <w:szCs w:val="20"/>
        </w:rPr>
        <w:t xml:space="preserve"> reference to other specific ecosystems, </w:t>
      </w:r>
      <w:r w:rsidR="00AA5213" w:rsidRPr="004F4477">
        <w:rPr>
          <w:rFonts w:ascii="Palatino" w:hAnsi="Palatino"/>
          <w:szCs w:val="20"/>
        </w:rPr>
        <w:t>e.g.</w:t>
      </w:r>
      <w:r w:rsidRPr="004F4477">
        <w:rPr>
          <w:rFonts w:ascii="Palatino" w:hAnsi="Palatino"/>
          <w:szCs w:val="20"/>
        </w:rPr>
        <w:t xml:space="preserve"> mountain ecosystem, grasslands, etc.</w:t>
      </w:r>
    </w:p>
    <w:p w14:paraId="35DD56BA" w14:textId="572C0B10" w:rsidR="003E784A" w:rsidRPr="004F4477" w:rsidRDefault="00C364A2" w:rsidP="00854264">
      <w:pPr>
        <w:pStyle w:val="exemplesousnorme"/>
        <w:ind w:left="0" w:firstLine="0"/>
        <w:jc w:val="both"/>
        <w:rPr>
          <w:rFonts w:ascii="Palatino" w:hAnsi="Palatino"/>
          <w:szCs w:val="20"/>
        </w:rPr>
      </w:pPr>
      <w:r w:rsidRPr="004F4477">
        <w:rPr>
          <w:rFonts w:ascii="Palatino" w:hAnsi="Palatino"/>
          <w:szCs w:val="20"/>
        </w:rPr>
        <w:t>Brunei-</w:t>
      </w:r>
      <w:r w:rsidR="00387ED2" w:rsidRPr="004F4477">
        <w:rPr>
          <w:rFonts w:ascii="Palatino" w:hAnsi="Palatino"/>
          <w:szCs w:val="20"/>
        </w:rPr>
        <w:t>Japan</w:t>
      </w:r>
      <w:r w:rsidR="001A5BC9" w:rsidRPr="004F4477">
        <w:rPr>
          <w:rFonts w:ascii="Palatino" w:hAnsi="Palatino"/>
          <w:szCs w:val="20"/>
        </w:rPr>
        <w:t>, Joint Statement</w:t>
      </w:r>
      <w:r w:rsidR="00387ED2"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We shared the hope that the Bio-Diversity Centre in Kuala </w:t>
      </w:r>
      <w:proofErr w:type="spellStart"/>
      <w:r w:rsidR="003E784A" w:rsidRPr="004F4477">
        <w:rPr>
          <w:rFonts w:ascii="Palatino" w:hAnsi="Palatino"/>
          <w:szCs w:val="20"/>
        </w:rPr>
        <w:t>Belalong</w:t>
      </w:r>
      <w:proofErr w:type="spellEnd"/>
      <w:r w:rsidR="003E784A" w:rsidRPr="004F4477">
        <w:rPr>
          <w:rFonts w:ascii="Palatino" w:hAnsi="Palatino"/>
          <w:szCs w:val="20"/>
        </w:rPr>
        <w:t xml:space="preserve"> would be developed and </w:t>
      </w:r>
      <w:proofErr w:type="spellStart"/>
      <w:r w:rsidR="003E784A" w:rsidRPr="004F4477">
        <w:rPr>
          <w:rFonts w:ascii="Palatino" w:hAnsi="Palatino"/>
          <w:szCs w:val="20"/>
        </w:rPr>
        <w:t>utilised</w:t>
      </w:r>
      <w:proofErr w:type="spellEnd"/>
      <w:r w:rsidR="003E784A" w:rsidRPr="004F4477">
        <w:rPr>
          <w:rFonts w:ascii="Palatino" w:hAnsi="Palatino"/>
          <w:szCs w:val="20"/>
        </w:rPr>
        <w:t xml:space="preserve"> for research cooperation in the fields of biodiversity and conservation of the environment</w:t>
      </w:r>
      <w:r w:rsidRPr="004F4477">
        <w:rPr>
          <w:rFonts w:ascii="Palatino" w:hAnsi="Palatino"/>
          <w:szCs w:val="20"/>
        </w:rPr>
        <w:t>.”</w:t>
      </w:r>
    </w:p>
    <w:p w14:paraId="0754DBEA" w14:textId="6EDA2E90" w:rsidR="003E784A" w:rsidRPr="004F4477" w:rsidRDefault="00C364A2" w:rsidP="00854264">
      <w:pPr>
        <w:pStyle w:val="exemplesousnorme"/>
        <w:ind w:left="0" w:firstLine="0"/>
        <w:jc w:val="both"/>
        <w:rPr>
          <w:rFonts w:ascii="Palatino" w:hAnsi="Palatino"/>
          <w:szCs w:val="20"/>
        </w:rPr>
      </w:pPr>
      <w:r w:rsidRPr="004F4477">
        <w:rPr>
          <w:rFonts w:ascii="Palatino" w:hAnsi="Palatino"/>
          <w:szCs w:val="20"/>
        </w:rPr>
        <w:t>Bulgaria-</w:t>
      </w:r>
      <w:r w:rsidR="00387ED2" w:rsidRPr="004F4477">
        <w:rPr>
          <w:rFonts w:ascii="Palatino" w:hAnsi="Palatino"/>
          <w:szCs w:val="20"/>
        </w:rPr>
        <w:t>EC</w:t>
      </w:r>
      <w:r w:rsidR="00B97BB1" w:rsidRPr="004F4477">
        <w:rPr>
          <w:rFonts w:ascii="Palatino" w:hAnsi="Palatino"/>
          <w:szCs w:val="20"/>
        </w:rPr>
        <w:t>, art. 81(2)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2. Cooperation shall concern: - the protection of forests and flora and fauna;</w:t>
      </w:r>
      <w:r w:rsidRPr="004F4477">
        <w:rPr>
          <w:rFonts w:ascii="Palatino" w:hAnsi="Palatino"/>
          <w:szCs w:val="20"/>
        </w:rPr>
        <w:t>”</w:t>
      </w:r>
    </w:p>
    <w:p w14:paraId="5D855847" w14:textId="3C3AA0E9" w:rsidR="003E784A" w:rsidRPr="004F4477" w:rsidRDefault="00C364A2" w:rsidP="00854264">
      <w:pPr>
        <w:pStyle w:val="exemplesousnorme"/>
        <w:ind w:left="0" w:firstLine="0"/>
        <w:jc w:val="both"/>
        <w:rPr>
          <w:rFonts w:ascii="Palatino" w:hAnsi="Palatino"/>
          <w:szCs w:val="20"/>
        </w:rPr>
      </w:pPr>
      <w:r w:rsidRPr="004F4477">
        <w:rPr>
          <w:rFonts w:ascii="Palatino" w:hAnsi="Palatino"/>
          <w:szCs w:val="20"/>
        </w:rPr>
        <w:t>Chile-</w:t>
      </w:r>
      <w:r w:rsidR="00387ED2" w:rsidRPr="004F4477">
        <w:rPr>
          <w:rFonts w:ascii="Palatino" w:hAnsi="Palatino"/>
          <w:szCs w:val="20"/>
        </w:rPr>
        <w:t>US</w:t>
      </w:r>
      <w:r w:rsidR="00F749CB" w:rsidRPr="004F4477">
        <w:rPr>
          <w:rFonts w:ascii="Palatino" w:hAnsi="Palatino"/>
          <w:szCs w:val="20"/>
        </w:rPr>
        <w:t>, Annex 19.3(2)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Improving Wildlife Protection and Management. To protect wildlife in Chile and the Latin American region, the </w:t>
      </w:r>
      <w:r w:rsidR="00AF5F75" w:rsidRPr="004F4477">
        <w:rPr>
          <w:rFonts w:ascii="Palatino" w:hAnsi="Palatino"/>
          <w:szCs w:val="20"/>
        </w:rPr>
        <w:t>Parties</w:t>
      </w:r>
      <w:r w:rsidR="003E784A" w:rsidRPr="004F4477">
        <w:rPr>
          <w:rFonts w:ascii="Palatino" w:hAnsi="Palatino"/>
          <w:szCs w:val="20"/>
        </w:rPr>
        <w:t xml:space="preserve"> will work together to build capacity to promote t</w:t>
      </w:r>
      <w:r w:rsidR="000E3882">
        <w:rPr>
          <w:rFonts w:ascii="Palatino" w:hAnsi="Palatino"/>
          <w:szCs w:val="20"/>
        </w:rPr>
        <w:t>he management and protection of</w:t>
      </w:r>
      <w:r w:rsidR="003E784A" w:rsidRPr="004F4477">
        <w:rPr>
          <w:rFonts w:ascii="Palatino" w:hAnsi="Palatino"/>
          <w:szCs w:val="20"/>
        </w:rPr>
        <w:t xml:space="preserve"> in the region</w:t>
      </w:r>
      <w:r w:rsidRPr="004F4477">
        <w:rPr>
          <w:rFonts w:ascii="Palatino" w:hAnsi="Palatino"/>
          <w:szCs w:val="20"/>
        </w:rPr>
        <w:t>.”</w:t>
      </w:r>
    </w:p>
    <w:p w14:paraId="5F988571" w14:textId="64357E6E" w:rsidR="003E784A" w:rsidRPr="004F4477" w:rsidRDefault="00C364A2" w:rsidP="00854264">
      <w:pPr>
        <w:pStyle w:val="exemplesousnorme"/>
        <w:ind w:left="0" w:firstLine="0"/>
        <w:jc w:val="both"/>
        <w:rPr>
          <w:rFonts w:ascii="Palatino" w:hAnsi="Palatino"/>
          <w:szCs w:val="20"/>
        </w:rPr>
      </w:pPr>
      <w:r w:rsidRPr="004F4477">
        <w:rPr>
          <w:rFonts w:ascii="Palatino" w:hAnsi="Palatino"/>
          <w:szCs w:val="20"/>
        </w:rPr>
        <w:t>Canada-</w:t>
      </w:r>
      <w:r w:rsidR="00387ED2" w:rsidRPr="004F4477">
        <w:rPr>
          <w:rFonts w:ascii="Palatino" w:hAnsi="Palatino"/>
          <w:szCs w:val="20"/>
        </w:rPr>
        <w:t>Peru</w:t>
      </w:r>
      <w:r w:rsidRPr="004F4477">
        <w:rPr>
          <w:rFonts w:ascii="Palatino" w:hAnsi="Palatino"/>
          <w:szCs w:val="20"/>
        </w:rPr>
        <w:t xml:space="preserve">, </w:t>
      </w:r>
      <w:r w:rsidR="003E3761" w:rsidRPr="004F4477">
        <w:rPr>
          <w:rFonts w:ascii="Palatino" w:hAnsi="Palatino"/>
          <w:szCs w:val="20"/>
        </w:rPr>
        <w:t xml:space="preserve">Agreement on the Environment, Annex </w:t>
      </w:r>
      <w:proofErr w:type="gramStart"/>
      <w:r w:rsidR="003E3761" w:rsidRPr="004F4477">
        <w:rPr>
          <w:rFonts w:ascii="Palatino" w:hAnsi="Palatino"/>
          <w:szCs w:val="20"/>
        </w:rPr>
        <w:t>I(</w:t>
      </w:r>
      <w:proofErr w:type="gramEnd"/>
      <w:r w:rsidR="003E3761" w:rsidRPr="004F4477">
        <w:rPr>
          <w:rFonts w:ascii="Palatino" w:hAnsi="Palatino"/>
          <w:szCs w:val="20"/>
        </w:rPr>
        <w:t>m):</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The priority areas identified by the Republic of Peru for consideration in the initial Work Program include, among others: Harmonization and rationalization of the knowledge and information management, including coastal desert ecosystems and Andean grassland ecosystems;</w:t>
      </w:r>
      <w:r w:rsidRPr="004F4477">
        <w:rPr>
          <w:rFonts w:ascii="Palatino" w:hAnsi="Palatino"/>
          <w:szCs w:val="20"/>
        </w:rPr>
        <w:t>”</w:t>
      </w:r>
    </w:p>
    <w:p w14:paraId="79441E3C" w14:textId="77777777" w:rsidR="003E784A" w:rsidRPr="004F4477" w:rsidRDefault="003E784A" w:rsidP="004A1941">
      <w:pPr>
        <w:pStyle w:val="espace5"/>
        <w:ind w:hanging="567"/>
        <w:jc w:val="both"/>
        <w:rPr>
          <w:rFonts w:ascii="Palatino" w:hAnsi="Palatino"/>
          <w:sz w:val="20"/>
          <w:szCs w:val="20"/>
          <w:lang w:val="en-CA"/>
        </w:rPr>
      </w:pPr>
    </w:p>
    <w:p w14:paraId="7F468232" w14:textId="3678DA41" w:rsidR="00E43579" w:rsidRPr="00E43579" w:rsidRDefault="00FF2424" w:rsidP="00FF2424">
      <w:pPr>
        <w:pStyle w:val="norme"/>
        <w:numPr>
          <w:ilvl w:val="0"/>
          <w:numId w:val="0"/>
        </w:numPr>
        <w:ind w:left="-567"/>
        <w:jc w:val="both"/>
        <w:rPr>
          <w:rFonts w:ascii="Palatino" w:hAnsi="Palatino"/>
          <w:sz w:val="22"/>
          <w:szCs w:val="22"/>
          <w:lang w:val="en-CA"/>
        </w:rPr>
      </w:pPr>
      <w:bookmarkStart w:id="204" w:name="_Toc308283982"/>
      <w:bookmarkStart w:id="205" w:name="_Toc308284120"/>
      <w:r>
        <w:rPr>
          <w:rFonts w:ascii="Palatino" w:hAnsi="Palatino"/>
          <w:sz w:val="22"/>
          <w:szCs w:val="22"/>
          <w:lang w:val="en-CA"/>
        </w:rPr>
        <w:t xml:space="preserve">10.15 </w:t>
      </w:r>
      <w:r w:rsidR="003E784A" w:rsidRPr="001B03B6">
        <w:rPr>
          <w:rFonts w:ascii="Palatino" w:hAnsi="Palatino"/>
          <w:sz w:val="22"/>
          <w:szCs w:val="22"/>
          <w:lang w:val="en-CA"/>
        </w:rPr>
        <w:t>Climate change, energy</w:t>
      </w:r>
      <w:bookmarkEnd w:id="204"/>
      <w:bookmarkEnd w:id="205"/>
    </w:p>
    <w:p w14:paraId="67DAEEA0" w14:textId="77777777" w:rsidR="00E43579" w:rsidRDefault="00E43579" w:rsidP="00E43579">
      <w:pPr>
        <w:pStyle w:val="sousnorme"/>
        <w:numPr>
          <w:ilvl w:val="0"/>
          <w:numId w:val="0"/>
        </w:numPr>
        <w:ind w:hanging="567"/>
        <w:jc w:val="both"/>
        <w:outlineLvl w:val="9"/>
        <w:rPr>
          <w:rFonts w:ascii="Palatino" w:hAnsi="Palatino"/>
          <w:szCs w:val="20"/>
          <w:lang w:val="en-CA"/>
        </w:rPr>
      </w:pPr>
    </w:p>
    <w:p w14:paraId="2EF208D1" w14:textId="2F4A3DBD"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10.1</w:t>
      </w:r>
      <w:r w:rsidR="00FF2424">
        <w:rPr>
          <w:rFonts w:ascii="Palatino" w:hAnsi="Palatino"/>
          <w:szCs w:val="20"/>
          <w:lang w:val="en-CA"/>
        </w:rPr>
        <w:t>5</w:t>
      </w:r>
      <w:r w:rsidR="003E784A" w:rsidRPr="004F4477">
        <w:rPr>
          <w:rFonts w:ascii="Palatino" w:hAnsi="Palatino"/>
          <w:szCs w:val="20"/>
          <w:lang w:val="en-CA"/>
        </w:rPr>
        <w:t>.</w:t>
      </w:r>
      <w:r w:rsidR="00387ED2" w:rsidRPr="004F4477">
        <w:rPr>
          <w:rFonts w:ascii="Palatino" w:hAnsi="Palatino"/>
          <w:szCs w:val="20"/>
          <w:lang w:val="en-CA"/>
        </w:rPr>
        <w:t>0</w:t>
      </w:r>
      <w:r w:rsidR="003E784A" w:rsidRPr="004F4477">
        <w:rPr>
          <w:rFonts w:ascii="Palatino" w:hAnsi="Palatino"/>
          <w:szCs w:val="20"/>
          <w:lang w:val="en-CA"/>
        </w:rPr>
        <w:t>1 Promotion of renewable and clean energy</w:t>
      </w:r>
    </w:p>
    <w:p w14:paraId="1648F93E" w14:textId="5849409D" w:rsidR="003E784A" w:rsidRPr="005A4B58" w:rsidRDefault="003E784A" w:rsidP="00044E7A">
      <w:pPr>
        <w:pStyle w:val="textesousnorme"/>
        <w:numPr>
          <w:ilvl w:val="0"/>
          <w:numId w:val="53"/>
        </w:numPr>
        <w:ind w:left="1134" w:hanging="425"/>
        <w:jc w:val="both"/>
        <w:rPr>
          <w:rFonts w:ascii="Palatino" w:hAnsi="Palatino"/>
          <w:b/>
          <w:szCs w:val="20"/>
          <w:lang w:val="en-CA"/>
        </w:rPr>
      </w:pPr>
      <w:r w:rsidRPr="004F4477">
        <w:rPr>
          <w:rFonts w:ascii="Palatino" w:hAnsi="Palatino"/>
          <w:szCs w:val="20"/>
          <w:lang w:val="en-CA"/>
        </w:rPr>
        <w:t>Do</w:t>
      </w:r>
      <w:r w:rsidR="00642EBA">
        <w:rPr>
          <w:rFonts w:ascii="Palatino" w:hAnsi="Palatino"/>
          <w:szCs w:val="20"/>
          <w:lang w:val="en-CA"/>
        </w:rPr>
        <w:t>es</w:t>
      </w:r>
      <w:r w:rsidRPr="004F4477">
        <w:rPr>
          <w:rFonts w:ascii="Palatino" w:hAnsi="Palatino"/>
          <w:szCs w:val="20"/>
          <w:lang w:val="en-CA"/>
        </w:rPr>
        <w:t xml:space="preserve"> not use “clean” as a keyword. </w:t>
      </w:r>
      <w:r w:rsidRPr="005A4B58">
        <w:rPr>
          <w:rFonts w:ascii="Palatino" w:hAnsi="Palatino"/>
          <w:szCs w:val="20"/>
          <w:lang w:val="en-CA"/>
        </w:rPr>
        <w:t>Exclude</w:t>
      </w:r>
      <w:r w:rsidR="00EA760F" w:rsidRPr="005A4B58">
        <w:rPr>
          <w:rFonts w:ascii="Palatino" w:hAnsi="Palatino"/>
          <w:szCs w:val="20"/>
          <w:lang w:val="en-CA"/>
        </w:rPr>
        <w:t>s</w:t>
      </w:r>
      <w:r w:rsidR="00064776" w:rsidRPr="005A4B58">
        <w:rPr>
          <w:rFonts w:ascii="Palatino" w:hAnsi="Palatino"/>
          <w:szCs w:val="20"/>
          <w:lang w:val="en-CA"/>
        </w:rPr>
        <w:t xml:space="preserve"> clean technologies (see 10.1</w:t>
      </w:r>
      <w:r w:rsidR="00285B13">
        <w:rPr>
          <w:rFonts w:ascii="Palatino" w:hAnsi="Palatino"/>
          <w:szCs w:val="20"/>
          <w:lang w:val="en-CA"/>
        </w:rPr>
        <w:t>5</w:t>
      </w:r>
      <w:r w:rsidR="00064776" w:rsidRPr="005A4B58">
        <w:rPr>
          <w:rFonts w:ascii="Palatino" w:hAnsi="Palatino"/>
          <w:szCs w:val="20"/>
          <w:lang w:val="en-CA"/>
        </w:rPr>
        <w:t>.02.01</w:t>
      </w:r>
      <w:r w:rsidR="007B38EE">
        <w:rPr>
          <w:rFonts w:ascii="Palatino" w:hAnsi="Palatino"/>
          <w:szCs w:val="20"/>
          <w:lang w:val="en-CA"/>
        </w:rPr>
        <w:t xml:space="preserve"> or do not code at all</w:t>
      </w:r>
      <w:r w:rsidRPr="005A4B58">
        <w:rPr>
          <w:rFonts w:ascii="Palatino" w:hAnsi="Palatino"/>
          <w:szCs w:val="20"/>
          <w:lang w:val="en-CA"/>
        </w:rPr>
        <w:t>) as it does not directly refer</w:t>
      </w:r>
      <w:r w:rsidR="00642EBA" w:rsidRPr="005A4B58">
        <w:rPr>
          <w:rFonts w:ascii="Palatino" w:hAnsi="Palatino"/>
          <w:szCs w:val="20"/>
          <w:lang w:val="en-CA"/>
        </w:rPr>
        <w:t xml:space="preserve"> to energy. The provision</w:t>
      </w:r>
      <w:r w:rsidRPr="005A4B58">
        <w:rPr>
          <w:rFonts w:ascii="Palatino" w:hAnsi="Palatino"/>
          <w:szCs w:val="20"/>
          <w:lang w:val="en-CA"/>
        </w:rPr>
        <w:t xml:space="preserve"> include</w:t>
      </w:r>
      <w:r w:rsidR="00642EBA" w:rsidRPr="005A4B58">
        <w:rPr>
          <w:rFonts w:ascii="Palatino" w:hAnsi="Palatino"/>
          <w:szCs w:val="20"/>
          <w:lang w:val="en-CA"/>
        </w:rPr>
        <w:t>s</w:t>
      </w:r>
      <w:r w:rsidRPr="005A4B58">
        <w:rPr>
          <w:rFonts w:ascii="Palatino" w:hAnsi="Palatino"/>
          <w:szCs w:val="20"/>
          <w:lang w:val="en-CA"/>
        </w:rPr>
        <w:t xml:space="preserve"> two </w:t>
      </w:r>
      <w:r w:rsidR="00AA5213" w:rsidRPr="005A4B58">
        <w:rPr>
          <w:rFonts w:ascii="Palatino" w:hAnsi="Palatino"/>
          <w:szCs w:val="20"/>
          <w:lang w:val="en-CA"/>
        </w:rPr>
        <w:t>elements:</w:t>
      </w:r>
      <w:r w:rsidRPr="005A4B58">
        <w:rPr>
          <w:rFonts w:ascii="Palatino" w:hAnsi="Palatino"/>
          <w:szCs w:val="20"/>
          <w:lang w:val="en-CA"/>
        </w:rPr>
        <w:t xml:space="preserve"> an explicit mention of energy AND the idea that it </w:t>
      </w:r>
      <w:proofErr w:type="gramStart"/>
      <w:r w:rsidRPr="005A4B58">
        <w:rPr>
          <w:rFonts w:ascii="Palatino" w:hAnsi="Palatino"/>
          <w:szCs w:val="20"/>
          <w:lang w:val="en-CA"/>
        </w:rPr>
        <w:t>should be produced</w:t>
      </w:r>
      <w:proofErr w:type="gramEnd"/>
      <w:r w:rsidRPr="005A4B58">
        <w:rPr>
          <w:rFonts w:ascii="Palatino" w:hAnsi="Palatino"/>
          <w:szCs w:val="20"/>
          <w:lang w:val="en-CA"/>
        </w:rPr>
        <w:t xml:space="preserve"> cleanly</w:t>
      </w:r>
      <w:r w:rsidR="00642EBA" w:rsidRPr="005A4B58">
        <w:rPr>
          <w:rFonts w:ascii="Palatino" w:hAnsi="Palatino"/>
          <w:szCs w:val="20"/>
          <w:lang w:val="en-CA"/>
        </w:rPr>
        <w:t>.</w:t>
      </w:r>
    </w:p>
    <w:p w14:paraId="088E85A9" w14:textId="6D0F8BE7" w:rsidR="003E784A" w:rsidRPr="005A4B58" w:rsidRDefault="00642EBA" w:rsidP="00044E7A">
      <w:pPr>
        <w:pStyle w:val="textesousnorme"/>
        <w:numPr>
          <w:ilvl w:val="0"/>
          <w:numId w:val="53"/>
        </w:numPr>
        <w:ind w:left="1134" w:hanging="425"/>
        <w:jc w:val="both"/>
        <w:rPr>
          <w:rFonts w:ascii="Palatino" w:hAnsi="Palatino"/>
          <w:b/>
          <w:szCs w:val="20"/>
          <w:lang w:val="en-CA"/>
        </w:rPr>
      </w:pPr>
      <w:r w:rsidRPr="005A4B58">
        <w:rPr>
          <w:rFonts w:ascii="Palatino" w:hAnsi="Palatino"/>
          <w:szCs w:val="20"/>
          <w:lang w:val="en-CA"/>
        </w:rPr>
        <w:t>As opposed to</w:t>
      </w:r>
      <w:r w:rsidR="003E784A" w:rsidRPr="005A4B58">
        <w:rPr>
          <w:rFonts w:ascii="Palatino" w:hAnsi="Palatino"/>
          <w:szCs w:val="20"/>
          <w:lang w:val="en-CA"/>
        </w:rPr>
        <w:t xml:space="preserve"> 4.03. 4.03 is for taking environmental concerns into account in the energy </w:t>
      </w:r>
      <w:r w:rsidR="00641C8F">
        <w:rPr>
          <w:rFonts w:ascii="Palatino" w:hAnsi="Palatino"/>
          <w:szCs w:val="20"/>
          <w:lang w:val="en-CA"/>
        </w:rPr>
        <w:t>sector in general, whereas 10.15</w:t>
      </w:r>
      <w:r w:rsidR="003E784A" w:rsidRPr="005A4B58">
        <w:rPr>
          <w:rFonts w:ascii="Palatino" w:hAnsi="Palatino"/>
          <w:szCs w:val="20"/>
          <w:lang w:val="en-CA"/>
        </w:rPr>
        <w:t>.</w:t>
      </w:r>
      <w:r w:rsidR="00D14D7D" w:rsidRPr="005A4B58">
        <w:rPr>
          <w:rFonts w:ascii="Palatino" w:hAnsi="Palatino"/>
          <w:szCs w:val="20"/>
          <w:lang w:val="en-CA"/>
        </w:rPr>
        <w:t>0</w:t>
      </w:r>
      <w:r w:rsidR="003E784A" w:rsidRPr="005A4B58">
        <w:rPr>
          <w:rFonts w:ascii="Palatino" w:hAnsi="Palatino"/>
          <w:szCs w:val="20"/>
          <w:lang w:val="en-CA"/>
        </w:rPr>
        <w:t>1 is for producing green or renewable energy specifically</w:t>
      </w:r>
      <w:r w:rsidRPr="005A4B58">
        <w:rPr>
          <w:rFonts w:ascii="Palatino" w:hAnsi="Palatino"/>
          <w:szCs w:val="20"/>
          <w:lang w:val="en-CA"/>
        </w:rPr>
        <w:t>.</w:t>
      </w:r>
    </w:p>
    <w:p w14:paraId="5EAA5878" w14:textId="77777777" w:rsidR="003E784A" w:rsidRPr="005A4B58" w:rsidRDefault="003E784A" w:rsidP="004A1941">
      <w:pPr>
        <w:pStyle w:val="espace5"/>
        <w:ind w:hanging="567"/>
        <w:jc w:val="both"/>
        <w:rPr>
          <w:rFonts w:ascii="Palatino" w:hAnsi="Palatino"/>
          <w:sz w:val="20"/>
          <w:szCs w:val="20"/>
          <w:lang w:val="en-CA"/>
        </w:rPr>
      </w:pPr>
    </w:p>
    <w:p w14:paraId="4810D6A6" w14:textId="4E9A4A3D" w:rsidR="003E784A" w:rsidRPr="005A4B58" w:rsidRDefault="003E784A" w:rsidP="004A1941">
      <w:pPr>
        <w:pStyle w:val="sousnorme"/>
        <w:numPr>
          <w:ilvl w:val="0"/>
          <w:numId w:val="0"/>
        </w:numPr>
        <w:ind w:hanging="567"/>
        <w:jc w:val="both"/>
        <w:rPr>
          <w:rFonts w:ascii="Palatino" w:hAnsi="Palatino"/>
          <w:szCs w:val="20"/>
          <w:lang w:val="en-CA"/>
        </w:rPr>
      </w:pPr>
      <w:r w:rsidRPr="005A4B58">
        <w:rPr>
          <w:rFonts w:ascii="Palatino" w:hAnsi="Palatino"/>
          <w:szCs w:val="20"/>
          <w:lang w:val="en-CA"/>
        </w:rPr>
        <w:tab/>
      </w:r>
      <w:r w:rsidR="00E67195" w:rsidRPr="005A4B58">
        <w:rPr>
          <w:rFonts w:ascii="Palatino" w:hAnsi="Palatino"/>
          <w:szCs w:val="20"/>
          <w:lang w:val="en-CA"/>
        </w:rPr>
        <w:tab/>
      </w:r>
      <w:r w:rsidRPr="005A4B58">
        <w:rPr>
          <w:rFonts w:ascii="Palatino" w:hAnsi="Palatino"/>
          <w:szCs w:val="20"/>
          <w:lang w:val="en-CA"/>
        </w:rPr>
        <w:t>10.1</w:t>
      </w:r>
      <w:r w:rsidR="00FF2424">
        <w:rPr>
          <w:rFonts w:ascii="Palatino" w:hAnsi="Palatino"/>
          <w:szCs w:val="20"/>
          <w:lang w:val="en-CA"/>
        </w:rPr>
        <w:t>5</w:t>
      </w:r>
      <w:r w:rsidRPr="005A4B58">
        <w:rPr>
          <w:rFonts w:ascii="Palatino" w:hAnsi="Palatino"/>
          <w:szCs w:val="20"/>
          <w:lang w:val="en-CA"/>
        </w:rPr>
        <w:t>.</w:t>
      </w:r>
      <w:r w:rsidR="00387ED2" w:rsidRPr="005A4B58">
        <w:rPr>
          <w:rFonts w:ascii="Palatino" w:hAnsi="Palatino"/>
          <w:szCs w:val="20"/>
          <w:lang w:val="en-CA"/>
        </w:rPr>
        <w:t>0</w:t>
      </w:r>
      <w:r w:rsidRPr="005A4B58">
        <w:rPr>
          <w:rFonts w:ascii="Palatino" w:hAnsi="Palatino"/>
          <w:szCs w:val="20"/>
          <w:lang w:val="en-CA"/>
        </w:rPr>
        <w:t>1.</w:t>
      </w:r>
      <w:r w:rsidR="00387ED2" w:rsidRPr="005A4B58">
        <w:rPr>
          <w:rFonts w:ascii="Palatino" w:hAnsi="Palatino"/>
          <w:szCs w:val="20"/>
          <w:lang w:val="en-CA"/>
        </w:rPr>
        <w:t>0</w:t>
      </w:r>
      <w:r w:rsidR="00E67195" w:rsidRPr="005A4B58">
        <w:rPr>
          <w:rFonts w:ascii="Palatino" w:hAnsi="Palatino"/>
          <w:szCs w:val="20"/>
          <w:lang w:val="en-CA"/>
        </w:rPr>
        <w:t>1</w:t>
      </w:r>
      <w:r w:rsidRPr="005A4B58">
        <w:rPr>
          <w:rFonts w:ascii="Palatino" w:hAnsi="Palatino"/>
          <w:szCs w:val="20"/>
          <w:lang w:val="en-CA"/>
        </w:rPr>
        <w:t xml:space="preserve"> Promote renewable energy</w:t>
      </w:r>
    </w:p>
    <w:p w14:paraId="49077D17" w14:textId="62A249B3" w:rsidR="003E784A" w:rsidRPr="005A4B58" w:rsidRDefault="003E784A" w:rsidP="005A4B58">
      <w:pPr>
        <w:pStyle w:val="textesousnorme"/>
        <w:numPr>
          <w:ilvl w:val="0"/>
          <w:numId w:val="53"/>
        </w:numPr>
        <w:tabs>
          <w:tab w:val="clear" w:pos="2268"/>
          <w:tab w:val="left" w:pos="2552"/>
        </w:tabs>
        <w:ind w:left="2127" w:firstLine="0"/>
        <w:jc w:val="both"/>
        <w:rPr>
          <w:rFonts w:ascii="Palatino" w:hAnsi="Palatino"/>
          <w:szCs w:val="20"/>
          <w:lang w:val="en-CA"/>
        </w:rPr>
      </w:pPr>
      <w:r w:rsidRPr="005A4B58">
        <w:rPr>
          <w:rFonts w:ascii="Palatino" w:hAnsi="Palatino"/>
          <w:szCs w:val="20"/>
          <w:lang w:val="en-CA"/>
        </w:rPr>
        <w:t>Include</w:t>
      </w:r>
      <w:r w:rsidR="00642EBA" w:rsidRPr="005A4B58">
        <w:rPr>
          <w:rFonts w:ascii="Palatino" w:hAnsi="Palatino"/>
          <w:szCs w:val="20"/>
          <w:lang w:val="en-CA"/>
        </w:rPr>
        <w:t>s</w:t>
      </w:r>
      <w:r w:rsidRPr="005A4B58">
        <w:rPr>
          <w:rFonts w:ascii="Palatino" w:hAnsi="Palatino"/>
          <w:szCs w:val="20"/>
          <w:lang w:val="en-CA"/>
        </w:rPr>
        <w:t xml:space="preserve"> solar energy, biofuels, wind power, etc.</w:t>
      </w:r>
    </w:p>
    <w:p w14:paraId="5D5BD4EE" w14:textId="26D5B4F7" w:rsidR="006431B0" w:rsidRPr="005A4B58" w:rsidRDefault="008E3E57" w:rsidP="005A4B58">
      <w:pPr>
        <w:pStyle w:val="textesousnorme"/>
        <w:numPr>
          <w:ilvl w:val="0"/>
          <w:numId w:val="53"/>
        </w:numPr>
        <w:tabs>
          <w:tab w:val="clear" w:pos="2268"/>
          <w:tab w:val="left" w:pos="2552"/>
        </w:tabs>
        <w:ind w:left="2127" w:firstLine="0"/>
        <w:jc w:val="both"/>
        <w:rPr>
          <w:rFonts w:ascii="Palatino" w:hAnsi="Palatino"/>
          <w:szCs w:val="20"/>
          <w:lang w:val="en-CA"/>
        </w:rPr>
      </w:pPr>
      <w:r w:rsidRPr="005A4B58">
        <w:rPr>
          <w:rFonts w:ascii="Palatino" w:hAnsi="Palatino"/>
          <w:szCs w:val="20"/>
          <w:lang w:val="en-CA"/>
        </w:rPr>
        <w:t>I</w:t>
      </w:r>
      <w:r w:rsidR="006431B0" w:rsidRPr="005A4B58">
        <w:rPr>
          <w:rFonts w:ascii="Palatino" w:hAnsi="Palatino"/>
          <w:szCs w:val="20"/>
          <w:lang w:val="en-CA"/>
        </w:rPr>
        <w:t>ncludes sustainable production of energy.</w:t>
      </w:r>
    </w:p>
    <w:p w14:paraId="3F56AC94" w14:textId="38E088DE" w:rsidR="003E784A" w:rsidRPr="004F4477" w:rsidRDefault="00E54DA0" w:rsidP="00854264">
      <w:pPr>
        <w:pStyle w:val="exemplesousnorme"/>
        <w:ind w:left="2127" w:firstLine="0"/>
        <w:jc w:val="both"/>
        <w:rPr>
          <w:rFonts w:ascii="Palatino" w:hAnsi="Palatino"/>
          <w:szCs w:val="20"/>
        </w:rPr>
      </w:pPr>
      <w:r w:rsidRPr="004F4477">
        <w:rPr>
          <w:rFonts w:ascii="Palatino" w:hAnsi="Palatino"/>
          <w:szCs w:val="20"/>
        </w:rPr>
        <w:t>Bosnia Herzegovina-</w:t>
      </w:r>
      <w:r w:rsidR="003E784A" w:rsidRPr="004F4477">
        <w:rPr>
          <w:rFonts w:ascii="Palatino" w:hAnsi="Palatino"/>
          <w:szCs w:val="20"/>
        </w:rPr>
        <w:t>EC SAA</w:t>
      </w:r>
      <w:r w:rsidR="0021767B" w:rsidRPr="004F4477">
        <w:rPr>
          <w:rFonts w:ascii="Palatino" w:hAnsi="Palatino"/>
          <w:szCs w:val="20"/>
        </w:rPr>
        <w:t xml:space="preserve">, art. </w:t>
      </w:r>
      <w:r w:rsidR="00AA5213" w:rsidRPr="004F4477">
        <w:rPr>
          <w:rFonts w:ascii="Palatino" w:hAnsi="Palatino"/>
          <w:szCs w:val="20"/>
        </w:rPr>
        <w:t>108:</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Cooperation could also </w:t>
      </w:r>
      <w:proofErr w:type="spellStart"/>
      <w:r w:rsidR="003E784A" w:rsidRPr="004F4477">
        <w:rPr>
          <w:rFonts w:ascii="Palatino" w:hAnsi="Palatino"/>
          <w:szCs w:val="20"/>
        </w:rPr>
        <w:t>centre</w:t>
      </w:r>
      <w:proofErr w:type="spellEnd"/>
      <w:r w:rsidR="003E784A" w:rsidRPr="004F4477">
        <w:rPr>
          <w:rFonts w:ascii="Palatino" w:hAnsi="Palatino"/>
          <w:szCs w:val="20"/>
        </w:rPr>
        <w:t xml:space="preserve"> on the development of strategies to significantly reduce local, regional and trans-boundary air and water pollution, including waste and chemicals, to establish a system for efficient, clean, sustainable and renewable production and consumption of energy,</w:t>
      </w:r>
      <w:r w:rsidRPr="004F4477">
        <w:rPr>
          <w:rFonts w:ascii="Palatino" w:hAnsi="Palatino"/>
          <w:szCs w:val="20"/>
        </w:rPr>
        <w:t>”</w:t>
      </w:r>
    </w:p>
    <w:p w14:paraId="7B277FB5" w14:textId="4AC0004D" w:rsidR="003E784A" w:rsidRPr="004B3783" w:rsidRDefault="00E54DA0" w:rsidP="00854264">
      <w:pPr>
        <w:pStyle w:val="exemplesousnorme"/>
        <w:ind w:left="2127" w:firstLine="0"/>
        <w:jc w:val="both"/>
        <w:rPr>
          <w:rFonts w:ascii="Palatino" w:hAnsi="Palatino"/>
          <w:szCs w:val="20"/>
          <w:lang w:val="es-AR"/>
        </w:rPr>
      </w:pPr>
      <w:r w:rsidRPr="004F4477">
        <w:rPr>
          <w:rFonts w:ascii="Palatino" w:hAnsi="Palatino"/>
          <w:szCs w:val="20"/>
        </w:rPr>
        <w:t>Brunei-</w:t>
      </w:r>
      <w:r w:rsidR="00387ED2" w:rsidRPr="004F4477">
        <w:rPr>
          <w:rFonts w:ascii="Palatino" w:hAnsi="Palatino"/>
          <w:szCs w:val="20"/>
        </w:rPr>
        <w:t>Japan</w:t>
      </w:r>
      <w:r w:rsidR="001A5BC9" w:rsidRPr="004F4477">
        <w:rPr>
          <w:rFonts w:ascii="Palatino" w:hAnsi="Palatino"/>
          <w:szCs w:val="20"/>
        </w:rPr>
        <w:t>, Joint Statement</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4. Exchanging information in the following fields; iv. </w:t>
      </w:r>
      <w:proofErr w:type="spellStart"/>
      <w:r w:rsidR="003E784A" w:rsidRPr="004B3783">
        <w:rPr>
          <w:rFonts w:ascii="Palatino" w:hAnsi="Palatino"/>
          <w:szCs w:val="20"/>
          <w:lang w:val="es-AR"/>
        </w:rPr>
        <w:t>Renewable</w:t>
      </w:r>
      <w:proofErr w:type="spellEnd"/>
      <w:r w:rsidR="003E784A" w:rsidRPr="004B3783">
        <w:rPr>
          <w:rFonts w:ascii="Palatino" w:hAnsi="Palatino"/>
          <w:szCs w:val="20"/>
          <w:lang w:val="es-AR"/>
        </w:rPr>
        <w:t xml:space="preserve"> Fuel </w:t>
      </w:r>
      <w:proofErr w:type="spellStart"/>
      <w:r w:rsidR="003E784A" w:rsidRPr="004B3783">
        <w:rPr>
          <w:rFonts w:ascii="Palatino" w:hAnsi="Palatino"/>
          <w:szCs w:val="20"/>
          <w:lang w:val="es-AR"/>
        </w:rPr>
        <w:t>Production</w:t>
      </w:r>
      <w:proofErr w:type="spellEnd"/>
      <w:r w:rsidRPr="004B3783">
        <w:rPr>
          <w:rFonts w:ascii="Palatino" w:hAnsi="Palatino"/>
          <w:szCs w:val="20"/>
          <w:lang w:val="es-AR"/>
        </w:rPr>
        <w:t>.”</w:t>
      </w:r>
    </w:p>
    <w:p w14:paraId="45F2D4F1" w14:textId="0407ED5C" w:rsidR="002F7779" w:rsidRPr="00D44105" w:rsidRDefault="002F7779" w:rsidP="00854264">
      <w:pPr>
        <w:pStyle w:val="exemplesousnorme"/>
        <w:ind w:left="2127" w:firstLine="0"/>
        <w:jc w:val="both"/>
        <w:rPr>
          <w:rFonts w:ascii="Palatino" w:hAnsi="Palatino"/>
          <w:szCs w:val="20"/>
          <w:lang w:val="es-CO"/>
        </w:rPr>
      </w:pPr>
      <w:r w:rsidRPr="004F4477">
        <w:rPr>
          <w:rFonts w:ascii="Palatino" w:hAnsi="Palatino"/>
          <w:szCs w:val="20"/>
          <w:lang w:val="uz-Cyrl-UZ"/>
        </w:rPr>
        <w:t xml:space="preserve">Chile-Colombia, art. 19.5: “El objetivo de </w:t>
      </w:r>
      <w:r w:rsidRPr="004F4477">
        <w:rPr>
          <w:rFonts w:ascii="Palatino" w:hAnsi="Palatino"/>
          <w:szCs w:val="20"/>
          <w:lang w:val="es-CO"/>
        </w:rPr>
        <w:t xml:space="preserve">la </w:t>
      </w:r>
      <w:r w:rsidR="00AA5213" w:rsidRPr="004F4477">
        <w:rPr>
          <w:rFonts w:ascii="Palatino" w:hAnsi="Palatino"/>
          <w:szCs w:val="20"/>
          <w:lang w:val="es-CO"/>
        </w:rPr>
        <w:t>cooperación</w:t>
      </w:r>
      <w:r w:rsidRPr="004F4477">
        <w:rPr>
          <w:rFonts w:ascii="Palatino" w:hAnsi="Palatino"/>
          <w:szCs w:val="20"/>
          <w:lang w:val="es-CO"/>
        </w:rPr>
        <w:t xml:space="preserve"> en el </w:t>
      </w:r>
      <w:r w:rsidR="00F053FD" w:rsidRPr="004F4477">
        <w:rPr>
          <w:rFonts w:ascii="Palatino" w:hAnsi="Palatino"/>
          <w:szCs w:val="20"/>
          <w:lang w:val="es-CO"/>
        </w:rPr>
        <w:t>ámbito</w:t>
      </w:r>
      <w:r w:rsidRPr="004F4477">
        <w:rPr>
          <w:rFonts w:ascii="Palatino" w:hAnsi="Palatino"/>
          <w:szCs w:val="20"/>
          <w:lang w:val="es-CO"/>
        </w:rPr>
        <w:t xml:space="preserve"> </w:t>
      </w:r>
      <w:r w:rsidR="00AA5213" w:rsidRPr="004F4477">
        <w:rPr>
          <w:rFonts w:ascii="Palatino" w:hAnsi="Palatino"/>
          <w:szCs w:val="20"/>
          <w:lang w:val="es-CO"/>
        </w:rPr>
        <w:t>energético</w:t>
      </w:r>
      <w:r w:rsidRPr="004F4477">
        <w:rPr>
          <w:rFonts w:ascii="Palatino" w:hAnsi="Palatino"/>
          <w:szCs w:val="20"/>
          <w:lang w:val="es-CO"/>
        </w:rPr>
        <w:t xml:space="preserve"> </w:t>
      </w:r>
      <w:r w:rsidR="00F053FD" w:rsidRPr="004F4477">
        <w:rPr>
          <w:rFonts w:ascii="Palatino" w:hAnsi="Palatino"/>
          <w:szCs w:val="20"/>
          <w:lang w:val="es-CO"/>
        </w:rPr>
        <w:t>será</w:t>
      </w:r>
      <w:r w:rsidRPr="004F4477">
        <w:rPr>
          <w:rFonts w:ascii="Palatino" w:hAnsi="Palatino"/>
          <w:szCs w:val="20"/>
          <w:lang w:val="es-CO"/>
        </w:rPr>
        <w:t xml:space="preserve"> profundizar la </w:t>
      </w:r>
      <w:r w:rsidR="00AA5213" w:rsidRPr="004F4477">
        <w:rPr>
          <w:rFonts w:ascii="Palatino" w:hAnsi="Palatino"/>
          <w:szCs w:val="20"/>
          <w:lang w:val="es-CO"/>
        </w:rPr>
        <w:t>integración</w:t>
      </w:r>
      <w:r w:rsidRPr="004F4477">
        <w:rPr>
          <w:rFonts w:ascii="Palatino" w:hAnsi="Palatino"/>
          <w:szCs w:val="20"/>
          <w:lang w:val="es-CO"/>
        </w:rPr>
        <w:t xml:space="preserve">, </w:t>
      </w:r>
      <w:r w:rsidR="00AA5213" w:rsidRPr="004F4477">
        <w:rPr>
          <w:rFonts w:ascii="Palatino" w:hAnsi="Palatino"/>
          <w:szCs w:val="20"/>
          <w:lang w:val="es-CO"/>
        </w:rPr>
        <w:t>complementación</w:t>
      </w:r>
      <w:r w:rsidRPr="004F4477">
        <w:rPr>
          <w:rFonts w:ascii="Palatino" w:hAnsi="Palatino"/>
          <w:szCs w:val="20"/>
          <w:lang w:val="es-CO"/>
        </w:rPr>
        <w:t xml:space="preserve"> y desarrollo </w:t>
      </w:r>
      <w:r w:rsidR="00AA5213" w:rsidRPr="004F4477">
        <w:rPr>
          <w:rFonts w:ascii="Palatino" w:hAnsi="Palatino"/>
          <w:szCs w:val="20"/>
          <w:lang w:val="es-CO"/>
        </w:rPr>
        <w:t>energético</w:t>
      </w:r>
      <w:r w:rsidRPr="004F4477">
        <w:rPr>
          <w:rFonts w:ascii="Palatino" w:hAnsi="Palatino"/>
          <w:szCs w:val="20"/>
          <w:lang w:val="es-CO"/>
        </w:rPr>
        <w:t xml:space="preserve"> en las </w:t>
      </w:r>
      <w:r w:rsidR="00AA5213" w:rsidRPr="004F4477">
        <w:rPr>
          <w:rFonts w:ascii="Palatino" w:hAnsi="Palatino"/>
          <w:szCs w:val="20"/>
          <w:lang w:val="es-CO"/>
        </w:rPr>
        <w:t>áreas</w:t>
      </w:r>
      <w:r w:rsidRPr="004F4477">
        <w:rPr>
          <w:rFonts w:ascii="Palatino" w:hAnsi="Palatino"/>
          <w:szCs w:val="20"/>
          <w:lang w:val="es-CO"/>
        </w:rPr>
        <w:t xml:space="preserve"> </w:t>
      </w:r>
      <w:r w:rsidR="00AA5213" w:rsidRPr="004F4477">
        <w:rPr>
          <w:rFonts w:ascii="Palatino" w:hAnsi="Palatino"/>
          <w:szCs w:val="20"/>
          <w:lang w:val="es-CO"/>
        </w:rPr>
        <w:t>eléctrica</w:t>
      </w:r>
      <w:r w:rsidRPr="004F4477">
        <w:rPr>
          <w:rFonts w:ascii="Palatino" w:hAnsi="Palatino"/>
          <w:szCs w:val="20"/>
          <w:lang w:val="es-CO"/>
        </w:rPr>
        <w:t xml:space="preserve">, </w:t>
      </w:r>
      <w:r w:rsidR="00AA5213" w:rsidRPr="004F4477">
        <w:rPr>
          <w:rFonts w:ascii="Palatino" w:hAnsi="Palatino"/>
          <w:szCs w:val="20"/>
          <w:lang w:val="es-CO"/>
        </w:rPr>
        <w:t>geotérmica</w:t>
      </w:r>
      <w:r w:rsidRPr="004F4477">
        <w:rPr>
          <w:rFonts w:ascii="Palatino" w:hAnsi="Palatino"/>
          <w:szCs w:val="20"/>
          <w:lang w:val="es-CO"/>
        </w:rPr>
        <w:t>, de hidrocarburos y sus derivados, y combustibles alternativos.”</w:t>
      </w:r>
    </w:p>
    <w:p w14:paraId="421D23BA" w14:textId="77777777" w:rsidR="003E784A" w:rsidRPr="008837C7" w:rsidRDefault="003E784A" w:rsidP="004A1941">
      <w:pPr>
        <w:pStyle w:val="espace5"/>
        <w:ind w:hanging="567"/>
        <w:jc w:val="both"/>
        <w:rPr>
          <w:rFonts w:ascii="Palatino" w:hAnsi="Palatino"/>
          <w:sz w:val="20"/>
          <w:szCs w:val="20"/>
          <w:lang w:val="es-CO"/>
        </w:rPr>
      </w:pPr>
    </w:p>
    <w:p w14:paraId="72F0707B" w14:textId="77B98F5B" w:rsidR="003E784A" w:rsidRPr="004F4477" w:rsidRDefault="003E784A" w:rsidP="004A1941">
      <w:pPr>
        <w:pStyle w:val="sousnorme"/>
        <w:numPr>
          <w:ilvl w:val="0"/>
          <w:numId w:val="0"/>
        </w:numPr>
        <w:ind w:hanging="567"/>
        <w:jc w:val="both"/>
        <w:rPr>
          <w:rFonts w:ascii="Palatino" w:hAnsi="Palatino"/>
          <w:szCs w:val="20"/>
          <w:lang w:val="en-CA"/>
        </w:rPr>
      </w:pPr>
      <w:r w:rsidRPr="008837C7">
        <w:rPr>
          <w:rFonts w:ascii="Palatino" w:hAnsi="Palatino"/>
          <w:szCs w:val="20"/>
          <w:lang w:val="es-CO"/>
        </w:rPr>
        <w:tab/>
      </w:r>
      <w:r w:rsidR="00E67195" w:rsidRPr="008837C7">
        <w:rPr>
          <w:rFonts w:ascii="Palatino" w:hAnsi="Palatino"/>
          <w:szCs w:val="20"/>
          <w:lang w:val="es-CO"/>
        </w:rPr>
        <w:tab/>
      </w:r>
      <w:r w:rsidRPr="004F4477">
        <w:rPr>
          <w:rFonts w:ascii="Palatino" w:hAnsi="Palatino"/>
          <w:szCs w:val="20"/>
          <w:lang w:val="en-CA"/>
        </w:rPr>
        <w:t>10.1</w:t>
      </w:r>
      <w:r w:rsidR="00FF2424">
        <w:rPr>
          <w:rFonts w:ascii="Palatino" w:hAnsi="Palatino"/>
          <w:szCs w:val="20"/>
          <w:lang w:val="en-CA"/>
        </w:rPr>
        <w:t>5</w:t>
      </w:r>
      <w:r w:rsidRPr="004F4477">
        <w:rPr>
          <w:rFonts w:ascii="Palatino" w:hAnsi="Palatino"/>
          <w:szCs w:val="20"/>
          <w:lang w:val="en-CA"/>
        </w:rPr>
        <w:t>.</w:t>
      </w:r>
      <w:r w:rsidR="00387ED2" w:rsidRPr="004F4477">
        <w:rPr>
          <w:rFonts w:ascii="Palatino" w:hAnsi="Palatino"/>
          <w:szCs w:val="20"/>
          <w:lang w:val="en-CA"/>
        </w:rPr>
        <w:t>0</w:t>
      </w:r>
      <w:r w:rsidRPr="004F4477">
        <w:rPr>
          <w:rFonts w:ascii="Palatino" w:hAnsi="Palatino"/>
          <w:szCs w:val="20"/>
          <w:lang w:val="en-CA"/>
        </w:rPr>
        <w:t>1.</w:t>
      </w:r>
      <w:r w:rsidR="00387ED2" w:rsidRPr="004F4477">
        <w:rPr>
          <w:rFonts w:ascii="Palatino" w:hAnsi="Palatino"/>
          <w:szCs w:val="20"/>
          <w:lang w:val="en-CA"/>
        </w:rPr>
        <w:t>0</w:t>
      </w:r>
      <w:r w:rsidR="00A12F5D">
        <w:rPr>
          <w:rFonts w:ascii="Palatino" w:hAnsi="Palatino"/>
          <w:szCs w:val="20"/>
          <w:lang w:val="en-CA"/>
        </w:rPr>
        <w:t>2</w:t>
      </w:r>
      <w:r w:rsidR="00C13904">
        <w:rPr>
          <w:rFonts w:ascii="Palatino" w:hAnsi="Palatino"/>
          <w:szCs w:val="20"/>
          <w:lang w:val="en-CA"/>
        </w:rPr>
        <w:t xml:space="preserve"> </w:t>
      </w:r>
      <w:r w:rsidRPr="004F4477">
        <w:rPr>
          <w:rFonts w:ascii="Palatino" w:hAnsi="Palatino"/>
          <w:szCs w:val="20"/>
          <w:lang w:val="en-CA"/>
        </w:rPr>
        <w:t xml:space="preserve">Promote energy efficiency  </w:t>
      </w:r>
    </w:p>
    <w:p w14:paraId="0D181DB1" w14:textId="0E117CA4" w:rsidR="003E784A" w:rsidRDefault="003E784A" w:rsidP="00400C09">
      <w:pPr>
        <w:pStyle w:val="textesousnorme"/>
        <w:numPr>
          <w:ilvl w:val="0"/>
          <w:numId w:val="53"/>
        </w:numPr>
        <w:tabs>
          <w:tab w:val="clear" w:pos="2268"/>
          <w:tab w:val="left" w:pos="2552"/>
        </w:tabs>
        <w:ind w:left="2127" w:firstLine="0"/>
        <w:jc w:val="both"/>
        <w:rPr>
          <w:rFonts w:ascii="Palatino" w:hAnsi="Palatino"/>
          <w:szCs w:val="20"/>
          <w:lang w:val="en-CA"/>
        </w:rPr>
      </w:pPr>
      <w:r w:rsidRPr="004F4477">
        <w:rPr>
          <w:rFonts w:ascii="Palatino" w:hAnsi="Palatino"/>
          <w:szCs w:val="20"/>
          <w:lang w:val="en-CA"/>
        </w:rPr>
        <w:t>Include</w:t>
      </w:r>
      <w:r w:rsidR="00EA760F">
        <w:rPr>
          <w:rFonts w:ascii="Palatino" w:hAnsi="Palatino"/>
          <w:szCs w:val="20"/>
          <w:lang w:val="en-CA"/>
        </w:rPr>
        <w:t>s</w:t>
      </w:r>
      <w:r w:rsidRPr="004F4477">
        <w:rPr>
          <w:rFonts w:ascii="Palatino" w:hAnsi="Palatino"/>
          <w:szCs w:val="20"/>
          <w:lang w:val="en-CA"/>
        </w:rPr>
        <w:t xml:space="preserve"> mentions of e</w:t>
      </w:r>
      <w:r w:rsidR="005D072F">
        <w:rPr>
          <w:rFonts w:ascii="Palatino" w:hAnsi="Palatino"/>
          <w:szCs w:val="20"/>
          <w:lang w:val="en-CA"/>
        </w:rPr>
        <w:t>nergy conservation or saving,</w:t>
      </w:r>
      <w:r w:rsidRPr="004F4477">
        <w:rPr>
          <w:rFonts w:ascii="Palatino" w:hAnsi="Palatino"/>
          <w:szCs w:val="20"/>
          <w:lang w:val="en-CA"/>
        </w:rPr>
        <w:t xml:space="preserve"> efficient management of energy</w:t>
      </w:r>
      <w:r w:rsidR="005D072F">
        <w:rPr>
          <w:rFonts w:ascii="Palatino" w:hAnsi="Palatino"/>
          <w:szCs w:val="20"/>
          <w:lang w:val="en-CA"/>
        </w:rPr>
        <w:t xml:space="preserve"> </w:t>
      </w:r>
      <w:r w:rsidR="005D072F" w:rsidRPr="00E73ED0">
        <w:rPr>
          <w:rFonts w:ascii="Palatino" w:hAnsi="Palatino"/>
          <w:szCs w:val="20"/>
          <w:lang w:val="en-CA"/>
        </w:rPr>
        <w:t>or eco-efficiency</w:t>
      </w:r>
      <w:r w:rsidR="00EA760F" w:rsidRPr="00E73ED0">
        <w:rPr>
          <w:rFonts w:ascii="Palatino" w:hAnsi="Palatino"/>
          <w:szCs w:val="20"/>
          <w:lang w:val="en-CA"/>
        </w:rPr>
        <w:t>.</w:t>
      </w:r>
    </w:p>
    <w:p w14:paraId="3473511A" w14:textId="77777777" w:rsidR="002B5118" w:rsidRPr="005A4B58" w:rsidRDefault="002B5118" w:rsidP="00400C09">
      <w:pPr>
        <w:pStyle w:val="textesousnorme"/>
        <w:numPr>
          <w:ilvl w:val="0"/>
          <w:numId w:val="53"/>
        </w:numPr>
        <w:tabs>
          <w:tab w:val="clear" w:pos="2268"/>
          <w:tab w:val="left" w:pos="2552"/>
        </w:tabs>
        <w:ind w:left="2127" w:firstLine="0"/>
        <w:jc w:val="both"/>
        <w:rPr>
          <w:rFonts w:ascii="Palatino" w:hAnsi="Palatino"/>
          <w:szCs w:val="20"/>
          <w:lang w:val="en-CA"/>
        </w:rPr>
      </w:pPr>
      <w:r w:rsidRPr="005A4B58">
        <w:rPr>
          <w:rFonts w:ascii="Palatino" w:hAnsi="Palatino"/>
          <w:szCs w:val="20"/>
          <w:lang w:val="en-CA"/>
        </w:rPr>
        <w:t>Includes sustainable use of energy.</w:t>
      </w:r>
    </w:p>
    <w:p w14:paraId="7137BE47" w14:textId="46FB3460" w:rsidR="003E784A" w:rsidRPr="00400C09" w:rsidRDefault="003E784A" w:rsidP="00400C09">
      <w:pPr>
        <w:pStyle w:val="textesousnorme"/>
        <w:numPr>
          <w:ilvl w:val="0"/>
          <w:numId w:val="53"/>
        </w:numPr>
        <w:tabs>
          <w:tab w:val="clear" w:pos="2268"/>
          <w:tab w:val="left" w:pos="2552"/>
        </w:tabs>
        <w:ind w:left="2127" w:firstLine="0"/>
        <w:jc w:val="both"/>
        <w:rPr>
          <w:rFonts w:ascii="Palatino" w:hAnsi="Palatino"/>
          <w:szCs w:val="20"/>
          <w:lang w:val="en-CA"/>
        </w:rPr>
      </w:pPr>
      <w:r w:rsidRPr="005A4B58">
        <w:rPr>
          <w:rFonts w:ascii="Palatino" w:hAnsi="Palatino"/>
          <w:szCs w:val="20"/>
          <w:lang w:val="en-CA"/>
        </w:rPr>
        <w:t>Refers</w:t>
      </w:r>
      <w:r w:rsidRPr="002B5118">
        <w:rPr>
          <w:rFonts w:ascii="Palatino" w:hAnsi="Palatino"/>
          <w:szCs w:val="20"/>
          <w:lang w:val="en-CA"/>
        </w:rPr>
        <w:t xml:space="preserve"> to the consumption rather than the production of energy</w:t>
      </w:r>
      <w:r w:rsidR="00EA760F" w:rsidRPr="002B5118">
        <w:rPr>
          <w:rFonts w:ascii="Palatino" w:hAnsi="Palatino"/>
          <w:szCs w:val="20"/>
          <w:lang w:val="en-CA"/>
        </w:rPr>
        <w:t>.</w:t>
      </w:r>
    </w:p>
    <w:p w14:paraId="028BA5BA" w14:textId="554F8CB3" w:rsidR="003E784A" w:rsidRPr="004F4477" w:rsidRDefault="00EC23B9" w:rsidP="00854264">
      <w:pPr>
        <w:pStyle w:val="exemplesousnorme"/>
        <w:ind w:left="2127" w:firstLine="0"/>
        <w:jc w:val="both"/>
        <w:rPr>
          <w:rFonts w:ascii="Palatino" w:hAnsi="Palatino"/>
          <w:szCs w:val="20"/>
        </w:rPr>
      </w:pPr>
      <w:r w:rsidRPr="004F4477">
        <w:rPr>
          <w:rFonts w:ascii="Palatino" w:hAnsi="Palatino"/>
          <w:szCs w:val="20"/>
        </w:rPr>
        <w:t>Brunei-</w:t>
      </w:r>
      <w:r w:rsidR="00387ED2" w:rsidRPr="004F4477">
        <w:rPr>
          <w:rFonts w:ascii="Palatino" w:hAnsi="Palatino"/>
          <w:szCs w:val="20"/>
        </w:rPr>
        <w:t>Japan</w:t>
      </w:r>
      <w:r w:rsidR="001A5BC9" w:rsidRPr="004F4477">
        <w:rPr>
          <w:rFonts w:ascii="Palatino" w:hAnsi="Palatino"/>
          <w:szCs w:val="20"/>
        </w:rPr>
        <w:t>, Joint Statement</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4. Exchanging information in the following fields; vii. Energy Efficiency and Savings</w:t>
      </w:r>
      <w:r w:rsidRPr="004F4477">
        <w:rPr>
          <w:rFonts w:ascii="Palatino" w:hAnsi="Palatino"/>
          <w:szCs w:val="20"/>
        </w:rPr>
        <w:t>.”</w:t>
      </w:r>
    </w:p>
    <w:p w14:paraId="426194D5" w14:textId="6F69B3C2" w:rsidR="003E784A" w:rsidRPr="004F4477" w:rsidRDefault="00EC23B9" w:rsidP="00854264">
      <w:pPr>
        <w:pStyle w:val="exemplesousnorme"/>
        <w:ind w:left="2127" w:firstLine="0"/>
        <w:jc w:val="both"/>
        <w:rPr>
          <w:rFonts w:ascii="Palatino" w:hAnsi="Palatino"/>
          <w:szCs w:val="20"/>
        </w:rPr>
      </w:pPr>
      <w:r w:rsidRPr="004F4477">
        <w:rPr>
          <w:rFonts w:ascii="Palatino" w:hAnsi="Palatino"/>
          <w:szCs w:val="20"/>
        </w:rPr>
        <w:lastRenderedPageBreak/>
        <w:t>Bulgaria-</w:t>
      </w:r>
      <w:r w:rsidR="00387ED2" w:rsidRPr="004F4477">
        <w:rPr>
          <w:rFonts w:ascii="Palatino" w:hAnsi="Palatino"/>
          <w:szCs w:val="20"/>
        </w:rPr>
        <w:t>EC</w:t>
      </w:r>
      <w:r w:rsidR="00F23FAB" w:rsidRPr="004F4477">
        <w:rPr>
          <w:rFonts w:ascii="Palatino" w:hAnsi="Palatino"/>
          <w:szCs w:val="20"/>
        </w:rPr>
        <w:t>, art. 79(2)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2. Cooperation shall include among others technical assistance when appropriate in the following areas: - the promotion of energy saving and energy efficiency,</w:t>
      </w:r>
      <w:r w:rsidRPr="004F4477">
        <w:rPr>
          <w:rFonts w:ascii="Palatino" w:hAnsi="Palatino"/>
          <w:szCs w:val="20"/>
        </w:rPr>
        <w:t>”</w:t>
      </w:r>
    </w:p>
    <w:p w14:paraId="34977511" w14:textId="77777777" w:rsidR="003E784A" w:rsidRPr="004F4477" w:rsidRDefault="003E784A" w:rsidP="004A1941">
      <w:pPr>
        <w:pStyle w:val="espace5"/>
        <w:ind w:hanging="567"/>
        <w:jc w:val="both"/>
        <w:rPr>
          <w:rFonts w:ascii="Palatino" w:hAnsi="Palatino"/>
          <w:sz w:val="20"/>
          <w:szCs w:val="20"/>
          <w:lang w:val="en-CA"/>
        </w:rPr>
      </w:pPr>
    </w:p>
    <w:p w14:paraId="3172D4CF" w14:textId="3E15EBEF" w:rsidR="003E784A" w:rsidRPr="005A4B58"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5A4B58">
        <w:rPr>
          <w:rFonts w:ascii="Palatino" w:hAnsi="Palatino"/>
          <w:szCs w:val="20"/>
          <w:lang w:val="en-CA"/>
        </w:rPr>
        <w:t>10.1</w:t>
      </w:r>
      <w:r w:rsidR="00FF2424">
        <w:rPr>
          <w:rFonts w:ascii="Palatino" w:hAnsi="Palatino"/>
          <w:szCs w:val="20"/>
          <w:lang w:val="en-CA"/>
        </w:rPr>
        <w:t>5</w:t>
      </w:r>
      <w:r w:rsidR="003E784A" w:rsidRPr="005A4B58">
        <w:rPr>
          <w:rFonts w:ascii="Palatino" w:hAnsi="Palatino"/>
          <w:szCs w:val="20"/>
          <w:lang w:val="en-CA"/>
        </w:rPr>
        <w:t>.</w:t>
      </w:r>
      <w:r w:rsidR="00387ED2" w:rsidRPr="005A4B58">
        <w:rPr>
          <w:rFonts w:ascii="Palatino" w:hAnsi="Palatino"/>
          <w:szCs w:val="20"/>
          <w:lang w:val="en-CA"/>
        </w:rPr>
        <w:t>0</w:t>
      </w:r>
      <w:r w:rsidR="003E784A" w:rsidRPr="005A4B58">
        <w:rPr>
          <w:rFonts w:ascii="Palatino" w:hAnsi="Palatino"/>
          <w:szCs w:val="20"/>
          <w:lang w:val="en-CA"/>
        </w:rPr>
        <w:t xml:space="preserve">2 Climate change </w:t>
      </w:r>
    </w:p>
    <w:p w14:paraId="525E9783" w14:textId="77777777" w:rsidR="00247B2B" w:rsidRPr="005A4B58" w:rsidRDefault="00247B2B" w:rsidP="00044E7A">
      <w:pPr>
        <w:pStyle w:val="textesousnorme"/>
        <w:numPr>
          <w:ilvl w:val="0"/>
          <w:numId w:val="53"/>
        </w:numPr>
        <w:tabs>
          <w:tab w:val="clear" w:pos="2268"/>
          <w:tab w:val="clear" w:pos="3402"/>
          <w:tab w:val="left" w:pos="2835"/>
        </w:tabs>
        <w:ind w:left="1134" w:hanging="425"/>
        <w:jc w:val="both"/>
        <w:rPr>
          <w:rFonts w:ascii="Palatino" w:hAnsi="Palatino"/>
          <w:szCs w:val="20"/>
          <w:lang w:val="en-CA"/>
        </w:rPr>
      </w:pPr>
      <w:r w:rsidRPr="005A4B58">
        <w:rPr>
          <w:rFonts w:ascii="Palatino" w:hAnsi="Palatino"/>
          <w:szCs w:val="20"/>
          <w:lang w:val="en-CA"/>
        </w:rPr>
        <w:t>Includes norms on global warming, greenhouse effect, etc.</w:t>
      </w:r>
    </w:p>
    <w:p w14:paraId="1D5AD58E" w14:textId="77777777" w:rsidR="003E784A" w:rsidRPr="004F4477" w:rsidRDefault="003E784A" w:rsidP="00247B2B">
      <w:pPr>
        <w:pStyle w:val="espace5"/>
        <w:jc w:val="both"/>
        <w:rPr>
          <w:rFonts w:ascii="Palatino" w:hAnsi="Palatino"/>
          <w:sz w:val="20"/>
          <w:szCs w:val="20"/>
          <w:lang w:val="en-CA"/>
        </w:rPr>
      </w:pPr>
    </w:p>
    <w:p w14:paraId="40BF5F95" w14:textId="2097D5F1" w:rsidR="003E784A" w:rsidRPr="004F4477" w:rsidRDefault="003E784A" w:rsidP="004A1941">
      <w:pPr>
        <w:pStyle w:val="sousnorme"/>
        <w:numPr>
          <w:ilvl w:val="0"/>
          <w:numId w:val="0"/>
        </w:numPr>
        <w:ind w:hanging="567"/>
        <w:jc w:val="both"/>
        <w:rPr>
          <w:rFonts w:ascii="Palatino" w:hAnsi="Palatino"/>
          <w:szCs w:val="20"/>
          <w:lang w:val="en-CA"/>
        </w:rPr>
      </w:pPr>
      <w:r w:rsidRPr="004F4477">
        <w:rPr>
          <w:rFonts w:ascii="Palatino" w:hAnsi="Palatino"/>
          <w:szCs w:val="20"/>
          <w:lang w:val="en-CA"/>
        </w:rPr>
        <w:tab/>
      </w:r>
      <w:r w:rsidR="002D3AD5">
        <w:rPr>
          <w:rFonts w:ascii="Palatino" w:hAnsi="Palatino"/>
          <w:szCs w:val="20"/>
          <w:lang w:val="en-CA"/>
        </w:rPr>
        <w:tab/>
      </w:r>
      <w:r w:rsidRPr="004F4477">
        <w:rPr>
          <w:rFonts w:ascii="Palatino" w:hAnsi="Palatino"/>
          <w:szCs w:val="20"/>
          <w:lang w:val="en-CA"/>
        </w:rPr>
        <w:t>10.1</w:t>
      </w:r>
      <w:r w:rsidR="00FF2424">
        <w:rPr>
          <w:rFonts w:ascii="Palatino" w:hAnsi="Palatino"/>
          <w:szCs w:val="20"/>
          <w:lang w:val="en-CA"/>
        </w:rPr>
        <w:t>5</w:t>
      </w:r>
      <w:r w:rsidRPr="004F4477">
        <w:rPr>
          <w:rFonts w:ascii="Palatino" w:hAnsi="Palatino"/>
          <w:szCs w:val="20"/>
          <w:lang w:val="en-CA"/>
        </w:rPr>
        <w:t>.</w:t>
      </w:r>
      <w:r w:rsidR="00387ED2" w:rsidRPr="004F4477">
        <w:rPr>
          <w:rFonts w:ascii="Palatino" w:hAnsi="Palatino"/>
          <w:szCs w:val="20"/>
          <w:lang w:val="en-CA"/>
        </w:rPr>
        <w:t>0</w:t>
      </w:r>
      <w:r w:rsidRPr="004F4477">
        <w:rPr>
          <w:rFonts w:ascii="Palatino" w:hAnsi="Palatino"/>
          <w:szCs w:val="20"/>
          <w:lang w:val="en-CA"/>
        </w:rPr>
        <w:t>2.</w:t>
      </w:r>
      <w:r w:rsidR="00387ED2" w:rsidRPr="004F4477">
        <w:rPr>
          <w:rFonts w:ascii="Palatino" w:hAnsi="Palatino"/>
          <w:szCs w:val="20"/>
          <w:lang w:val="en-CA"/>
        </w:rPr>
        <w:t>0</w:t>
      </w:r>
      <w:r w:rsidRPr="004F4477">
        <w:rPr>
          <w:rFonts w:ascii="Palatino" w:hAnsi="Palatino"/>
          <w:szCs w:val="20"/>
          <w:lang w:val="en-CA"/>
        </w:rPr>
        <w:t>1 Reduction of GHG emissions</w:t>
      </w:r>
    </w:p>
    <w:p w14:paraId="33CD8856" w14:textId="5A58FBEB" w:rsidR="005A4B58" w:rsidRDefault="003E784A" w:rsidP="005A4B58">
      <w:pPr>
        <w:pStyle w:val="textesousnorme"/>
        <w:numPr>
          <w:ilvl w:val="0"/>
          <w:numId w:val="53"/>
        </w:numPr>
        <w:tabs>
          <w:tab w:val="clear" w:pos="3402"/>
          <w:tab w:val="left" w:pos="2835"/>
        </w:tabs>
        <w:ind w:left="2835" w:hanging="567"/>
        <w:jc w:val="both"/>
        <w:rPr>
          <w:rFonts w:ascii="Palatino" w:hAnsi="Palatino"/>
          <w:szCs w:val="20"/>
          <w:lang w:val="en-CA"/>
        </w:rPr>
      </w:pPr>
      <w:r w:rsidRPr="005A4B58">
        <w:rPr>
          <w:rFonts w:ascii="Palatino" w:hAnsi="Palatino"/>
          <w:szCs w:val="20"/>
          <w:lang w:val="en-CA"/>
        </w:rPr>
        <w:t>Exclude</w:t>
      </w:r>
      <w:r w:rsidR="00B73DF5" w:rsidRPr="005A4B58">
        <w:rPr>
          <w:rFonts w:ascii="Palatino" w:hAnsi="Palatino"/>
          <w:szCs w:val="20"/>
          <w:lang w:val="en-CA"/>
        </w:rPr>
        <w:t>s</w:t>
      </w:r>
      <w:r w:rsidRPr="005A4B58">
        <w:rPr>
          <w:rFonts w:ascii="Palatino" w:hAnsi="Palatino"/>
          <w:szCs w:val="20"/>
          <w:lang w:val="en-CA"/>
        </w:rPr>
        <w:t xml:space="preserve"> CFC or substance</w:t>
      </w:r>
      <w:r w:rsidR="00EA760F" w:rsidRPr="005A4B58">
        <w:rPr>
          <w:rFonts w:ascii="Palatino" w:hAnsi="Palatino"/>
          <w:szCs w:val="20"/>
          <w:lang w:val="en-CA"/>
        </w:rPr>
        <w:t>s that deplete the ozone layer. S</w:t>
      </w:r>
      <w:r w:rsidR="00E43754">
        <w:rPr>
          <w:rFonts w:ascii="Palatino" w:hAnsi="Palatino"/>
          <w:szCs w:val="20"/>
          <w:lang w:val="en-CA"/>
        </w:rPr>
        <w:t>ee 10.16</w:t>
      </w:r>
      <w:r w:rsidR="00EA760F" w:rsidRPr="005A4B58">
        <w:rPr>
          <w:rFonts w:ascii="Palatino" w:hAnsi="Palatino"/>
          <w:szCs w:val="20"/>
          <w:lang w:val="en-CA"/>
        </w:rPr>
        <w:t xml:space="preserve"> instead. </w:t>
      </w:r>
    </w:p>
    <w:p w14:paraId="329584EF" w14:textId="5D3815DB" w:rsidR="005A4B58" w:rsidRDefault="00247B2B" w:rsidP="005A4B58">
      <w:pPr>
        <w:pStyle w:val="textesousnorme"/>
        <w:numPr>
          <w:ilvl w:val="0"/>
          <w:numId w:val="53"/>
        </w:numPr>
        <w:tabs>
          <w:tab w:val="clear" w:pos="3402"/>
          <w:tab w:val="left" w:pos="2835"/>
        </w:tabs>
        <w:ind w:left="2835" w:hanging="567"/>
        <w:jc w:val="both"/>
        <w:rPr>
          <w:rFonts w:ascii="Palatino" w:hAnsi="Palatino"/>
          <w:szCs w:val="20"/>
          <w:lang w:val="en-CA"/>
        </w:rPr>
      </w:pPr>
      <w:r w:rsidRPr="005A4B58">
        <w:rPr>
          <w:rFonts w:ascii="Palatino" w:hAnsi="Palatino"/>
          <w:szCs w:val="20"/>
          <w:lang w:val="en-CA"/>
        </w:rPr>
        <w:t>Includes mitigation of climate change</w:t>
      </w:r>
      <w:r w:rsidR="005A4B58">
        <w:rPr>
          <w:rFonts w:ascii="Palatino" w:hAnsi="Palatino"/>
          <w:szCs w:val="20"/>
          <w:lang w:val="en-CA"/>
        </w:rPr>
        <w:t>.</w:t>
      </w:r>
    </w:p>
    <w:p w14:paraId="570FEF58" w14:textId="244C8BD2" w:rsidR="005A4B58" w:rsidRDefault="00247B2B" w:rsidP="005A4B58">
      <w:pPr>
        <w:pStyle w:val="textesousnorme"/>
        <w:numPr>
          <w:ilvl w:val="0"/>
          <w:numId w:val="53"/>
        </w:numPr>
        <w:tabs>
          <w:tab w:val="clear" w:pos="3402"/>
          <w:tab w:val="left" w:pos="2835"/>
        </w:tabs>
        <w:ind w:left="2835" w:hanging="567"/>
        <w:jc w:val="both"/>
        <w:rPr>
          <w:rFonts w:ascii="Palatino" w:hAnsi="Palatino"/>
          <w:szCs w:val="20"/>
          <w:lang w:val="en-CA"/>
        </w:rPr>
      </w:pPr>
      <w:r w:rsidRPr="005A4B58">
        <w:rPr>
          <w:rFonts w:ascii="Palatino" w:hAnsi="Palatino"/>
          <w:szCs w:val="20"/>
          <w:lang w:val="en-CA"/>
        </w:rPr>
        <w:t>Includes low-</w:t>
      </w:r>
      <w:r w:rsidR="002B5118" w:rsidRPr="005A4B58">
        <w:rPr>
          <w:rFonts w:ascii="Palatino" w:hAnsi="Palatino"/>
          <w:szCs w:val="20"/>
          <w:lang w:val="en-CA"/>
        </w:rPr>
        <w:t xml:space="preserve">carbon technologies and </w:t>
      </w:r>
      <w:r w:rsidR="001B533A">
        <w:rPr>
          <w:rFonts w:ascii="Palatino" w:hAnsi="Palatino"/>
          <w:szCs w:val="20"/>
          <w:lang w:val="en-CA"/>
        </w:rPr>
        <w:t xml:space="preserve">the </w:t>
      </w:r>
      <w:r w:rsidR="002B5118" w:rsidRPr="005A4B58">
        <w:rPr>
          <w:rFonts w:ascii="Palatino" w:hAnsi="Palatino"/>
          <w:szCs w:val="20"/>
          <w:lang w:val="en-CA"/>
        </w:rPr>
        <w:t xml:space="preserve">Kyoto Protocol’s reference to </w:t>
      </w:r>
      <w:r w:rsidR="001B533A">
        <w:rPr>
          <w:rFonts w:ascii="Palatino" w:hAnsi="Palatino"/>
          <w:szCs w:val="20"/>
          <w:lang w:val="en-CA"/>
        </w:rPr>
        <w:t xml:space="preserve">the </w:t>
      </w:r>
      <w:r w:rsidR="002B5118" w:rsidRPr="005A4B58">
        <w:rPr>
          <w:rFonts w:ascii="Palatino" w:hAnsi="Palatino"/>
          <w:szCs w:val="20"/>
          <w:lang w:val="en-CA"/>
        </w:rPr>
        <w:t>Clean Development M</w:t>
      </w:r>
      <w:r w:rsidRPr="005A4B58">
        <w:rPr>
          <w:rFonts w:ascii="Palatino" w:hAnsi="Palatino"/>
          <w:szCs w:val="20"/>
          <w:lang w:val="en-CA"/>
        </w:rPr>
        <w:t>echanism.</w:t>
      </w:r>
    </w:p>
    <w:p w14:paraId="70C967C3" w14:textId="264DC35E" w:rsidR="00247B2B" w:rsidRPr="005A4B58" w:rsidRDefault="00247B2B" w:rsidP="005A4B58">
      <w:pPr>
        <w:pStyle w:val="textesousnorme"/>
        <w:numPr>
          <w:ilvl w:val="0"/>
          <w:numId w:val="53"/>
        </w:numPr>
        <w:tabs>
          <w:tab w:val="clear" w:pos="3402"/>
          <w:tab w:val="left" w:pos="2835"/>
        </w:tabs>
        <w:ind w:left="2835" w:hanging="567"/>
        <w:jc w:val="both"/>
        <w:rPr>
          <w:rFonts w:ascii="Palatino" w:hAnsi="Palatino"/>
          <w:szCs w:val="20"/>
          <w:lang w:val="en-CA"/>
        </w:rPr>
      </w:pPr>
      <w:r w:rsidRPr="005A4B58">
        <w:rPr>
          <w:rFonts w:ascii="Palatino" w:hAnsi="Palatino"/>
          <w:szCs w:val="20"/>
          <w:lang w:val="en-CA"/>
        </w:rPr>
        <w:t xml:space="preserve">Includes use of clean technologies if used in a climate change context. </w:t>
      </w:r>
      <w:r w:rsidR="00405515" w:rsidRPr="005A4B58">
        <w:rPr>
          <w:rFonts w:ascii="Palatino" w:hAnsi="Palatino"/>
          <w:szCs w:val="20"/>
          <w:lang w:val="en-CA"/>
        </w:rPr>
        <w:t xml:space="preserve">If their objective is unspecified, </w:t>
      </w:r>
      <w:r w:rsidR="007048F3">
        <w:rPr>
          <w:rFonts w:ascii="Palatino" w:hAnsi="Palatino"/>
          <w:szCs w:val="20"/>
          <w:lang w:val="en-CA"/>
        </w:rPr>
        <w:t>do not code</w:t>
      </w:r>
      <w:r w:rsidR="00405515" w:rsidRPr="005A4B58">
        <w:rPr>
          <w:rFonts w:ascii="Palatino" w:hAnsi="Palatino"/>
          <w:szCs w:val="20"/>
          <w:lang w:val="en-CA"/>
        </w:rPr>
        <w:t>.</w:t>
      </w:r>
    </w:p>
    <w:p w14:paraId="31E9164C" w14:textId="2E6393EB" w:rsidR="003E784A" w:rsidRPr="004F4477" w:rsidRDefault="00EC23B9" w:rsidP="00854264">
      <w:pPr>
        <w:pStyle w:val="exemplesousnorme"/>
        <w:ind w:left="2268" w:firstLine="0"/>
        <w:jc w:val="both"/>
        <w:rPr>
          <w:rFonts w:ascii="Palatino" w:hAnsi="Palatino"/>
          <w:szCs w:val="20"/>
        </w:rPr>
      </w:pPr>
      <w:r w:rsidRPr="004F4477">
        <w:rPr>
          <w:rFonts w:ascii="Palatino" w:hAnsi="Palatino"/>
          <w:szCs w:val="20"/>
        </w:rPr>
        <w:t>Brunei-</w:t>
      </w:r>
      <w:r w:rsidR="00387ED2" w:rsidRPr="004F4477">
        <w:rPr>
          <w:rFonts w:ascii="Palatino" w:hAnsi="Palatino"/>
          <w:szCs w:val="20"/>
        </w:rPr>
        <w:t>Japan</w:t>
      </w:r>
      <w:r w:rsidR="001A5BC9" w:rsidRPr="004F4477">
        <w:rPr>
          <w:rFonts w:ascii="Palatino" w:hAnsi="Palatino"/>
          <w:szCs w:val="20"/>
        </w:rPr>
        <w:t>, Joint Statement</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4. </w:t>
      </w:r>
      <w:proofErr w:type="gramStart"/>
      <w:r w:rsidR="003E784A" w:rsidRPr="004F4477">
        <w:rPr>
          <w:rFonts w:ascii="Palatino" w:hAnsi="Palatino"/>
          <w:szCs w:val="20"/>
        </w:rPr>
        <w:t>Exchanging</w:t>
      </w:r>
      <w:proofErr w:type="gramEnd"/>
      <w:r w:rsidR="003E784A" w:rsidRPr="004F4477">
        <w:rPr>
          <w:rFonts w:ascii="Palatino" w:hAnsi="Palatino"/>
          <w:szCs w:val="20"/>
        </w:rPr>
        <w:t xml:space="preserve"> information in the following fields; v. CO2 Capture and Storage Technologies for Zero Emission Power Generation</w:t>
      </w:r>
      <w:r w:rsidRPr="004F4477">
        <w:rPr>
          <w:rFonts w:ascii="Palatino" w:hAnsi="Palatino"/>
          <w:szCs w:val="20"/>
        </w:rPr>
        <w:t>”</w:t>
      </w:r>
    </w:p>
    <w:p w14:paraId="56094171" w14:textId="397B2C76" w:rsidR="003E784A" w:rsidRPr="004F4477" w:rsidRDefault="00F749CB" w:rsidP="00854264">
      <w:pPr>
        <w:pStyle w:val="exemplesousnorme"/>
        <w:ind w:left="2268" w:firstLine="0"/>
        <w:jc w:val="both"/>
        <w:rPr>
          <w:rFonts w:ascii="Palatino" w:hAnsi="Palatino"/>
          <w:szCs w:val="20"/>
        </w:rPr>
      </w:pPr>
      <w:r w:rsidRPr="004F4477">
        <w:rPr>
          <w:rFonts w:ascii="Palatino" w:hAnsi="Palatino"/>
          <w:szCs w:val="20"/>
        </w:rPr>
        <w:t>EC-</w:t>
      </w:r>
      <w:r w:rsidR="00387ED2" w:rsidRPr="004F4477">
        <w:rPr>
          <w:rFonts w:ascii="Palatino" w:hAnsi="Palatino"/>
          <w:szCs w:val="20"/>
        </w:rPr>
        <w:t>Israel Euro-Med</w:t>
      </w:r>
      <w:r w:rsidRPr="004F4477">
        <w:rPr>
          <w:rFonts w:ascii="Palatino" w:hAnsi="Palatino"/>
          <w:szCs w:val="20"/>
        </w:rPr>
        <w:t xml:space="preserve">, art. </w:t>
      </w:r>
      <w:proofErr w:type="gramStart"/>
      <w:r w:rsidRPr="004F4477">
        <w:rPr>
          <w:rFonts w:ascii="Palatino" w:hAnsi="Palatino"/>
          <w:szCs w:val="20"/>
        </w:rPr>
        <w:t>51</w:t>
      </w:r>
      <w:proofErr w:type="gramEnd"/>
      <w:r w:rsidR="003E784A" w:rsidRPr="004F4477">
        <w:rPr>
          <w:rFonts w:ascii="Palatino" w:hAnsi="Palatino"/>
          <w:szCs w:val="20"/>
        </w:rPr>
        <w:t xml:space="preserve">: </w:t>
      </w:r>
      <w:r w:rsidR="00EC23B9"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consider that global warming and the depletion of fossil fuel sources are a serious threat to mankind. The </w:t>
      </w:r>
      <w:r w:rsidR="00AF5F75" w:rsidRPr="004F4477">
        <w:rPr>
          <w:rFonts w:ascii="Palatino" w:hAnsi="Palatino"/>
          <w:szCs w:val="20"/>
        </w:rPr>
        <w:t>Parties</w:t>
      </w:r>
      <w:r w:rsidR="003E784A" w:rsidRPr="004F4477">
        <w:rPr>
          <w:rFonts w:ascii="Palatino" w:hAnsi="Palatino"/>
          <w:szCs w:val="20"/>
        </w:rPr>
        <w:t xml:space="preserve"> shall therefore cooperate with a view to developing sources of renewable energy, to ensure the use of fuels with the purpose of limiting pollution of the environment and promoting energy conservation.</w:t>
      </w:r>
      <w:r w:rsidR="00EC23B9" w:rsidRPr="004F4477">
        <w:rPr>
          <w:rFonts w:ascii="Palatino" w:hAnsi="Palatino"/>
          <w:szCs w:val="20"/>
        </w:rPr>
        <w:t>”</w:t>
      </w:r>
    </w:p>
    <w:p w14:paraId="22D2C538" w14:textId="77777777" w:rsidR="00247B2B" w:rsidRDefault="00EC23B9" w:rsidP="00247B2B">
      <w:pPr>
        <w:pStyle w:val="exemplesousnorme"/>
        <w:ind w:left="2268" w:firstLine="0"/>
        <w:jc w:val="both"/>
        <w:rPr>
          <w:rFonts w:ascii="Palatino" w:hAnsi="Palatino"/>
          <w:szCs w:val="20"/>
        </w:rPr>
      </w:pPr>
      <w:r w:rsidRPr="004F4477">
        <w:rPr>
          <w:rFonts w:ascii="Palatino" w:hAnsi="Palatino"/>
          <w:szCs w:val="20"/>
        </w:rPr>
        <w:t>Korea-</w:t>
      </w:r>
      <w:r w:rsidR="00387ED2" w:rsidRPr="004F4477">
        <w:rPr>
          <w:rFonts w:ascii="Palatino" w:hAnsi="Palatino"/>
          <w:szCs w:val="20"/>
        </w:rPr>
        <w:t>Peru</w:t>
      </w:r>
      <w:r w:rsidR="00F749CB" w:rsidRPr="004F4477">
        <w:rPr>
          <w:rFonts w:ascii="Palatino" w:hAnsi="Palatino"/>
          <w:szCs w:val="20"/>
        </w:rPr>
        <w:t>, art. 19.8(2)</w:t>
      </w:r>
      <w:r w:rsidR="003E784A" w:rsidRPr="004F4477">
        <w:rPr>
          <w:rFonts w:ascii="Palatino" w:hAnsi="Palatino"/>
          <w:szCs w:val="20"/>
        </w:rPr>
        <w:t>:</w:t>
      </w:r>
      <w:r w:rsidRPr="004F4477">
        <w:rPr>
          <w:rFonts w:ascii="Palatino" w:hAnsi="Palatino"/>
          <w:szCs w:val="20"/>
        </w:rPr>
        <w:t>”</w:t>
      </w:r>
      <w:r w:rsidR="003E784A" w:rsidRPr="004F4477">
        <w:rPr>
          <w:rFonts w:ascii="Palatino" w:hAnsi="Palatino"/>
          <w:szCs w:val="20"/>
        </w:rPr>
        <w:t xml:space="preserve"> </w:t>
      </w:r>
      <w:proofErr w:type="gramStart"/>
      <w:r w:rsidR="003E784A" w:rsidRPr="004F4477">
        <w:rPr>
          <w:rFonts w:ascii="Palatino" w:hAnsi="Palatino"/>
          <w:szCs w:val="20"/>
        </w:rPr>
        <w:t>2</w:t>
      </w:r>
      <w:proofErr w:type="gramEnd"/>
      <w:r w:rsidR="003E784A" w:rsidRPr="004F4477">
        <w:rPr>
          <w:rFonts w:ascii="Palatino" w:hAnsi="Palatino"/>
          <w:szCs w:val="20"/>
        </w:rPr>
        <w:t xml:space="preserve">. For promoting sustainable development, each </w:t>
      </w:r>
      <w:r w:rsidR="00AF5F75" w:rsidRPr="004F4477">
        <w:rPr>
          <w:rFonts w:ascii="Palatino" w:hAnsi="Palatino"/>
          <w:szCs w:val="20"/>
        </w:rPr>
        <w:t>Party</w:t>
      </w:r>
      <w:r w:rsidR="003E784A" w:rsidRPr="004F4477">
        <w:rPr>
          <w:rFonts w:ascii="Palatino" w:hAnsi="Palatino"/>
          <w:szCs w:val="20"/>
        </w:rPr>
        <w:t>, within its own capacities, shall adopt policies and measures on issues such as: (b) research, promotion, development and use of […] technologies of carbon dioxide capture</w:t>
      </w:r>
      <w:r w:rsidRPr="004F4477">
        <w:rPr>
          <w:rFonts w:ascii="Palatino" w:hAnsi="Palatino"/>
          <w:szCs w:val="20"/>
        </w:rPr>
        <w:t>.”</w:t>
      </w:r>
      <w:r w:rsidR="00247B2B" w:rsidRPr="00247B2B">
        <w:rPr>
          <w:rFonts w:ascii="Palatino" w:hAnsi="Palatino"/>
          <w:szCs w:val="20"/>
        </w:rPr>
        <w:t xml:space="preserve"> </w:t>
      </w:r>
    </w:p>
    <w:p w14:paraId="1F0D3FA1" w14:textId="77777777" w:rsidR="00247B2B" w:rsidRDefault="00247B2B" w:rsidP="00247B2B">
      <w:pPr>
        <w:pStyle w:val="exemplesousnorme"/>
        <w:ind w:left="2268" w:firstLine="0"/>
        <w:jc w:val="both"/>
        <w:rPr>
          <w:rFonts w:ascii="Palatino" w:hAnsi="Palatino"/>
          <w:szCs w:val="20"/>
        </w:rPr>
      </w:pPr>
      <w:r w:rsidRPr="004F4477">
        <w:rPr>
          <w:rFonts w:ascii="Palatino" w:hAnsi="Palatino"/>
          <w:szCs w:val="20"/>
        </w:rPr>
        <w:t>Central America-EC, art. 65(2): “(d) promotion of the application of clean development mechanisms to support the climate change initiatives and its variability.”</w:t>
      </w:r>
      <w:r w:rsidRPr="00247B2B">
        <w:rPr>
          <w:rFonts w:ascii="Palatino" w:hAnsi="Palatino"/>
          <w:szCs w:val="20"/>
        </w:rPr>
        <w:t xml:space="preserve"> </w:t>
      </w:r>
    </w:p>
    <w:p w14:paraId="065FF59F" w14:textId="77777777" w:rsidR="00247B2B" w:rsidRDefault="00247B2B" w:rsidP="00247B2B">
      <w:pPr>
        <w:pStyle w:val="exemplesousnorme"/>
        <w:ind w:left="0" w:firstLine="0"/>
        <w:jc w:val="both"/>
        <w:rPr>
          <w:rFonts w:ascii="Palatino" w:hAnsi="Palatino"/>
          <w:szCs w:val="20"/>
        </w:rPr>
      </w:pPr>
    </w:p>
    <w:p w14:paraId="7D70752A" w14:textId="32B6AEEA" w:rsidR="00247B2B" w:rsidRDefault="00247B2B" w:rsidP="00247B2B">
      <w:pPr>
        <w:pStyle w:val="sousnorme"/>
        <w:numPr>
          <w:ilvl w:val="0"/>
          <w:numId w:val="0"/>
        </w:numPr>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r>
      <w:r w:rsidRPr="004F4477">
        <w:rPr>
          <w:rFonts w:ascii="Palatino" w:hAnsi="Palatino"/>
          <w:szCs w:val="20"/>
          <w:lang w:val="en-CA"/>
        </w:rPr>
        <w:t>10.1</w:t>
      </w:r>
      <w:r w:rsidR="00FF2424">
        <w:rPr>
          <w:rFonts w:ascii="Palatino" w:hAnsi="Palatino"/>
          <w:szCs w:val="20"/>
          <w:lang w:val="en-CA"/>
        </w:rPr>
        <w:t>5</w:t>
      </w:r>
      <w:r w:rsidRPr="004F4477">
        <w:rPr>
          <w:rFonts w:ascii="Palatino" w:hAnsi="Palatino"/>
          <w:szCs w:val="20"/>
          <w:lang w:val="en-CA"/>
        </w:rPr>
        <w:t>.02.0</w:t>
      </w:r>
      <w:r>
        <w:rPr>
          <w:rFonts w:ascii="Palatino" w:hAnsi="Palatino"/>
          <w:szCs w:val="20"/>
          <w:lang w:val="en-CA"/>
        </w:rPr>
        <w:t>2 Climate change adaptation</w:t>
      </w:r>
    </w:p>
    <w:p w14:paraId="7AEB2555" w14:textId="4BAB4D72" w:rsidR="00247B2B" w:rsidRPr="005A4B58" w:rsidRDefault="00247B2B" w:rsidP="005A4B58">
      <w:pPr>
        <w:pStyle w:val="textesousnorme"/>
        <w:numPr>
          <w:ilvl w:val="0"/>
          <w:numId w:val="53"/>
        </w:numPr>
        <w:tabs>
          <w:tab w:val="clear" w:pos="2268"/>
          <w:tab w:val="clear" w:pos="3402"/>
          <w:tab w:val="left" w:pos="2694"/>
          <w:tab w:val="left" w:pos="2835"/>
        </w:tabs>
        <w:ind w:left="2694" w:hanging="426"/>
        <w:jc w:val="both"/>
        <w:rPr>
          <w:rFonts w:ascii="Palatino" w:hAnsi="Palatino"/>
          <w:szCs w:val="20"/>
          <w:lang w:val="en-CA"/>
        </w:rPr>
      </w:pPr>
      <w:r w:rsidRPr="005A4B58">
        <w:rPr>
          <w:rFonts w:ascii="Palatino" w:hAnsi="Palatino"/>
          <w:szCs w:val="20"/>
          <w:lang w:val="en-CA"/>
        </w:rPr>
        <w:t>Includes reducing the adverse effects or the impacts of climate change</w:t>
      </w:r>
      <w:r w:rsidR="005A4B58">
        <w:rPr>
          <w:rFonts w:ascii="Palatino" w:hAnsi="Palatino"/>
          <w:szCs w:val="20"/>
          <w:lang w:val="en-CA"/>
        </w:rPr>
        <w:t>.</w:t>
      </w:r>
    </w:p>
    <w:p w14:paraId="2FE47605" w14:textId="05C6F4EB" w:rsidR="00803EF6" w:rsidRPr="005A4B58" w:rsidRDefault="00803EF6" w:rsidP="005A4B58">
      <w:pPr>
        <w:pStyle w:val="textesousnorme"/>
        <w:numPr>
          <w:ilvl w:val="0"/>
          <w:numId w:val="53"/>
        </w:numPr>
        <w:tabs>
          <w:tab w:val="clear" w:pos="2268"/>
          <w:tab w:val="clear" w:pos="3402"/>
          <w:tab w:val="left" w:pos="2694"/>
          <w:tab w:val="left" w:pos="2835"/>
        </w:tabs>
        <w:ind w:left="2694" w:hanging="426"/>
        <w:jc w:val="both"/>
        <w:rPr>
          <w:rFonts w:ascii="Palatino" w:hAnsi="Palatino"/>
          <w:szCs w:val="20"/>
          <w:lang w:val="en-CA"/>
        </w:rPr>
      </w:pPr>
      <w:r w:rsidRPr="005A4B58">
        <w:rPr>
          <w:rFonts w:ascii="Palatino" w:hAnsi="Palatino"/>
          <w:szCs w:val="20"/>
          <w:lang w:val="en-CA"/>
        </w:rPr>
        <w:t>Includes any reference to vulnerability of a State towards climate change</w:t>
      </w:r>
      <w:r w:rsidR="005A4B58">
        <w:rPr>
          <w:rFonts w:ascii="Palatino" w:hAnsi="Palatino"/>
          <w:szCs w:val="20"/>
          <w:lang w:val="en-CA"/>
        </w:rPr>
        <w:t>.</w:t>
      </w:r>
    </w:p>
    <w:p w14:paraId="1EFDBBF4" w14:textId="1A70DC1E" w:rsidR="00247B2B" w:rsidRDefault="00247B2B" w:rsidP="00247B2B">
      <w:pPr>
        <w:pStyle w:val="exemplesousnorme"/>
        <w:ind w:left="2268" w:firstLine="0"/>
        <w:jc w:val="both"/>
        <w:rPr>
          <w:rFonts w:ascii="Palatino" w:hAnsi="Palatino"/>
          <w:szCs w:val="20"/>
        </w:rPr>
      </w:pPr>
      <w:r w:rsidRPr="004F4477">
        <w:rPr>
          <w:rFonts w:ascii="Palatino" w:hAnsi="Palatino"/>
          <w:szCs w:val="20"/>
        </w:rPr>
        <w:t xml:space="preserve">EC-Georgia, art. </w:t>
      </w:r>
      <w:proofErr w:type="gramStart"/>
      <w:r w:rsidRPr="004F4477">
        <w:rPr>
          <w:rFonts w:ascii="Palatino" w:hAnsi="Palatino"/>
          <w:szCs w:val="20"/>
        </w:rPr>
        <w:t>308</w:t>
      </w:r>
      <w:proofErr w:type="gramEnd"/>
      <w:r w:rsidRPr="004F4477">
        <w:rPr>
          <w:rFonts w:ascii="Palatino" w:hAnsi="Palatino"/>
          <w:szCs w:val="20"/>
        </w:rPr>
        <w:t>: “Cooperation shall aim at […] adapting to climate change, as well as promoting measures at international level, including in the areas of: (d) research, development, demonstration, deployment and diffusion of safe and sustainable low carbon and adaptation technologies,”</w:t>
      </w:r>
    </w:p>
    <w:p w14:paraId="6361A1BD" w14:textId="1607C916" w:rsidR="00247B2B" w:rsidRDefault="00247B2B" w:rsidP="00247B2B">
      <w:pPr>
        <w:pStyle w:val="exemplesousnorme"/>
        <w:ind w:left="2268" w:firstLine="0"/>
        <w:jc w:val="both"/>
        <w:rPr>
          <w:rFonts w:ascii="Palatino" w:hAnsi="Palatino"/>
          <w:szCs w:val="20"/>
        </w:rPr>
      </w:pPr>
      <w:r w:rsidRPr="00247B2B">
        <w:rPr>
          <w:rFonts w:ascii="Palatino" w:hAnsi="Palatino"/>
          <w:szCs w:val="20"/>
        </w:rPr>
        <w:t>Colombia-Korea, art.</w:t>
      </w:r>
      <w:r>
        <w:rPr>
          <w:rFonts w:ascii="Palatino" w:hAnsi="Palatino"/>
          <w:szCs w:val="20"/>
        </w:rPr>
        <w:t xml:space="preserve"> </w:t>
      </w:r>
      <w:proofErr w:type="gramStart"/>
      <w:r w:rsidR="00AA5213">
        <w:rPr>
          <w:rFonts w:ascii="Palatino" w:hAnsi="Palatino"/>
          <w:szCs w:val="20"/>
        </w:rPr>
        <w:t>17.5</w:t>
      </w:r>
      <w:proofErr w:type="gramEnd"/>
      <w:r w:rsidR="00AA5213" w:rsidRPr="00247B2B">
        <w:rPr>
          <w:rFonts w:ascii="Palatino" w:hAnsi="Palatino"/>
          <w:szCs w:val="20"/>
        </w:rPr>
        <w:t>:</w:t>
      </w:r>
      <w:r w:rsidRPr="00247B2B">
        <w:rPr>
          <w:rFonts w:ascii="Palatino" w:hAnsi="Palatino"/>
          <w:szCs w:val="20"/>
        </w:rPr>
        <w:t xml:space="preserve"> “</w:t>
      </w:r>
      <w:r>
        <w:rPr>
          <w:rFonts w:ascii="Palatino" w:hAnsi="Palatino"/>
          <w:szCs w:val="20"/>
        </w:rPr>
        <w:t>(d</w:t>
      </w:r>
      <w:r w:rsidRPr="00247B2B">
        <w:rPr>
          <w:rFonts w:ascii="Palatino" w:hAnsi="Palatino"/>
          <w:szCs w:val="20"/>
        </w:rPr>
        <w:t>) promotion of joint measures to limit or reduce the adverse effects of climate change;”</w:t>
      </w:r>
    </w:p>
    <w:p w14:paraId="5D008CED" w14:textId="77777777" w:rsidR="00247B2B" w:rsidRDefault="00247B2B" w:rsidP="00247B2B">
      <w:pPr>
        <w:pStyle w:val="exemplesousnorme"/>
        <w:ind w:left="2268" w:firstLine="0"/>
        <w:jc w:val="both"/>
        <w:rPr>
          <w:rFonts w:ascii="Palatino" w:hAnsi="Palatino"/>
          <w:szCs w:val="20"/>
        </w:rPr>
      </w:pPr>
      <w:r w:rsidRPr="00247B2B">
        <w:rPr>
          <w:rFonts w:ascii="Palatino" w:hAnsi="Palatino"/>
          <w:szCs w:val="20"/>
        </w:rPr>
        <w:t>China-Peru, art. 162(1): “1. The aims of cooperation on forestry matters and environmental protection will be, but not limited to, as follows: (c) improving the rehabilitation and sustainable management of forest with the aim of increasing carbon sinks and reduce the impact of climate change in the Asia-Pacific region;”</w:t>
      </w:r>
    </w:p>
    <w:p w14:paraId="0407D9EF" w14:textId="77777777" w:rsidR="00EB1CFB" w:rsidRPr="00247B2B" w:rsidRDefault="00EB1CFB" w:rsidP="00247B2B">
      <w:pPr>
        <w:pStyle w:val="exemplesousnorme"/>
        <w:ind w:left="2268" w:firstLine="0"/>
        <w:jc w:val="both"/>
        <w:rPr>
          <w:rFonts w:ascii="Palatino" w:hAnsi="Palatino"/>
          <w:szCs w:val="20"/>
        </w:rPr>
      </w:pPr>
    </w:p>
    <w:p w14:paraId="1BE17098" w14:textId="0B2D5D15" w:rsidR="00247B2B" w:rsidRPr="00EB1CFB" w:rsidRDefault="00EB1CFB" w:rsidP="00EB1CFB">
      <w:pPr>
        <w:pStyle w:val="sousnorme"/>
        <w:numPr>
          <w:ilvl w:val="0"/>
          <w:numId w:val="0"/>
        </w:numPr>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r>
      <w:r w:rsidR="00247B2B" w:rsidRPr="00EB1CFB">
        <w:rPr>
          <w:rFonts w:ascii="Palatino" w:hAnsi="Palatino"/>
          <w:szCs w:val="20"/>
          <w:lang w:val="en-CA"/>
        </w:rPr>
        <w:t>10.1</w:t>
      </w:r>
      <w:r w:rsidR="00FF2424">
        <w:rPr>
          <w:rFonts w:ascii="Palatino" w:hAnsi="Palatino"/>
          <w:szCs w:val="20"/>
          <w:lang w:val="en-CA"/>
        </w:rPr>
        <w:t>5</w:t>
      </w:r>
      <w:r w:rsidR="00247B2B" w:rsidRPr="00EB1CFB">
        <w:rPr>
          <w:rFonts w:ascii="Palatino" w:hAnsi="Palatino"/>
          <w:szCs w:val="20"/>
          <w:lang w:val="en-CA"/>
        </w:rPr>
        <w:t>.02.03 Cooperation on climate change</w:t>
      </w:r>
    </w:p>
    <w:p w14:paraId="52A2DB0B" w14:textId="3CAEA16E" w:rsidR="00247B2B" w:rsidRPr="00737F75" w:rsidRDefault="00247B2B" w:rsidP="00737F75">
      <w:pPr>
        <w:pStyle w:val="textesousnorme"/>
        <w:numPr>
          <w:ilvl w:val="0"/>
          <w:numId w:val="53"/>
        </w:numPr>
        <w:tabs>
          <w:tab w:val="clear" w:pos="2268"/>
          <w:tab w:val="clear" w:pos="3402"/>
          <w:tab w:val="left" w:pos="2694"/>
        </w:tabs>
        <w:ind w:left="2694" w:hanging="426"/>
        <w:jc w:val="both"/>
        <w:rPr>
          <w:rFonts w:ascii="Palatino" w:hAnsi="Palatino"/>
          <w:szCs w:val="20"/>
          <w:lang w:val="en-CA"/>
        </w:rPr>
      </w:pPr>
      <w:r w:rsidRPr="00737F75">
        <w:rPr>
          <w:rFonts w:ascii="Palatino" w:hAnsi="Palatino"/>
          <w:szCs w:val="20"/>
          <w:lang w:val="en-CA"/>
        </w:rPr>
        <w:t>Refers to general cooperation</w:t>
      </w:r>
      <w:r w:rsidR="005A4B58" w:rsidRPr="00737F75">
        <w:rPr>
          <w:rFonts w:ascii="Palatino" w:hAnsi="Palatino"/>
          <w:szCs w:val="20"/>
          <w:lang w:val="en-CA"/>
        </w:rPr>
        <w:t>.</w:t>
      </w:r>
      <w:r w:rsidRPr="00737F75">
        <w:rPr>
          <w:rFonts w:ascii="Palatino" w:hAnsi="Palatino"/>
          <w:szCs w:val="20"/>
          <w:lang w:val="en-CA"/>
        </w:rPr>
        <w:t xml:space="preserve"> </w:t>
      </w:r>
    </w:p>
    <w:p w14:paraId="52192A1B" w14:textId="3C06B3AE" w:rsidR="00737F75" w:rsidRDefault="0016614F" w:rsidP="00737F75">
      <w:pPr>
        <w:pStyle w:val="textesousnorme"/>
        <w:numPr>
          <w:ilvl w:val="0"/>
          <w:numId w:val="53"/>
        </w:numPr>
        <w:tabs>
          <w:tab w:val="clear" w:pos="2268"/>
          <w:tab w:val="clear" w:pos="3402"/>
          <w:tab w:val="left" w:pos="2694"/>
        </w:tabs>
        <w:ind w:left="2694" w:hanging="426"/>
        <w:jc w:val="both"/>
        <w:rPr>
          <w:rFonts w:ascii="Palatino" w:hAnsi="Palatino"/>
          <w:szCs w:val="20"/>
          <w:lang w:val="en-CA"/>
        </w:rPr>
      </w:pPr>
      <w:r>
        <w:rPr>
          <w:rFonts w:ascii="Palatino" w:hAnsi="Palatino"/>
          <w:szCs w:val="20"/>
          <w:lang w:val="en-CA"/>
        </w:rPr>
        <w:t>Includes cooperation on trade-</w:t>
      </w:r>
      <w:r w:rsidR="00247B2B" w:rsidRPr="00737F75">
        <w:rPr>
          <w:rFonts w:ascii="Palatino" w:hAnsi="Palatino"/>
          <w:szCs w:val="20"/>
          <w:lang w:val="en-CA"/>
        </w:rPr>
        <w:t>related asp</w:t>
      </w:r>
      <w:r>
        <w:rPr>
          <w:rFonts w:ascii="Palatino" w:hAnsi="Palatino"/>
          <w:szCs w:val="20"/>
          <w:lang w:val="en-CA"/>
        </w:rPr>
        <w:t>ects of climate change or trade-</w:t>
      </w:r>
      <w:r w:rsidR="00247B2B" w:rsidRPr="00737F75">
        <w:rPr>
          <w:rFonts w:ascii="Palatino" w:hAnsi="Palatino"/>
          <w:szCs w:val="20"/>
          <w:lang w:val="en-CA"/>
        </w:rPr>
        <w:t>related cooperation mechanism</w:t>
      </w:r>
      <w:r>
        <w:rPr>
          <w:rFonts w:ascii="Palatino" w:hAnsi="Palatino"/>
          <w:szCs w:val="20"/>
          <w:lang w:val="en-CA"/>
        </w:rPr>
        <w:t>s</w:t>
      </w:r>
      <w:r w:rsidR="00247B2B" w:rsidRPr="00737F75">
        <w:rPr>
          <w:rFonts w:ascii="Palatino" w:hAnsi="Palatino"/>
          <w:szCs w:val="20"/>
          <w:lang w:val="en-CA"/>
        </w:rPr>
        <w:t>.</w:t>
      </w:r>
    </w:p>
    <w:p w14:paraId="38EDC340" w14:textId="5345AB18" w:rsidR="00247B2B" w:rsidRPr="00737F75" w:rsidRDefault="00247B2B" w:rsidP="00737F75">
      <w:pPr>
        <w:pStyle w:val="textesousnorme"/>
        <w:numPr>
          <w:ilvl w:val="0"/>
          <w:numId w:val="53"/>
        </w:numPr>
        <w:tabs>
          <w:tab w:val="clear" w:pos="2268"/>
          <w:tab w:val="clear" w:pos="3402"/>
          <w:tab w:val="left" w:pos="2694"/>
        </w:tabs>
        <w:ind w:left="2694" w:hanging="426"/>
        <w:jc w:val="both"/>
        <w:rPr>
          <w:rFonts w:ascii="Palatino" w:hAnsi="Palatino"/>
          <w:szCs w:val="20"/>
          <w:lang w:val="en-CA"/>
        </w:rPr>
      </w:pPr>
      <w:r w:rsidRPr="00737F75">
        <w:rPr>
          <w:rFonts w:ascii="Palatino" w:hAnsi="Palatino"/>
          <w:szCs w:val="20"/>
          <w:lang w:val="en-CA"/>
        </w:rPr>
        <w:t>Excludes cooperation to reduce, mitigate or adapt to clima</w:t>
      </w:r>
      <w:r w:rsidR="00D921DA">
        <w:rPr>
          <w:rFonts w:ascii="Palatino" w:hAnsi="Palatino"/>
          <w:szCs w:val="20"/>
          <w:lang w:val="en-CA"/>
        </w:rPr>
        <w:t>te change.  See 10.15</w:t>
      </w:r>
      <w:r w:rsidR="009C717E">
        <w:rPr>
          <w:rFonts w:ascii="Palatino" w:hAnsi="Palatino"/>
          <w:szCs w:val="20"/>
          <w:lang w:val="en-CA"/>
        </w:rPr>
        <w:t>.02.01 or</w:t>
      </w:r>
      <w:r w:rsidR="00D921DA">
        <w:rPr>
          <w:rFonts w:ascii="Palatino" w:hAnsi="Palatino"/>
          <w:szCs w:val="20"/>
          <w:lang w:val="en-CA"/>
        </w:rPr>
        <w:t xml:space="preserve"> 10.15</w:t>
      </w:r>
      <w:r w:rsidRPr="00737F75">
        <w:rPr>
          <w:rFonts w:ascii="Palatino" w:hAnsi="Palatino"/>
          <w:szCs w:val="20"/>
          <w:lang w:val="en-CA"/>
        </w:rPr>
        <w:t>.02.02</w:t>
      </w:r>
      <w:r w:rsidR="009C717E">
        <w:rPr>
          <w:rFonts w:ascii="Palatino" w:hAnsi="Palatino"/>
          <w:szCs w:val="20"/>
          <w:lang w:val="en-CA"/>
        </w:rPr>
        <w:t xml:space="preserve"> instead</w:t>
      </w:r>
      <w:r w:rsidRPr="00737F75">
        <w:rPr>
          <w:rFonts w:ascii="Palatino" w:hAnsi="Palatino"/>
          <w:szCs w:val="20"/>
          <w:lang w:val="en-CA"/>
        </w:rPr>
        <w:t>.</w:t>
      </w:r>
    </w:p>
    <w:p w14:paraId="0F8E6975" w14:textId="3AE6EB0C" w:rsidR="00247B2B" w:rsidRPr="00247B2B" w:rsidRDefault="00247B2B" w:rsidP="00247B2B">
      <w:pPr>
        <w:pStyle w:val="exemplesousnorme"/>
        <w:ind w:left="2268" w:firstLine="0"/>
        <w:jc w:val="both"/>
        <w:rPr>
          <w:rFonts w:ascii="Palatino" w:hAnsi="Palatino"/>
          <w:szCs w:val="20"/>
        </w:rPr>
      </w:pPr>
      <w:r>
        <w:rPr>
          <w:rFonts w:ascii="Palatino" w:hAnsi="Palatino"/>
          <w:szCs w:val="20"/>
          <w:lang w:val="en-CA"/>
        </w:rPr>
        <w:lastRenderedPageBreak/>
        <w:t xml:space="preserve">Bulgaria-EC, art. </w:t>
      </w:r>
      <w:proofErr w:type="gramStart"/>
      <w:r w:rsidR="00AA5213">
        <w:rPr>
          <w:rFonts w:ascii="Palatino" w:hAnsi="Palatino"/>
          <w:szCs w:val="20"/>
          <w:lang w:val="en-CA"/>
        </w:rPr>
        <w:t>81</w:t>
      </w:r>
      <w:proofErr w:type="gramEnd"/>
      <w:r w:rsidR="00AA5213">
        <w:rPr>
          <w:rFonts w:ascii="Palatino" w:hAnsi="Palatino"/>
          <w:szCs w:val="20"/>
          <w:lang w:val="en-CA"/>
        </w:rPr>
        <w:t>:</w:t>
      </w:r>
      <w:r>
        <w:rPr>
          <w:rFonts w:ascii="Palatino" w:hAnsi="Palatino"/>
          <w:szCs w:val="20"/>
          <w:lang w:val="en-CA"/>
        </w:rPr>
        <w:t xml:space="preserve"> “</w:t>
      </w:r>
      <w:r w:rsidRPr="00247B2B">
        <w:rPr>
          <w:rFonts w:ascii="Palatino" w:hAnsi="Palatino"/>
          <w:szCs w:val="20"/>
        </w:rPr>
        <w:t>2. Cooperation shall concern: global cl</w:t>
      </w:r>
      <w:r>
        <w:rPr>
          <w:rFonts w:ascii="Palatino" w:hAnsi="Palatino"/>
          <w:szCs w:val="20"/>
        </w:rPr>
        <w:t>imate change and its prevention”.</w:t>
      </w:r>
    </w:p>
    <w:p w14:paraId="0A5361B1" w14:textId="77777777" w:rsidR="00247B2B" w:rsidRDefault="00247B2B" w:rsidP="00247B2B">
      <w:pPr>
        <w:pStyle w:val="exemplesousnorme"/>
        <w:ind w:left="2268" w:firstLine="0"/>
        <w:jc w:val="both"/>
        <w:rPr>
          <w:rFonts w:ascii="Palatino" w:hAnsi="Palatino"/>
          <w:szCs w:val="20"/>
        </w:rPr>
      </w:pPr>
      <w:r w:rsidRPr="004F4477">
        <w:rPr>
          <w:rFonts w:ascii="Palatino" w:hAnsi="Palatino"/>
          <w:szCs w:val="20"/>
        </w:rPr>
        <w:t>COMESA, art. 94(2): “2. The Member States shall co-operate and support each other in all activities of the World Meteorological Organization affecting the interests of the Common Market especially the monitoring of the atmosphere and climatic changes on the planet.”</w:t>
      </w:r>
    </w:p>
    <w:p w14:paraId="3EAB8B8F" w14:textId="77777777" w:rsidR="00247B2B" w:rsidRPr="004F4477" w:rsidRDefault="00247B2B" w:rsidP="00247B2B">
      <w:pPr>
        <w:pStyle w:val="exemplesousnorme"/>
        <w:ind w:left="2268" w:firstLine="0"/>
        <w:jc w:val="both"/>
        <w:rPr>
          <w:rFonts w:ascii="Palatino" w:hAnsi="Palatino"/>
          <w:szCs w:val="20"/>
        </w:rPr>
      </w:pPr>
      <w:proofErr w:type="spellStart"/>
      <w:r w:rsidRPr="004F4477">
        <w:rPr>
          <w:rFonts w:ascii="Palatino" w:hAnsi="Palatino"/>
          <w:szCs w:val="20"/>
        </w:rPr>
        <w:t>Cotonou</w:t>
      </w:r>
      <w:proofErr w:type="spellEnd"/>
      <w:r w:rsidRPr="004F4477">
        <w:rPr>
          <w:rFonts w:ascii="Palatino" w:hAnsi="Palatino"/>
          <w:szCs w:val="20"/>
        </w:rPr>
        <w:t xml:space="preserve"> Agreement, art. 32(2): “2. Cooperation shall also take account of: the vulnerability of small island ACP countries, especially to the threat posed by climate change;”</w:t>
      </w:r>
    </w:p>
    <w:p w14:paraId="304874F0" w14:textId="36BC3713" w:rsidR="00247B2B" w:rsidRPr="00247B2B" w:rsidRDefault="00247B2B" w:rsidP="00247B2B">
      <w:pPr>
        <w:pStyle w:val="exemplesousnorme"/>
        <w:ind w:left="0" w:firstLine="0"/>
        <w:jc w:val="both"/>
        <w:rPr>
          <w:rFonts w:ascii="Palatino" w:hAnsi="Palatino"/>
          <w:b/>
          <w:i w:val="0"/>
          <w:szCs w:val="20"/>
        </w:rPr>
      </w:pPr>
    </w:p>
    <w:p w14:paraId="5E4F42E6" w14:textId="0DB0C706" w:rsidR="00247B2B" w:rsidRPr="00247B2B" w:rsidRDefault="00EB1CFB" w:rsidP="001E4D94">
      <w:pPr>
        <w:pStyle w:val="sousnorme"/>
        <w:numPr>
          <w:ilvl w:val="0"/>
          <w:numId w:val="0"/>
        </w:numPr>
        <w:ind w:hanging="567"/>
        <w:jc w:val="both"/>
        <w:rPr>
          <w:lang w:val="en-CA"/>
        </w:rPr>
      </w:pPr>
      <w:r>
        <w:rPr>
          <w:lang w:val="en-US"/>
        </w:rPr>
        <w:tab/>
      </w:r>
      <w:r w:rsidR="001E4D94">
        <w:rPr>
          <w:lang w:val="en-US"/>
        </w:rPr>
        <w:tab/>
      </w:r>
      <w:r w:rsidR="00247B2B" w:rsidRPr="001E4D94">
        <w:rPr>
          <w:rFonts w:ascii="Palatino" w:hAnsi="Palatino"/>
          <w:szCs w:val="20"/>
          <w:lang w:val="en-CA"/>
        </w:rPr>
        <w:t>10.1</w:t>
      </w:r>
      <w:r w:rsidR="00FF2424">
        <w:rPr>
          <w:rFonts w:ascii="Palatino" w:hAnsi="Palatino"/>
          <w:szCs w:val="20"/>
          <w:lang w:val="en-CA"/>
        </w:rPr>
        <w:t>5</w:t>
      </w:r>
      <w:r w:rsidR="00247B2B" w:rsidRPr="001E4D94">
        <w:rPr>
          <w:rFonts w:ascii="Palatino" w:hAnsi="Palatino"/>
          <w:szCs w:val="20"/>
          <w:lang w:val="en-CA"/>
        </w:rPr>
        <w:t xml:space="preserve">.02.04 Harmonization of legislation </w:t>
      </w:r>
      <w:r w:rsidR="00AA5213" w:rsidRPr="001E4D94">
        <w:rPr>
          <w:rFonts w:ascii="Palatino" w:hAnsi="Palatino"/>
          <w:szCs w:val="20"/>
          <w:lang w:val="en-CA"/>
        </w:rPr>
        <w:t>related</w:t>
      </w:r>
      <w:r w:rsidR="00247B2B" w:rsidRPr="001E4D94">
        <w:rPr>
          <w:rFonts w:ascii="Palatino" w:hAnsi="Palatino"/>
          <w:szCs w:val="20"/>
          <w:lang w:val="en-CA"/>
        </w:rPr>
        <w:t xml:space="preserve"> to climate change</w:t>
      </w:r>
    </w:p>
    <w:p w14:paraId="410D3A16" w14:textId="26F832CF" w:rsidR="00ED2615" w:rsidRPr="009E507E" w:rsidRDefault="00ED2615" w:rsidP="00ED2615">
      <w:pPr>
        <w:pStyle w:val="textesousnorme"/>
        <w:numPr>
          <w:ilvl w:val="0"/>
          <w:numId w:val="53"/>
        </w:numPr>
        <w:tabs>
          <w:tab w:val="clear" w:pos="2268"/>
          <w:tab w:val="clear" w:pos="3402"/>
          <w:tab w:val="left" w:pos="2694"/>
        </w:tabs>
        <w:ind w:left="2694" w:hanging="426"/>
        <w:jc w:val="both"/>
        <w:rPr>
          <w:rFonts w:ascii="Palatino" w:hAnsi="Palatino"/>
          <w:szCs w:val="20"/>
          <w:lang w:val="en-CA"/>
        </w:rPr>
      </w:pPr>
      <w:r w:rsidRPr="009E507E">
        <w:rPr>
          <w:rFonts w:ascii="Palatino" w:hAnsi="Palatino"/>
          <w:szCs w:val="20"/>
          <w:lang w:val="en-CA"/>
        </w:rPr>
        <w:t>Also code in the appropriate node in 7.04 with regard to the harmonization mechanism used.</w:t>
      </w:r>
    </w:p>
    <w:p w14:paraId="592BC94F" w14:textId="69A15A62" w:rsidR="00247B2B" w:rsidRPr="00247B2B" w:rsidRDefault="007C5313" w:rsidP="00737F75">
      <w:pPr>
        <w:pStyle w:val="exemplesousnorme"/>
        <w:tabs>
          <w:tab w:val="clear" w:pos="2268"/>
        </w:tabs>
        <w:ind w:left="2127" w:firstLine="0"/>
        <w:jc w:val="both"/>
        <w:rPr>
          <w:rFonts w:eastAsiaTheme="minorEastAsia"/>
          <w:szCs w:val="20"/>
          <w:lang w:val="en-CA" w:eastAsia="ko-KR"/>
        </w:rPr>
      </w:pPr>
      <w:r>
        <w:rPr>
          <w:rFonts w:ascii="Palatino" w:hAnsi="Palatino"/>
          <w:szCs w:val="20"/>
        </w:rPr>
        <w:t>EC</w:t>
      </w:r>
      <w:r w:rsidR="00247B2B">
        <w:rPr>
          <w:rFonts w:ascii="Palatino" w:hAnsi="Palatino"/>
          <w:szCs w:val="20"/>
        </w:rPr>
        <w:t xml:space="preserve">-Moldova, annex </w:t>
      </w:r>
      <w:r w:rsidR="00AA5213">
        <w:rPr>
          <w:rFonts w:ascii="Palatino" w:hAnsi="Palatino"/>
          <w:szCs w:val="20"/>
        </w:rPr>
        <w:t>XII:</w:t>
      </w:r>
      <w:r w:rsidR="00247B2B">
        <w:rPr>
          <w:rFonts w:ascii="Palatino" w:hAnsi="Palatino"/>
          <w:szCs w:val="20"/>
        </w:rPr>
        <w:t xml:space="preserve"> “</w:t>
      </w:r>
      <w:r w:rsidR="00247B2B" w:rsidRPr="00247B2B">
        <w:rPr>
          <w:rFonts w:ascii="Palatino" w:hAnsi="Palatino"/>
          <w:szCs w:val="20"/>
        </w:rPr>
        <w:t>The Republic of Moldova undertakes to gradually approximate its legislation to the foll</w:t>
      </w:r>
      <w:r w:rsidR="00331B71">
        <w:rPr>
          <w:rFonts w:ascii="Palatino" w:hAnsi="Palatino"/>
          <w:szCs w:val="20"/>
        </w:rPr>
        <w:t>owing EU legislation and inter</w:t>
      </w:r>
      <w:r w:rsidR="00247B2B" w:rsidRPr="00247B2B">
        <w:rPr>
          <w:rFonts w:ascii="Palatino" w:hAnsi="Palatino"/>
          <w:szCs w:val="20"/>
        </w:rPr>
        <w:t>national instruments within the stipulated timeframes.</w:t>
      </w:r>
      <w:r w:rsidR="00247B2B">
        <w:rPr>
          <w:rFonts w:ascii="Palatino" w:hAnsi="Palatino"/>
          <w:szCs w:val="20"/>
        </w:rPr>
        <w:t>”</w:t>
      </w:r>
      <w:r w:rsidR="00247B2B" w:rsidRPr="00247B2B">
        <w:rPr>
          <w:rFonts w:eastAsiaTheme="minorEastAsia"/>
          <w:szCs w:val="20"/>
          <w:lang w:val="en-CA" w:eastAsia="ko-KR"/>
        </w:rPr>
        <w:t xml:space="preserve"> </w:t>
      </w:r>
    </w:p>
    <w:p w14:paraId="43C6386C" w14:textId="32ABD92B" w:rsidR="003E784A" w:rsidRPr="004F4477" w:rsidRDefault="003E784A" w:rsidP="007C5313">
      <w:pPr>
        <w:pStyle w:val="espace5"/>
        <w:jc w:val="both"/>
        <w:rPr>
          <w:rFonts w:ascii="Palatino" w:hAnsi="Palatino"/>
          <w:sz w:val="20"/>
          <w:szCs w:val="20"/>
          <w:lang w:val="en-CA"/>
        </w:rPr>
      </w:pPr>
    </w:p>
    <w:p w14:paraId="266F4D12" w14:textId="7ED8FB05"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2D3AD5">
        <w:rPr>
          <w:rFonts w:ascii="Palatino" w:hAnsi="Palatino"/>
          <w:szCs w:val="20"/>
          <w:lang w:val="en-CA"/>
        </w:rPr>
        <w:tab/>
      </w:r>
      <w:r w:rsidR="003E784A" w:rsidRPr="004F4477">
        <w:rPr>
          <w:rFonts w:ascii="Palatino" w:hAnsi="Palatino"/>
          <w:szCs w:val="20"/>
          <w:lang w:val="en-CA"/>
        </w:rPr>
        <w:t>10.1</w:t>
      </w:r>
      <w:r w:rsidR="00FF2424">
        <w:rPr>
          <w:rFonts w:ascii="Palatino" w:hAnsi="Palatino"/>
          <w:szCs w:val="20"/>
          <w:lang w:val="en-CA"/>
        </w:rPr>
        <w:t>5</w:t>
      </w:r>
      <w:r w:rsidR="003E784A" w:rsidRPr="004F4477">
        <w:rPr>
          <w:rFonts w:ascii="Palatino" w:hAnsi="Palatino"/>
          <w:szCs w:val="20"/>
          <w:lang w:val="en-CA"/>
        </w:rPr>
        <w:t>.</w:t>
      </w:r>
      <w:r w:rsidR="00387ED2" w:rsidRPr="004F4477">
        <w:rPr>
          <w:rFonts w:ascii="Palatino" w:hAnsi="Palatino"/>
          <w:szCs w:val="20"/>
          <w:lang w:val="en-CA"/>
        </w:rPr>
        <w:t>0</w:t>
      </w:r>
      <w:r w:rsidR="003E784A" w:rsidRPr="004F4477">
        <w:rPr>
          <w:rFonts w:ascii="Palatino" w:hAnsi="Palatino"/>
          <w:szCs w:val="20"/>
          <w:lang w:val="en-CA"/>
        </w:rPr>
        <w:t>2.</w:t>
      </w:r>
      <w:r w:rsidR="00387ED2" w:rsidRPr="004F4477">
        <w:rPr>
          <w:rFonts w:ascii="Palatino" w:hAnsi="Palatino"/>
          <w:szCs w:val="20"/>
          <w:lang w:val="en-CA"/>
        </w:rPr>
        <w:t>0</w:t>
      </w:r>
      <w:r w:rsidR="00247B2B">
        <w:rPr>
          <w:rFonts w:ascii="Palatino" w:hAnsi="Palatino"/>
          <w:szCs w:val="20"/>
          <w:lang w:val="en-CA"/>
        </w:rPr>
        <w:t>5</w:t>
      </w:r>
      <w:r w:rsidR="003E784A" w:rsidRPr="004F4477">
        <w:rPr>
          <w:rFonts w:ascii="Palatino" w:hAnsi="Palatino"/>
          <w:szCs w:val="20"/>
          <w:lang w:val="en-CA"/>
        </w:rPr>
        <w:t xml:space="preserve"> </w:t>
      </w:r>
      <w:proofErr w:type="gramStart"/>
      <w:r w:rsidR="003E784A" w:rsidRPr="004F4477">
        <w:rPr>
          <w:rFonts w:ascii="Palatino" w:hAnsi="Palatino"/>
          <w:szCs w:val="20"/>
          <w:lang w:val="en-CA"/>
        </w:rPr>
        <w:t>Other</w:t>
      </w:r>
      <w:proofErr w:type="gramEnd"/>
      <w:r w:rsidR="003E784A" w:rsidRPr="004F4477">
        <w:rPr>
          <w:rFonts w:ascii="Palatino" w:hAnsi="Palatino"/>
          <w:szCs w:val="20"/>
          <w:lang w:val="en-CA"/>
        </w:rPr>
        <w:t xml:space="preserve"> norms on climate change</w:t>
      </w:r>
    </w:p>
    <w:p w14:paraId="408006A5" w14:textId="60B014C8" w:rsidR="00247B2B" w:rsidRPr="00737F75" w:rsidRDefault="00247B2B" w:rsidP="00737F75">
      <w:pPr>
        <w:pStyle w:val="textesousnorme"/>
        <w:numPr>
          <w:ilvl w:val="0"/>
          <w:numId w:val="53"/>
        </w:numPr>
        <w:tabs>
          <w:tab w:val="clear" w:pos="3402"/>
          <w:tab w:val="left" w:pos="2694"/>
        </w:tabs>
        <w:ind w:left="2268" w:firstLine="0"/>
        <w:jc w:val="both"/>
        <w:rPr>
          <w:rFonts w:ascii="Palatino" w:hAnsi="Palatino"/>
          <w:szCs w:val="20"/>
          <w:lang w:val="en-CA"/>
        </w:rPr>
      </w:pPr>
      <w:r w:rsidRPr="00737F75">
        <w:rPr>
          <w:rFonts w:ascii="Palatino" w:hAnsi="Palatino"/>
          <w:szCs w:val="20"/>
          <w:lang w:val="en-CA"/>
        </w:rPr>
        <w:t xml:space="preserve">Refers to norms that </w:t>
      </w:r>
      <w:r w:rsidR="00AA5213" w:rsidRPr="00737F75">
        <w:rPr>
          <w:rFonts w:ascii="Palatino" w:hAnsi="Palatino"/>
          <w:szCs w:val="20"/>
          <w:lang w:val="en-CA"/>
        </w:rPr>
        <w:t>address</w:t>
      </w:r>
      <w:r w:rsidRPr="00737F75">
        <w:rPr>
          <w:rFonts w:ascii="Palatino" w:hAnsi="Palatino"/>
          <w:szCs w:val="20"/>
          <w:lang w:val="en-CA"/>
        </w:rPr>
        <w:t xml:space="preserve"> climate change in general</w:t>
      </w:r>
      <w:r w:rsidR="00737F75" w:rsidRPr="00737F75">
        <w:rPr>
          <w:rFonts w:ascii="Palatino" w:hAnsi="Palatino"/>
          <w:szCs w:val="20"/>
          <w:lang w:val="en-CA"/>
        </w:rPr>
        <w:t>.</w:t>
      </w:r>
      <w:r w:rsidRPr="00737F75">
        <w:rPr>
          <w:rFonts w:ascii="Palatino" w:hAnsi="Palatino"/>
          <w:szCs w:val="20"/>
          <w:lang w:val="en-CA"/>
        </w:rPr>
        <w:t xml:space="preserve"> </w:t>
      </w:r>
    </w:p>
    <w:p w14:paraId="11D68464" w14:textId="0F7E994D" w:rsidR="003E784A" w:rsidRPr="00247B2B" w:rsidRDefault="00247B2B" w:rsidP="00247B2B">
      <w:pPr>
        <w:pStyle w:val="exemplesousnorme"/>
        <w:ind w:left="2268" w:firstLine="0"/>
        <w:jc w:val="both"/>
        <w:rPr>
          <w:rFonts w:ascii="Palatino" w:hAnsi="Palatino"/>
          <w:szCs w:val="20"/>
        </w:rPr>
      </w:pPr>
      <w:r>
        <w:rPr>
          <w:rFonts w:ascii="Palatino" w:hAnsi="Palatino"/>
          <w:szCs w:val="20"/>
        </w:rPr>
        <w:t xml:space="preserve">Japan-Switzerland, </w:t>
      </w:r>
      <w:r w:rsidR="00AA5213">
        <w:rPr>
          <w:rFonts w:ascii="Palatino" w:hAnsi="Palatino"/>
          <w:szCs w:val="20"/>
        </w:rPr>
        <w:t>Preamble:</w:t>
      </w:r>
      <w:r>
        <w:rPr>
          <w:rFonts w:ascii="Palatino" w:hAnsi="Palatino"/>
          <w:szCs w:val="20"/>
        </w:rPr>
        <w:t xml:space="preserve"> “</w:t>
      </w:r>
      <w:r w:rsidRPr="00247B2B">
        <w:rPr>
          <w:rFonts w:ascii="Palatino" w:hAnsi="Palatino"/>
          <w:szCs w:val="20"/>
        </w:rPr>
        <w:t>DETERMINED, in implementing this Agreement, to seek to preserve and protect the environment, to promote the optimal use of natural resources in accordance with the objective of sustainable development and to adequately address the challenges of climate change;</w:t>
      </w:r>
      <w:r>
        <w:rPr>
          <w:rFonts w:ascii="Palatino" w:hAnsi="Palatino"/>
          <w:szCs w:val="20"/>
        </w:rPr>
        <w:t xml:space="preserve">” </w:t>
      </w:r>
    </w:p>
    <w:p w14:paraId="3ACE5FEC" w14:textId="77777777" w:rsidR="00940E50" w:rsidRPr="006364FC" w:rsidRDefault="00940E50" w:rsidP="006364FC">
      <w:pPr>
        <w:pStyle w:val="espace5"/>
        <w:ind w:left="2268"/>
        <w:jc w:val="both"/>
        <w:rPr>
          <w:rFonts w:ascii="Palatino" w:hAnsi="Palatino"/>
          <w:i/>
          <w:sz w:val="20"/>
          <w:szCs w:val="20"/>
          <w:lang w:val="en-CA"/>
        </w:rPr>
      </w:pPr>
    </w:p>
    <w:p w14:paraId="6DA19DE2" w14:textId="66A5E72D" w:rsidR="003E784A" w:rsidRPr="001B03B6" w:rsidRDefault="001B03B6" w:rsidP="004A1941">
      <w:pPr>
        <w:pStyle w:val="norme"/>
        <w:numPr>
          <w:ilvl w:val="0"/>
          <w:numId w:val="0"/>
        </w:numPr>
        <w:ind w:hanging="567"/>
        <w:jc w:val="both"/>
        <w:rPr>
          <w:rFonts w:ascii="Palatino" w:hAnsi="Palatino"/>
          <w:sz w:val="22"/>
          <w:szCs w:val="22"/>
          <w:lang w:val="en-CA"/>
        </w:rPr>
      </w:pPr>
      <w:bookmarkStart w:id="206" w:name="_Toc308283983"/>
      <w:bookmarkStart w:id="207" w:name="_Toc308284121"/>
      <w:r>
        <w:rPr>
          <w:rFonts w:ascii="Palatino" w:hAnsi="Palatino"/>
          <w:sz w:val="22"/>
          <w:szCs w:val="22"/>
          <w:lang w:val="en-CA"/>
        </w:rPr>
        <w:t>10.1</w:t>
      </w:r>
      <w:r w:rsidR="00FF2424">
        <w:rPr>
          <w:rFonts w:ascii="Palatino" w:hAnsi="Palatino"/>
          <w:sz w:val="22"/>
          <w:szCs w:val="22"/>
          <w:lang w:val="en-CA"/>
        </w:rPr>
        <w:t>6</w:t>
      </w:r>
      <w:r>
        <w:rPr>
          <w:rFonts w:ascii="Palatino" w:hAnsi="Palatino"/>
          <w:sz w:val="22"/>
          <w:szCs w:val="22"/>
          <w:lang w:val="en-CA"/>
        </w:rPr>
        <w:tab/>
      </w:r>
      <w:r w:rsidR="003E784A" w:rsidRPr="001B03B6">
        <w:rPr>
          <w:rFonts w:ascii="Palatino" w:hAnsi="Palatino"/>
          <w:sz w:val="22"/>
          <w:szCs w:val="22"/>
          <w:lang w:val="en-CA"/>
        </w:rPr>
        <w:t>Ozone layer and CFC</w:t>
      </w:r>
      <w:bookmarkEnd w:id="206"/>
      <w:bookmarkEnd w:id="207"/>
    </w:p>
    <w:p w14:paraId="6C32D1B9" w14:textId="233B0026" w:rsidR="003E784A" w:rsidRPr="004F4477" w:rsidRDefault="003E784A" w:rsidP="00737F75">
      <w:pPr>
        <w:pStyle w:val="textenorme"/>
        <w:numPr>
          <w:ilvl w:val="0"/>
          <w:numId w:val="53"/>
        </w:numPr>
        <w:tabs>
          <w:tab w:val="clear" w:pos="1134"/>
          <w:tab w:val="clear" w:pos="2268"/>
          <w:tab w:val="clear" w:pos="3402"/>
          <w:tab w:val="clear" w:pos="4536"/>
          <w:tab w:val="clear" w:pos="5670"/>
          <w:tab w:val="clear" w:pos="6804"/>
          <w:tab w:val="clear" w:pos="7938"/>
          <w:tab w:val="clear" w:pos="9072"/>
          <w:tab w:val="clear" w:pos="10206"/>
          <w:tab w:val="left" w:pos="567"/>
        </w:tabs>
        <w:ind w:left="426" w:right="107" w:hanging="426"/>
        <w:jc w:val="both"/>
        <w:rPr>
          <w:rFonts w:ascii="Palatino" w:hAnsi="Palatino"/>
          <w:szCs w:val="20"/>
        </w:rPr>
      </w:pPr>
      <w:r w:rsidRPr="004F4477">
        <w:rPr>
          <w:rFonts w:ascii="Palatino" w:hAnsi="Palatino"/>
          <w:szCs w:val="20"/>
        </w:rPr>
        <w:t>Can refer to a specific pollutant or to substances that deplete the ozone layer in general, but cann</w:t>
      </w:r>
      <w:r w:rsidR="00F7286C">
        <w:rPr>
          <w:rFonts w:ascii="Palatino" w:hAnsi="Palatino"/>
          <w:szCs w:val="20"/>
        </w:rPr>
        <w:t>ot be a GHG. For GHGs, see 10.15</w:t>
      </w:r>
      <w:r w:rsidR="00387ED2" w:rsidRPr="004F4477">
        <w:rPr>
          <w:rFonts w:ascii="Palatino" w:hAnsi="Palatino"/>
          <w:szCs w:val="20"/>
        </w:rPr>
        <w:t>.02.0</w:t>
      </w:r>
      <w:r w:rsidRPr="004F4477">
        <w:rPr>
          <w:rFonts w:ascii="Palatino" w:hAnsi="Palatino"/>
          <w:szCs w:val="20"/>
        </w:rPr>
        <w:t>1.</w:t>
      </w:r>
    </w:p>
    <w:p w14:paraId="74A49253" w14:textId="77777777" w:rsidR="003E784A" w:rsidRPr="004F4477" w:rsidRDefault="003E784A" w:rsidP="004A1941">
      <w:pPr>
        <w:pStyle w:val="espace5"/>
        <w:ind w:hanging="567"/>
        <w:jc w:val="both"/>
        <w:rPr>
          <w:rFonts w:ascii="Palatino" w:hAnsi="Palatino"/>
          <w:sz w:val="20"/>
          <w:szCs w:val="20"/>
          <w:lang w:val="en-CA"/>
        </w:rPr>
      </w:pPr>
    </w:p>
    <w:p w14:paraId="688E7E8C" w14:textId="2000D921" w:rsidR="003E784A" w:rsidRPr="001B03B6" w:rsidRDefault="001B03B6" w:rsidP="004A1941">
      <w:pPr>
        <w:pStyle w:val="norme"/>
        <w:numPr>
          <w:ilvl w:val="0"/>
          <w:numId w:val="0"/>
        </w:numPr>
        <w:ind w:hanging="567"/>
        <w:jc w:val="both"/>
        <w:rPr>
          <w:rFonts w:ascii="Palatino" w:hAnsi="Palatino"/>
          <w:sz w:val="22"/>
          <w:szCs w:val="22"/>
          <w:lang w:val="en-CA"/>
        </w:rPr>
      </w:pPr>
      <w:bookmarkStart w:id="208" w:name="_Toc308283984"/>
      <w:bookmarkStart w:id="209" w:name="_Toc308284122"/>
      <w:r>
        <w:rPr>
          <w:rFonts w:ascii="Palatino" w:hAnsi="Palatino"/>
          <w:sz w:val="22"/>
          <w:szCs w:val="22"/>
          <w:lang w:val="en-CA"/>
        </w:rPr>
        <w:t>10.1</w:t>
      </w:r>
      <w:r w:rsidR="00FF2424">
        <w:rPr>
          <w:rFonts w:ascii="Palatino" w:hAnsi="Palatino"/>
          <w:sz w:val="22"/>
          <w:szCs w:val="22"/>
          <w:lang w:val="en-CA"/>
        </w:rPr>
        <w:t>7</w:t>
      </w:r>
      <w:r>
        <w:rPr>
          <w:rFonts w:ascii="Palatino" w:hAnsi="Palatino"/>
          <w:sz w:val="22"/>
          <w:szCs w:val="22"/>
          <w:lang w:val="en-CA"/>
        </w:rPr>
        <w:tab/>
      </w:r>
      <w:r w:rsidR="003E784A" w:rsidRPr="001B03B6">
        <w:rPr>
          <w:rFonts w:ascii="Palatino" w:hAnsi="Palatino"/>
          <w:sz w:val="22"/>
          <w:szCs w:val="22"/>
          <w:lang w:val="en-CA"/>
        </w:rPr>
        <w:t>Air pollution</w:t>
      </w:r>
      <w:bookmarkEnd w:id="208"/>
      <w:bookmarkEnd w:id="209"/>
    </w:p>
    <w:p w14:paraId="3D99BF90" w14:textId="78BAC34E" w:rsidR="003E784A" w:rsidRPr="009E507E" w:rsidRDefault="003E784A" w:rsidP="009E507E">
      <w:pPr>
        <w:pStyle w:val="textenorme"/>
        <w:numPr>
          <w:ilvl w:val="0"/>
          <w:numId w:val="53"/>
        </w:numPr>
        <w:tabs>
          <w:tab w:val="clear" w:pos="1134"/>
          <w:tab w:val="clear" w:pos="2268"/>
          <w:tab w:val="clear" w:pos="3402"/>
          <w:tab w:val="clear" w:pos="4536"/>
          <w:tab w:val="clear" w:pos="5670"/>
          <w:tab w:val="clear" w:pos="6804"/>
          <w:tab w:val="clear" w:pos="7938"/>
          <w:tab w:val="clear" w:pos="9072"/>
          <w:tab w:val="clear" w:pos="10206"/>
          <w:tab w:val="left" w:pos="567"/>
        </w:tabs>
        <w:ind w:left="426" w:right="107" w:hanging="426"/>
        <w:jc w:val="both"/>
        <w:rPr>
          <w:rFonts w:ascii="Palatino" w:hAnsi="Palatino"/>
          <w:szCs w:val="20"/>
        </w:rPr>
      </w:pPr>
      <w:r w:rsidRPr="009E507E">
        <w:rPr>
          <w:rFonts w:ascii="Palatino" w:hAnsi="Palatino"/>
          <w:szCs w:val="20"/>
        </w:rPr>
        <w:t xml:space="preserve">The emission of GHGs (climate change) and CFCs (ozone layer) </w:t>
      </w:r>
      <w:proofErr w:type="gramStart"/>
      <w:r w:rsidR="00331B71">
        <w:rPr>
          <w:rFonts w:ascii="Palatino" w:hAnsi="Palatino"/>
          <w:szCs w:val="20"/>
        </w:rPr>
        <w:t>is</w:t>
      </w:r>
      <w:r w:rsidRPr="009E507E">
        <w:rPr>
          <w:rFonts w:ascii="Palatino" w:hAnsi="Palatino"/>
          <w:szCs w:val="20"/>
        </w:rPr>
        <w:t xml:space="preserve"> not considered</w:t>
      </w:r>
      <w:proofErr w:type="gramEnd"/>
      <w:r w:rsidRPr="009E507E">
        <w:rPr>
          <w:rFonts w:ascii="Palatino" w:hAnsi="Palatino"/>
          <w:szCs w:val="20"/>
        </w:rPr>
        <w:t xml:space="preserve"> as air pollution. </w:t>
      </w:r>
      <w:r w:rsidR="00387ED2" w:rsidRPr="009E507E">
        <w:rPr>
          <w:rFonts w:ascii="Palatino" w:hAnsi="Palatino"/>
          <w:szCs w:val="20"/>
        </w:rPr>
        <w:t>See 10.1</w:t>
      </w:r>
      <w:r w:rsidR="003323D0">
        <w:rPr>
          <w:rFonts w:ascii="Palatino" w:hAnsi="Palatino"/>
          <w:szCs w:val="20"/>
        </w:rPr>
        <w:t>5</w:t>
      </w:r>
      <w:r w:rsidR="0067447D">
        <w:rPr>
          <w:rFonts w:ascii="Palatino" w:hAnsi="Palatino"/>
          <w:szCs w:val="20"/>
        </w:rPr>
        <w:t>.02.01</w:t>
      </w:r>
      <w:r w:rsidR="003323D0">
        <w:rPr>
          <w:rFonts w:ascii="Palatino" w:hAnsi="Palatino"/>
          <w:szCs w:val="20"/>
        </w:rPr>
        <w:t xml:space="preserve"> and 10.16</w:t>
      </w:r>
      <w:r w:rsidRPr="009E507E">
        <w:rPr>
          <w:rFonts w:ascii="Palatino" w:hAnsi="Palatino"/>
          <w:szCs w:val="20"/>
        </w:rPr>
        <w:t xml:space="preserve"> instead.</w:t>
      </w:r>
    </w:p>
    <w:p w14:paraId="4E56D712" w14:textId="47A322D8" w:rsidR="003E784A" w:rsidRPr="009E507E" w:rsidRDefault="003E784A" w:rsidP="009E507E">
      <w:pPr>
        <w:pStyle w:val="textenorme"/>
        <w:numPr>
          <w:ilvl w:val="0"/>
          <w:numId w:val="53"/>
        </w:numPr>
        <w:tabs>
          <w:tab w:val="clear" w:pos="1134"/>
          <w:tab w:val="clear" w:pos="2268"/>
          <w:tab w:val="clear" w:pos="3402"/>
          <w:tab w:val="clear" w:pos="4536"/>
          <w:tab w:val="clear" w:pos="5670"/>
          <w:tab w:val="clear" w:pos="6804"/>
          <w:tab w:val="clear" w:pos="7938"/>
          <w:tab w:val="clear" w:pos="9072"/>
          <w:tab w:val="clear" w:pos="10206"/>
          <w:tab w:val="left" w:pos="567"/>
        </w:tabs>
        <w:ind w:left="426" w:right="107" w:hanging="426"/>
        <w:jc w:val="both"/>
        <w:rPr>
          <w:rFonts w:ascii="Palatino" w:hAnsi="Palatino"/>
          <w:szCs w:val="20"/>
        </w:rPr>
      </w:pPr>
      <w:r w:rsidRPr="009E507E">
        <w:rPr>
          <w:rFonts w:ascii="Palatino" w:hAnsi="Palatino"/>
          <w:szCs w:val="20"/>
        </w:rPr>
        <w:t>Exclude</w:t>
      </w:r>
      <w:r w:rsidR="00B73DF5" w:rsidRPr="009E507E">
        <w:rPr>
          <w:rFonts w:ascii="Palatino" w:hAnsi="Palatino"/>
          <w:szCs w:val="20"/>
        </w:rPr>
        <w:t>s</w:t>
      </w:r>
      <w:r w:rsidRPr="009E507E">
        <w:rPr>
          <w:rFonts w:ascii="Palatino" w:hAnsi="Palatino"/>
          <w:szCs w:val="20"/>
        </w:rPr>
        <w:t xml:space="preserve"> standards regarding vehicle emissions</w:t>
      </w:r>
      <w:r w:rsidR="00264AFE">
        <w:rPr>
          <w:rFonts w:ascii="Palatino" w:hAnsi="Palatino"/>
          <w:szCs w:val="20"/>
        </w:rPr>
        <w:t>. See 10.18</w:t>
      </w:r>
      <w:r w:rsidRPr="009E507E">
        <w:rPr>
          <w:rFonts w:ascii="Palatino" w:hAnsi="Palatino"/>
          <w:szCs w:val="20"/>
        </w:rPr>
        <w:t xml:space="preserve"> instead. </w:t>
      </w:r>
    </w:p>
    <w:p w14:paraId="7485AC9F" w14:textId="71199A25" w:rsidR="003E784A" w:rsidRPr="009E507E" w:rsidRDefault="003E784A" w:rsidP="009E507E">
      <w:pPr>
        <w:pStyle w:val="textenorme"/>
        <w:numPr>
          <w:ilvl w:val="0"/>
          <w:numId w:val="53"/>
        </w:numPr>
        <w:tabs>
          <w:tab w:val="clear" w:pos="1134"/>
          <w:tab w:val="clear" w:pos="2268"/>
          <w:tab w:val="clear" w:pos="3402"/>
          <w:tab w:val="clear" w:pos="4536"/>
          <w:tab w:val="clear" w:pos="5670"/>
          <w:tab w:val="clear" w:pos="6804"/>
          <w:tab w:val="clear" w:pos="7938"/>
          <w:tab w:val="clear" w:pos="9072"/>
          <w:tab w:val="clear" w:pos="10206"/>
          <w:tab w:val="left" w:pos="567"/>
        </w:tabs>
        <w:ind w:left="426" w:right="107" w:hanging="426"/>
        <w:jc w:val="both"/>
        <w:rPr>
          <w:rFonts w:ascii="Palatino" w:hAnsi="Palatino"/>
          <w:szCs w:val="20"/>
        </w:rPr>
      </w:pPr>
      <w:r w:rsidRPr="009E507E">
        <w:rPr>
          <w:rFonts w:ascii="Palatino" w:hAnsi="Palatino"/>
          <w:szCs w:val="20"/>
        </w:rPr>
        <w:t xml:space="preserve">Includes any norms related </w:t>
      </w:r>
      <w:r w:rsidR="009E507E">
        <w:rPr>
          <w:rFonts w:ascii="Palatino" w:hAnsi="Palatino"/>
          <w:szCs w:val="20"/>
        </w:rPr>
        <w:t xml:space="preserve">to </w:t>
      </w:r>
      <w:r w:rsidRPr="009E507E">
        <w:rPr>
          <w:rFonts w:ascii="Palatino" w:hAnsi="Palatino"/>
          <w:szCs w:val="20"/>
        </w:rPr>
        <w:t>acid rain (sulfur) and haze</w:t>
      </w:r>
      <w:r w:rsidR="00EA760F" w:rsidRPr="009E507E">
        <w:rPr>
          <w:rFonts w:ascii="Palatino" w:hAnsi="Palatino"/>
          <w:szCs w:val="20"/>
        </w:rPr>
        <w:t>.</w:t>
      </w:r>
      <w:r w:rsidRPr="009E507E">
        <w:rPr>
          <w:rFonts w:ascii="Palatino" w:hAnsi="Palatino"/>
          <w:szCs w:val="20"/>
        </w:rPr>
        <w:t xml:space="preserve"> </w:t>
      </w:r>
    </w:p>
    <w:p w14:paraId="6CF78961" w14:textId="7E6C0495" w:rsidR="003E784A" w:rsidRDefault="00744A50" w:rsidP="00854264">
      <w:pPr>
        <w:pStyle w:val="exemplesousnorme"/>
        <w:tabs>
          <w:tab w:val="clear" w:pos="1134"/>
          <w:tab w:val="clear" w:pos="2268"/>
          <w:tab w:val="clear" w:pos="3402"/>
          <w:tab w:val="clear" w:pos="4536"/>
          <w:tab w:val="clear" w:pos="5670"/>
          <w:tab w:val="clear" w:pos="6804"/>
        </w:tabs>
        <w:ind w:left="0" w:firstLine="0"/>
        <w:jc w:val="both"/>
        <w:rPr>
          <w:rFonts w:ascii="Palatino" w:hAnsi="Palatino"/>
          <w:szCs w:val="20"/>
          <w:lang w:val="es-CO"/>
        </w:rPr>
      </w:pPr>
      <w:r w:rsidRPr="004F4477">
        <w:rPr>
          <w:rFonts w:ascii="Palatino" w:hAnsi="Palatino"/>
          <w:szCs w:val="20"/>
          <w:lang w:val="es-CO"/>
        </w:rPr>
        <w:t>Chile-</w:t>
      </w:r>
      <w:proofErr w:type="spellStart"/>
      <w:r w:rsidR="00020D6A" w:rsidRPr="004F4477">
        <w:rPr>
          <w:rFonts w:ascii="Palatino" w:hAnsi="Palatino"/>
          <w:szCs w:val="20"/>
          <w:lang w:val="es-CO"/>
        </w:rPr>
        <w:t>Turkey</w:t>
      </w:r>
      <w:proofErr w:type="spellEnd"/>
      <w:r w:rsidR="0047760F" w:rsidRPr="004F4477">
        <w:rPr>
          <w:rFonts w:ascii="Palatino" w:hAnsi="Palatino"/>
          <w:szCs w:val="20"/>
          <w:lang w:val="es-CO"/>
        </w:rPr>
        <w:t>, art. 37(8)</w:t>
      </w:r>
      <w:r w:rsidR="003E784A" w:rsidRPr="004F4477">
        <w:rPr>
          <w:rFonts w:ascii="Palatino" w:hAnsi="Palatino"/>
          <w:szCs w:val="20"/>
          <w:lang w:val="es-CO"/>
        </w:rPr>
        <w:t xml:space="preserve">: </w:t>
      </w:r>
      <w:r w:rsidRPr="004F4477">
        <w:rPr>
          <w:rFonts w:ascii="Palatino" w:hAnsi="Palatino"/>
          <w:szCs w:val="20"/>
          <w:lang w:val="es-CO"/>
        </w:rPr>
        <w:t>“</w:t>
      </w:r>
      <w:r w:rsidR="003E784A" w:rsidRPr="004F4477">
        <w:rPr>
          <w:rFonts w:ascii="Palatino" w:hAnsi="Palatino"/>
          <w:szCs w:val="20"/>
          <w:lang w:val="es-CO"/>
        </w:rPr>
        <w:t>La cooperación en materia medioambienta</w:t>
      </w:r>
      <w:r w:rsidRPr="004F4477">
        <w:rPr>
          <w:rFonts w:ascii="Palatino" w:hAnsi="Palatino"/>
          <w:szCs w:val="20"/>
          <w:lang w:val="es-CO"/>
        </w:rPr>
        <w:t xml:space="preserve">l podrá incluir, pero no estará </w:t>
      </w:r>
      <w:r w:rsidR="003E784A" w:rsidRPr="004F4477">
        <w:rPr>
          <w:rFonts w:ascii="Palatino" w:hAnsi="Palatino"/>
          <w:szCs w:val="20"/>
          <w:lang w:val="es-CO"/>
        </w:rPr>
        <w:t>limitada, a: d) calidad del aire;</w:t>
      </w:r>
      <w:r w:rsidRPr="004F4477">
        <w:rPr>
          <w:rFonts w:ascii="Palatino" w:hAnsi="Palatino"/>
          <w:szCs w:val="20"/>
          <w:lang w:val="es-CO"/>
        </w:rPr>
        <w:t>”</w:t>
      </w:r>
    </w:p>
    <w:p w14:paraId="6F5E36B0" w14:textId="77777777" w:rsidR="003E784A" w:rsidRPr="004F4477" w:rsidRDefault="003E784A" w:rsidP="004A1941">
      <w:pPr>
        <w:pStyle w:val="espace5"/>
        <w:ind w:hanging="567"/>
        <w:jc w:val="both"/>
        <w:rPr>
          <w:rFonts w:ascii="Palatino" w:hAnsi="Palatino"/>
          <w:sz w:val="20"/>
          <w:szCs w:val="20"/>
          <w:lang w:val="es-CO"/>
        </w:rPr>
      </w:pPr>
    </w:p>
    <w:p w14:paraId="0C64DFDF" w14:textId="6A38B937" w:rsidR="003E784A" w:rsidRPr="001B03B6" w:rsidRDefault="001B03B6" w:rsidP="004A1941">
      <w:pPr>
        <w:pStyle w:val="norme"/>
        <w:numPr>
          <w:ilvl w:val="0"/>
          <w:numId w:val="0"/>
        </w:numPr>
        <w:ind w:hanging="567"/>
        <w:jc w:val="both"/>
        <w:rPr>
          <w:rFonts w:ascii="Palatino" w:hAnsi="Palatino"/>
          <w:sz w:val="22"/>
          <w:szCs w:val="22"/>
          <w:lang w:val="en-CA"/>
        </w:rPr>
      </w:pPr>
      <w:bookmarkStart w:id="210" w:name="_Toc308283985"/>
      <w:bookmarkStart w:id="211" w:name="_Toc308284123"/>
      <w:r w:rsidRPr="00737F75">
        <w:rPr>
          <w:rFonts w:ascii="Palatino" w:hAnsi="Palatino"/>
          <w:sz w:val="22"/>
          <w:szCs w:val="22"/>
          <w:lang w:val="en-CA"/>
        </w:rPr>
        <w:t>10.1</w:t>
      </w:r>
      <w:r w:rsidR="00FF2424">
        <w:rPr>
          <w:rFonts w:ascii="Palatino" w:hAnsi="Palatino"/>
          <w:sz w:val="22"/>
          <w:szCs w:val="22"/>
          <w:lang w:val="en-CA"/>
        </w:rPr>
        <w:t>8</w:t>
      </w:r>
      <w:r w:rsidRPr="00737F75">
        <w:rPr>
          <w:rFonts w:ascii="Palatino" w:hAnsi="Palatino"/>
          <w:sz w:val="22"/>
          <w:szCs w:val="22"/>
          <w:lang w:val="en-CA"/>
        </w:rPr>
        <w:tab/>
      </w:r>
      <w:r w:rsidR="003E784A" w:rsidRPr="00737F75">
        <w:rPr>
          <w:rFonts w:ascii="Palatino" w:hAnsi="Palatino"/>
          <w:sz w:val="22"/>
          <w:szCs w:val="22"/>
          <w:lang w:val="en-CA"/>
        </w:rPr>
        <w:t>Environmental standards on vehicle</w:t>
      </w:r>
      <w:bookmarkEnd w:id="210"/>
      <w:bookmarkEnd w:id="211"/>
      <w:r w:rsidR="00671382" w:rsidRPr="00737F75">
        <w:rPr>
          <w:rFonts w:ascii="Palatino" w:hAnsi="Palatino"/>
          <w:sz w:val="22"/>
          <w:szCs w:val="22"/>
          <w:lang w:val="en-CA"/>
        </w:rPr>
        <w:t>s</w:t>
      </w:r>
    </w:p>
    <w:p w14:paraId="14ED3113" w14:textId="41A1C189" w:rsidR="003E784A" w:rsidRPr="004F4477" w:rsidRDefault="003E784A" w:rsidP="00044E7A">
      <w:pPr>
        <w:pStyle w:val="textesousnorme"/>
        <w:numPr>
          <w:ilvl w:val="0"/>
          <w:numId w:val="53"/>
        </w:numPr>
        <w:tabs>
          <w:tab w:val="clear" w:pos="1134"/>
          <w:tab w:val="clear" w:pos="2268"/>
          <w:tab w:val="clear" w:pos="3402"/>
          <w:tab w:val="clear" w:pos="4536"/>
          <w:tab w:val="clear" w:pos="5670"/>
          <w:tab w:val="clear" w:pos="6804"/>
          <w:tab w:val="clear" w:pos="7938"/>
          <w:tab w:val="clear" w:pos="9072"/>
          <w:tab w:val="clear" w:pos="10206"/>
          <w:tab w:val="left" w:pos="567"/>
        </w:tabs>
        <w:ind w:left="0" w:right="107" w:firstLine="0"/>
        <w:jc w:val="both"/>
        <w:rPr>
          <w:rFonts w:ascii="Palatino" w:hAnsi="Palatino"/>
          <w:szCs w:val="20"/>
          <w:lang w:val="en-CA"/>
        </w:rPr>
      </w:pPr>
      <w:r w:rsidRPr="004F4477">
        <w:rPr>
          <w:rFonts w:ascii="Palatino" w:hAnsi="Palatino"/>
          <w:szCs w:val="20"/>
          <w:lang w:val="en-CA"/>
        </w:rPr>
        <w:t>Include</w:t>
      </w:r>
      <w:r w:rsidR="00EA760F">
        <w:rPr>
          <w:rFonts w:ascii="Palatino" w:hAnsi="Palatino"/>
          <w:szCs w:val="20"/>
          <w:lang w:val="en-CA"/>
        </w:rPr>
        <w:t>s</w:t>
      </w:r>
      <w:r w:rsidRPr="004F4477">
        <w:rPr>
          <w:rFonts w:ascii="Palatino" w:hAnsi="Palatino"/>
          <w:szCs w:val="20"/>
          <w:lang w:val="en-CA"/>
        </w:rPr>
        <w:t xml:space="preserve"> emissions from vehicles unless </w:t>
      </w:r>
      <w:proofErr w:type="gramStart"/>
      <w:r w:rsidRPr="004F4477">
        <w:rPr>
          <w:rFonts w:ascii="Palatino" w:hAnsi="Palatino"/>
          <w:szCs w:val="20"/>
          <w:lang w:val="en-CA"/>
        </w:rPr>
        <w:t>it’s</w:t>
      </w:r>
      <w:proofErr w:type="gramEnd"/>
      <w:r w:rsidRPr="004F4477">
        <w:rPr>
          <w:rFonts w:ascii="Palatino" w:hAnsi="Palatino"/>
          <w:szCs w:val="20"/>
          <w:lang w:val="en-CA"/>
        </w:rPr>
        <w:t xml:space="preserve"> clear that the provision only refers to GHGs, </w:t>
      </w:r>
      <w:r w:rsidR="00387ED2" w:rsidRPr="004F4477">
        <w:rPr>
          <w:rFonts w:ascii="Palatino" w:hAnsi="Palatino"/>
          <w:szCs w:val="20"/>
          <w:lang w:val="en-CA"/>
        </w:rPr>
        <w:t xml:space="preserve">in which </w:t>
      </w:r>
      <w:r w:rsidR="00EA760F">
        <w:rPr>
          <w:rFonts w:ascii="Palatino" w:hAnsi="Palatino"/>
          <w:szCs w:val="20"/>
          <w:lang w:val="en-CA"/>
        </w:rPr>
        <w:t>case it is found</w:t>
      </w:r>
      <w:r w:rsidR="004B3A46">
        <w:rPr>
          <w:rFonts w:ascii="Palatino" w:hAnsi="Palatino"/>
          <w:szCs w:val="20"/>
          <w:lang w:val="en-CA"/>
        </w:rPr>
        <w:t xml:space="preserve"> in 10.15</w:t>
      </w:r>
      <w:r w:rsidR="00387ED2" w:rsidRPr="004F4477">
        <w:rPr>
          <w:rFonts w:ascii="Palatino" w:hAnsi="Palatino"/>
          <w:szCs w:val="20"/>
          <w:lang w:val="en-CA"/>
        </w:rPr>
        <w:t>.02.0</w:t>
      </w:r>
      <w:r w:rsidRPr="004F4477">
        <w:rPr>
          <w:rFonts w:ascii="Palatino" w:hAnsi="Palatino"/>
          <w:szCs w:val="20"/>
          <w:lang w:val="en-CA"/>
        </w:rPr>
        <w:t>1.</w:t>
      </w:r>
    </w:p>
    <w:p w14:paraId="6A806F2E" w14:textId="2DB710F6" w:rsidR="003E784A" w:rsidRPr="004F4477" w:rsidRDefault="00744A50" w:rsidP="00854264">
      <w:pPr>
        <w:pStyle w:val="exemplesousnorme"/>
        <w:tabs>
          <w:tab w:val="clear" w:pos="1134"/>
          <w:tab w:val="clear" w:pos="2268"/>
          <w:tab w:val="clear" w:pos="3402"/>
          <w:tab w:val="clear" w:pos="4536"/>
          <w:tab w:val="clear" w:pos="5670"/>
          <w:tab w:val="clear" w:pos="6804"/>
        </w:tabs>
        <w:ind w:left="0" w:firstLine="0"/>
        <w:jc w:val="both"/>
        <w:rPr>
          <w:rFonts w:ascii="Palatino" w:hAnsi="Palatino"/>
          <w:szCs w:val="20"/>
        </w:rPr>
      </w:pPr>
      <w:r w:rsidRPr="004F4477">
        <w:rPr>
          <w:rFonts w:ascii="Palatino" w:hAnsi="Palatino"/>
          <w:szCs w:val="20"/>
        </w:rPr>
        <w:t>Bosnia and Herzegovina-</w:t>
      </w:r>
      <w:r w:rsidR="003E784A" w:rsidRPr="004F4477">
        <w:rPr>
          <w:rFonts w:ascii="Palatino" w:hAnsi="Palatino"/>
          <w:szCs w:val="20"/>
        </w:rPr>
        <w:t>EC</w:t>
      </w:r>
      <w:r w:rsidR="00F749CB" w:rsidRPr="004F4477">
        <w:rPr>
          <w:rFonts w:ascii="Palatino" w:hAnsi="Palatino"/>
          <w:szCs w:val="20"/>
        </w:rPr>
        <w:t xml:space="preserve"> SAA</w:t>
      </w:r>
      <w:r w:rsidR="0021767B" w:rsidRPr="004F4477">
        <w:rPr>
          <w:rFonts w:ascii="Palatino" w:hAnsi="Palatino"/>
          <w:szCs w:val="20"/>
        </w:rPr>
        <w:t xml:space="preserve">, art. </w:t>
      </w:r>
      <w:proofErr w:type="gramStart"/>
      <w:r w:rsidR="0021767B" w:rsidRPr="004F4477">
        <w:rPr>
          <w:rFonts w:ascii="Palatino" w:hAnsi="Palatino"/>
          <w:szCs w:val="20"/>
        </w:rPr>
        <w:t>11</w:t>
      </w:r>
      <w:proofErr w:type="gramEnd"/>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If the Community establishes rules aiming to reduce pollution caused by heavy goods vehicles registered in the European Union and to improve traffic safety, a similar regime shall apply to heavy goods vehicles registered in Bosnia and Herzegovina</w:t>
      </w:r>
      <w:r w:rsidRPr="004F4477">
        <w:rPr>
          <w:rFonts w:ascii="Palatino" w:hAnsi="Palatino"/>
          <w:szCs w:val="20"/>
        </w:rPr>
        <w:t>”</w:t>
      </w:r>
    </w:p>
    <w:p w14:paraId="5C362A46" w14:textId="77777777" w:rsidR="003E784A" w:rsidRPr="004F4477" w:rsidRDefault="003E784A" w:rsidP="004A1941">
      <w:pPr>
        <w:pStyle w:val="espace5"/>
        <w:ind w:hanging="567"/>
        <w:jc w:val="both"/>
        <w:rPr>
          <w:rFonts w:ascii="Palatino" w:hAnsi="Palatino"/>
          <w:sz w:val="20"/>
          <w:szCs w:val="20"/>
          <w:lang w:val="en-CA"/>
        </w:rPr>
      </w:pPr>
    </w:p>
    <w:p w14:paraId="2500B538" w14:textId="66C3B09F" w:rsidR="003E784A" w:rsidRPr="001B03B6" w:rsidRDefault="001B03B6" w:rsidP="004A1941">
      <w:pPr>
        <w:pStyle w:val="norme"/>
        <w:numPr>
          <w:ilvl w:val="0"/>
          <w:numId w:val="0"/>
        </w:numPr>
        <w:ind w:hanging="567"/>
        <w:jc w:val="both"/>
        <w:rPr>
          <w:rFonts w:ascii="Palatino" w:hAnsi="Palatino"/>
          <w:sz w:val="22"/>
          <w:szCs w:val="22"/>
          <w:lang w:val="en-CA"/>
        </w:rPr>
      </w:pPr>
      <w:bookmarkStart w:id="212" w:name="_Toc308283986"/>
      <w:bookmarkStart w:id="213" w:name="_Toc308284124"/>
      <w:r>
        <w:rPr>
          <w:rFonts w:ascii="Palatino" w:hAnsi="Palatino"/>
          <w:sz w:val="22"/>
          <w:szCs w:val="22"/>
          <w:lang w:val="en-CA"/>
        </w:rPr>
        <w:t>10.1</w:t>
      </w:r>
      <w:r w:rsidR="00FF2424">
        <w:rPr>
          <w:rFonts w:ascii="Palatino" w:hAnsi="Palatino"/>
          <w:sz w:val="22"/>
          <w:szCs w:val="22"/>
          <w:lang w:val="en-CA"/>
        </w:rPr>
        <w:t>9</w:t>
      </w:r>
      <w:r>
        <w:rPr>
          <w:rFonts w:ascii="Palatino" w:hAnsi="Palatino"/>
          <w:sz w:val="22"/>
          <w:szCs w:val="22"/>
          <w:lang w:val="en-CA"/>
        </w:rPr>
        <w:tab/>
      </w:r>
      <w:r w:rsidR="003E784A" w:rsidRPr="001B03B6">
        <w:rPr>
          <w:rFonts w:ascii="Palatino" w:hAnsi="Palatino"/>
          <w:sz w:val="22"/>
          <w:szCs w:val="22"/>
          <w:lang w:val="en-CA"/>
        </w:rPr>
        <w:t>Soil erosion</w:t>
      </w:r>
      <w:bookmarkEnd w:id="212"/>
      <w:bookmarkEnd w:id="213"/>
    </w:p>
    <w:p w14:paraId="2734ED80" w14:textId="1383D06B" w:rsidR="003E784A" w:rsidRPr="004F4477" w:rsidRDefault="00744A50" w:rsidP="00854264">
      <w:pPr>
        <w:pStyle w:val="exemplesousnorme"/>
        <w:tabs>
          <w:tab w:val="clear" w:pos="1134"/>
          <w:tab w:val="clear" w:pos="2268"/>
          <w:tab w:val="clear" w:pos="3402"/>
          <w:tab w:val="clear" w:pos="4536"/>
          <w:tab w:val="clear" w:pos="5670"/>
          <w:tab w:val="clear" w:pos="6804"/>
        </w:tabs>
        <w:ind w:left="0" w:firstLine="0"/>
        <w:jc w:val="both"/>
        <w:rPr>
          <w:rFonts w:ascii="Palatino" w:hAnsi="Palatino"/>
          <w:szCs w:val="20"/>
        </w:rPr>
      </w:pPr>
      <w:r w:rsidRPr="004F4477">
        <w:rPr>
          <w:rFonts w:ascii="Palatino" w:hAnsi="Palatino"/>
          <w:szCs w:val="20"/>
        </w:rPr>
        <w:t>Bulgaria-</w:t>
      </w:r>
      <w:r w:rsidR="00387ED2" w:rsidRPr="004F4477">
        <w:rPr>
          <w:rFonts w:ascii="Palatino" w:hAnsi="Palatino"/>
          <w:szCs w:val="20"/>
        </w:rPr>
        <w:t>EC</w:t>
      </w:r>
      <w:r w:rsidR="00CC5047" w:rsidRPr="004F4477">
        <w:rPr>
          <w:rFonts w:ascii="Palatino" w:hAnsi="Palatino"/>
          <w:szCs w:val="20"/>
        </w:rPr>
        <w:t>, Protocol 8 on Transboundary Watercourses</w:t>
      </w:r>
      <w:r w:rsidR="003E784A" w:rsidRPr="004F4477">
        <w:rPr>
          <w:rFonts w:ascii="Palatino" w:hAnsi="Palatino"/>
          <w:szCs w:val="20"/>
        </w:rPr>
        <w:t>:</w:t>
      </w:r>
      <w:r w:rsidRPr="004F4477">
        <w:rPr>
          <w:rFonts w:ascii="Palatino" w:hAnsi="Palatino"/>
          <w:szCs w:val="20"/>
        </w:rPr>
        <w:t xml:space="preserve"> “[…]</w:t>
      </w:r>
      <w:r w:rsidR="003E784A" w:rsidRPr="004F4477">
        <w:rPr>
          <w:rFonts w:ascii="Palatino" w:hAnsi="Palatino"/>
          <w:szCs w:val="20"/>
        </w:rPr>
        <w:t xml:space="preserve"> - promoting with joint efforts the combat against soil erosion due to transboundary </w:t>
      </w:r>
      <w:r w:rsidR="00AA5213" w:rsidRPr="004F4477">
        <w:rPr>
          <w:rFonts w:ascii="Palatino" w:hAnsi="Palatino"/>
          <w:szCs w:val="20"/>
        </w:rPr>
        <w:t>watercourses, [</w:t>
      </w:r>
      <w:r w:rsidRPr="004F4477">
        <w:rPr>
          <w:rFonts w:ascii="Palatino" w:hAnsi="Palatino"/>
          <w:szCs w:val="20"/>
        </w:rPr>
        <w:t>…]”</w:t>
      </w:r>
    </w:p>
    <w:p w14:paraId="34881E45" w14:textId="77777777" w:rsidR="003E784A" w:rsidRPr="004F4477" w:rsidRDefault="003E784A" w:rsidP="004A1941">
      <w:pPr>
        <w:pStyle w:val="espace5"/>
        <w:ind w:hanging="567"/>
        <w:jc w:val="both"/>
        <w:rPr>
          <w:rFonts w:ascii="Palatino" w:hAnsi="Palatino"/>
          <w:sz w:val="20"/>
          <w:szCs w:val="20"/>
          <w:lang w:val="en-CA"/>
        </w:rPr>
      </w:pPr>
    </w:p>
    <w:p w14:paraId="64FDFD94" w14:textId="1672AB90" w:rsidR="003E784A" w:rsidRDefault="001B03B6" w:rsidP="004A1941">
      <w:pPr>
        <w:pStyle w:val="norme"/>
        <w:numPr>
          <w:ilvl w:val="0"/>
          <w:numId w:val="0"/>
        </w:numPr>
        <w:ind w:hanging="567"/>
        <w:jc w:val="both"/>
        <w:rPr>
          <w:rFonts w:ascii="Palatino" w:hAnsi="Palatino"/>
          <w:sz w:val="22"/>
          <w:szCs w:val="22"/>
          <w:lang w:val="en-CA"/>
        </w:rPr>
      </w:pPr>
      <w:bookmarkStart w:id="214" w:name="_Toc308283987"/>
      <w:bookmarkStart w:id="215" w:name="_Toc308284125"/>
      <w:r>
        <w:rPr>
          <w:rFonts w:ascii="Palatino" w:hAnsi="Palatino"/>
          <w:sz w:val="22"/>
          <w:szCs w:val="22"/>
          <w:lang w:val="en-CA"/>
        </w:rPr>
        <w:t>10.</w:t>
      </w:r>
      <w:r w:rsidR="00FF2424">
        <w:rPr>
          <w:rFonts w:ascii="Palatino" w:hAnsi="Palatino"/>
          <w:sz w:val="22"/>
          <w:szCs w:val="22"/>
          <w:lang w:val="en-CA"/>
        </w:rPr>
        <w:t>20</w:t>
      </w:r>
      <w:r>
        <w:rPr>
          <w:rFonts w:ascii="Palatino" w:hAnsi="Palatino"/>
          <w:sz w:val="22"/>
          <w:szCs w:val="22"/>
          <w:lang w:val="en-CA"/>
        </w:rPr>
        <w:tab/>
      </w:r>
      <w:r w:rsidR="003E784A" w:rsidRPr="001B03B6">
        <w:rPr>
          <w:rFonts w:ascii="Palatino" w:hAnsi="Palatino"/>
          <w:sz w:val="22"/>
          <w:szCs w:val="22"/>
          <w:lang w:val="en-CA"/>
        </w:rPr>
        <w:t xml:space="preserve">Desertification, degradation, </w:t>
      </w:r>
      <w:proofErr w:type="spellStart"/>
      <w:r w:rsidR="003E784A" w:rsidRPr="001B03B6">
        <w:rPr>
          <w:rFonts w:ascii="Palatino" w:hAnsi="Palatino"/>
          <w:sz w:val="22"/>
          <w:szCs w:val="22"/>
          <w:lang w:val="en-CA"/>
        </w:rPr>
        <w:t>salinisation</w:t>
      </w:r>
      <w:proofErr w:type="spellEnd"/>
      <w:r w:rsidR="003E784A" w:rsidRPr="001B03B6">
        <w:rPr>
          <w:rFonts w:ascii="Palatino" w:hAnsi="Palatino"/>
          <w:sz w:val="22"/>
          <w:szCs w:val="22"/>
          <w:lang w:val="en-CA"/>
        </w:rPr>
        <w:t xml:space="preserve"> and acidification</w:t>
      </w:r>
      <w:bookmarkEnd w:id="214"/>
      <w:bookmarkEnd w:id="215"/>
    </w:p>
    <w:p w14:paraId="482C6B22" w14:textId="401E513F" w:rsidR="00543388" w:rsidRPr="00543388" w:rsidRDefault="00543388" w:rsidP="00543388">
      <w:pPr>
        <w:pStyle w:val="textenorme"/>
        <w:numPr>
          <w:ilvl w:val="0"/>
          <w:numId w:val="53"/>
        </w:numPr>
        <w:tabs>
          <w:tab w:val="clear" w:pos="1134"/>
          <w:tab w:val="clear" w:pos="2268"/>
          <w:tab w:val="clear" w:pos="3402"/>
          <w:tab w:val="clear" w:pos="4536"/>
          <w:tab w:val="clear" w:pos="5670"/>
          <w:tab w:val="clear" w:pos="6804"/>
          <w:tab w:val="clear" w:pos="7938"/>
          <w:tab w:val="clear" w:pos="9072"/>
          <w:tab w:val="clear" w:pos="10206"/>
          <w:tab w:val="left" w:pos="567"/>
        </w:tabs>
        <w:ind w:left="426" w:right="107" w:hanging="426"/>
        <w:jc w:val="both"/>
        <w:rPr>
          <w:rFonts w:ascii="Palatino" w:hAnsi="Palatino"/>
          <w:sz w:val="22"/>
          <w:szCs w:val="22"/>
          <w:lang w:val="en-CA"/>
        </w:rPr>
      </w:pPr>
      <w:r w:rsidRPr="00543388">
        <w:rPr>
          <w:rFonts w:ascii="Palatino" w:hAnsi="Palatino"/>
          <w:sz w:val="22"/>
          <w:szCs w:val="22"/>
          <w:lang w:val="en-CA"/>
        </w:rPr>
        <w:t>Only concerns soil or land desertification, degradation</w:t>
      </w:r>
      <w:r>
        <w:rPr>
          <w:rFonts w:ascii="Palatino" w:hAnsi="Palatino"/>
          <w:sz w:val="22"/>
          <w:szCs w:val="22"/>
          <w:lang w:val="en-CA"/>
        </w:rPr>
        <w:t>,</w:t>
      </w:r>
      <w:r w:rsidRPr="00543388">
        <w:rPr>
          <w:rFonts w:ascii="Palatino" w:hAnsi="Palatino"/>
          <w:sz w:val="22"/>
          <w:szCs w:val="22"/>
          <w:lang w:val="en-CA"/>
        </w:rPr>
        <w:t xml:space="preserve"> </w:t>
      </w:r>
      <w:proofErr w:type="spellStart"/>
      <w:r w:rsidRPr="00543388">
        <w:rPr>
          <w:rFonts w:ascii="Palatino" w:hAnsi="Palatino"/>
          <w:sz w:val="22"/>
          <w:szCs w:val="22"/>
          <w:lang w:val="en-CA"/>
        </w:rPr>
        <w:t>salinisation</w:t>
      </w:r>
      <w:proofErr w:type="spellEnd"/>
      <w:r w:rsidRPr="00543388">
        <w:rPr>
          <w:rFonts w:ascii="Palatino" w:hAnsi="Palatino"/>
          <w:sz w:val="22"/>
          <w:szCs w:val="22"/>
          <w:lang w:val="en-CA"/>
        </w:rPr>
        <w:t xml:space="preserve"> or acidification.</w:t>
      </w:r>
    </w:p>
    <w:p w14:paraId="7EF5FFA9" w14:textId="06F35E91" w:rsidR="003E784A" w:rsidRPr="004F4477" w:rsidRDefault="00744A50" w:rsidP="00854264">
      <w:pPr>
        <w:pStyle w:val="exemplesousnorme"/>
        <w:tabs>
          <w:tab w:val="clear" w:pos="1134"/>
          <w:tab w:val="clear" w:pos="2268"/>
          <w:tab w:val="clear" w:pos="3402"/>
          <w:tab w:val="clear" w:pos="4536"/>
          <w:tab w:val="clear" w:pos="5670"/>
          <w:tab w:val="clear" w:pos="6804"/>
        </w:tabs>
        <w:ind w:left="0" w:firstLine="0"/>
        <w:jc w:val="both"/>
        <w:rPr>
          <w:rFonts w:ascii="Palatino" w:hAnsi="Palatino"/>
          <w:szCs w:val="20"/>
        </w:rPr>
      </w:pPr>
      <w:r w:rsidRPr="004F4477">
        <w:rPr>
          <w:rFonts w:ascii="Palatino" w:hAnsi="Palatino"/>
          <w:szCs w:val="20"/>
        </w:rPr>
        <w:t>Bulgaria-</w:t>
      </w:r>
      <w:r w:rsidR="00387ED2" w:rsidRPr="004F4477">
        <w:rPr>
          <w:rFonts w:ascii="Palatino" w:hAnsi="Palatino"/>
          <w:szCs w:val="20"/>
        </w:rPr>
        <w:t>EC</w:t>
      </w:r>
      <w:r w:rsidR="00F23FAB" w:rsidRPr="004F4477">
        <w:rPr>
          <w:rFonts w:ascii="Palatino" w:hAnsi="Palatino"/>
          <w:szCs w:val="20"/>
        </w:rPr>
        <w:t>, art. 81(2)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2. Cooperation shall concern: soil degradation, salinity and acidification,</w:t>
      </w:r>
      <w:r w:rsidRPr="004F4477">
        <w:rPr>
          <w:rFonts w:ascii="Palatino" w:hAnsi="Palatino"/>
          <w:szCs w:val="20"/>
        </w:rPr>
        <w:t>”</w:t>
      </w:r>
    </w:p>
    <w:p w14:paraId="3E5E01FD" w14:textId="08EA4BA6" w:rsidR="003E784A" w:rsidRPr="004F4477" w:rsidRDefault="004C4D11" w:rsidP="00854264">
      <w:pPr>
        <w:pStyle w:val="exemplesousnorme"/>
        <w:tabs>
          <w:tab w:val="clear" w:pos="1134"/>
          <w:tab w:val="clear" w:pos="2268"/>
          <w:tab w:val="clear" w:pos="3402"/>
          <w:tab w:val="clear" w:pos="4536"/>
          <w:tab w:val="clear" w:pos="5670"/>
          <w:tab w:val="clear" w:pos="6804"/>
        </w:tabs>
        <w:ind w:left="0" w:firstLine="0"/>
        <w:jc w:val="both"/>
        <w:rPr>
          <w:rFonts w:ascii="Palatino" w:hAnsi="Palatino"/>
          <w:szCs w:val="20"/>
        </w:rPr>
      </w:pPr>
      <w:r w:rsidRPr="004F4477">
        <w:rPr>
          <w:rFonts w:ascii="Palatino" w:hAnsi="Palatino"/>
          <w:szCs w:val="20"/>
        </w:rPr>
        <w:t>Algeria-</w:t>
      </w:r>
      <w:r w:rsidR="00387ED2" w:rsidRPr="004F4477">
        <w:rPr>
          <w:rFonts w:ascii="Palatino" w:hAnsi="Palatino"/>
          <w:szCs w:val="20"/>
        </w:rPr>
        <w:t>EC Euro-Med</w:t>
      </w:r>
      <w:r w:rsidR="00CF0A3A" w:rsidRPr="004F4477">
        <w:rPr>
          <w:rFonts w:ascii="Palatino" w:hAnsi="Palatino"/>
          <w:szCs w:val="20"/>
        </w:rPr>
        <w:t>, art. 32(2)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2. Cooperation shall in particular focus on: — </w:t>
      </w:r>
      <w:proofErr w:type="spellStart"/>
      <w:r w:rsidR="003E784A" w:rsidRPr="004F4477">
        <w:rPr>
          <w:rFonts w:ascii="Palatino" w:hAnsi="Palatino"/>
          <w:szCs w:val="20"/>
        </w:rPr>
        <w:t>salinisation</w:t>
      </w:r>
      <w:proofErr w:type="spellEnd"/>
      <w:r w:rsidRPr="004F4477">
        <w:rPr>
          <w:rFonts w:ascii="Palatino" w:hAnsi="Palatino"/>
          <w:szCs w:val="20"/>
        </w:rPr>
        <w:t>”</w:t>
      </w:r>
    </w:p>
    <w:p w14:paraId="377F09AC" w14:textId="7DA92203" w:rsidR="003E784A" w:rsidRPr="004F4477" w:rsidRDefault="00387ED2" w:rsidP="00854264">
      <w:pPr>
        <w:pStyle w:val="exemplesousnorme"/>
        <w:tabs>
          <w:tab w:val="clear" w:pos="1134"/>
          <w:tab w:val="clear" w:pos="2268"/>
          <w:tab w:val="clear" w:pos="3402"/>
          <w:tab w:val="clear" w:pos="4536"/>
          <w:tab w:val="clear" w:pos="5670"/>
          <w:tab w:val="clear" w:pos="6804"/>
        </w:tabs>
        <w:ind w:left="0" w:firstLine="0"/>
        <w:jc w:val="both"/>
        <w:rPr>
          <w:rFonts w:ascii="Palatino" w:hAnsi="Palatino"/>
          <w:szCs w:val="20"/>
        </w:rPr>
      </w:pPr>
      <w:r w:rsidRPr="004F4477">
        <w:rPr>
          <w:rFonts w:ascii="Palatino" w:hAnsi="Palatino"/>
          <w:szCs w:val="20"/>
        </w:rPr>
        <w:t>COMESA</w:t>
      </w:r>
      <w:r w:rsidR="008156C9" w:rsidRPr="004F4477">
        <w:rPr>
          <w:rFonts w:ascii="Palatino" w:hAnsi="Palatino"/>
          <w:szCs w:val="20"/>
        </w:rPr>
        <w:t>, art. 124(1)</w:t>
      </w:r>
      <w:r w:rsidR="003E784A" w:rsidRPr="004F4477">
        <w:rPr>
          <w:rFonts w:ascii="Palatino" w:hAnsi="Palatino"/>
          <w:szCs w:val="20"/>
        </w:rPr>
        <w:t xml:space="preserve">: </w:t>
      </w:r>
      <w:r w:rsidR="004C4D11" w:rsidRPr="004F4477">
        <w:rPr>
          <w:rFonts w:ascii="Palatino" w:hAnsi="Palatino"/>
          <w:szCs w:val="20"/>
        </w:rPr>
        <w:t>“</w:t>
      </w:r>
      <w:r w:rsidR="003E784A" w:rsidRPr="004F4477">
        <w:rPr>
          <w:rFonts w:ascii="Palatino" w:hAnsi="Palatino"/>
          <w:szCs w:val="20"/>
        </w:rPr>
        <w:t>(a) develop a common environmental management policy that would […] prevent, arrest and reverse the effects of […] land degradation;</w:t>
      </w:r>
      <w:r w:rsidR="004C4D11" w:rsidRPr="004F4477">
        <w:rPr>
          <w:rFonts w:ascii="Palatino" w:hAnsi="Palatino"/>
          <w:szCs w:val="20"/>
        </w:rPr>
        <w:t>”</w:t>
      </w:r>
    </w:p>
    <w:p w14:paraId="1FA2DF42" w14:textId="77777777" w:rsidR="003E784A" w:rsidRPr="004F4477" w:rsidRDefault="003E784A" w:rsidP="004A1941">
      <w:pPr>
        <w:pStyle w:val="espace5"/>
        <w:ind w:hanging="567"/>
        <w:jc w:val="both"/>
        <w:rPr>
          <w:rFonts w:ascii="Palatino" w:hAnsi="Palatino"/>
          <w:sz w:val="20"/>
          <w:szCs w:val="20"/>
          <w:lang w:val="en-CA"/>
        </w:rPr>
      </w:pPr>
    </w:p>
    <w:p w14:paraId="465B9D4D" w14:textId="66D83945" w:rsidR="003E784A" w:rsidRPr="00DC31E6" w:rsidRDefault="00DC31E6" w:rsidP="004A1941">
      <w:pPr>
        <w:pStyle w:val="norme"/>
        <w:numPr>
          <w:ilvl w:val="0"/>
          <w:numId w:val="0"/>
        </w:numPr>
        <w:ind w:hanging="567"/>
        <w:jc w:val="both"/>
        <w:rPr>
          <w:rFonts w:ascii="Palatino" w:hAnsi="Palatino"/>
          <w:sz w:val="22"/>
          <w:szCs w:val="22"/>
          <w:lang w:val="en-CA"/>
        </w:rPr>
      </w:pPr>
      <w:bookmarkStart w:id="216" w:name="_Toc308283988"/>
      <w:bookmarkStart w:id="217" w:name="_Toc308284126"/>
      <w:r>
        <w:rPr>
          <w:rFonts w:ascii="Palatino" w:hAnsi="Palatino"/>
          <w:sz w:val="22"/>
          <w:szCs w:val="22"/>
          <w:lang w:val="en-CA"/>
        </w:rPr>
        <w:t>10.2</w:t>
      </w:r>
      <w:r w:rsidR="00FF2424">
        <w:rPr>
          <w:rFonts w:ascii="Palatino" w:hAnsi="Palatino"/>
          <w:sz w:val="22"/>
          <w:szCs w:val="22"/>
          <w:lang w:val="en-CA"/>
        </w:rPr>
        <w:t>1</w:t>
      </w:r>
      <w:r>
        <w:rPr>
          <w:rFonts w:ascii="Palatino" w:hAnsi="Palatino"/>
          <w:sz w:val="22"/>
          <w:szCs w:val="22"/>
          <w:lang w:val="en-CA"/>
        </w:rPr>
        <w:tab/>
      </w:r>
      <w:r w:rsidR="003E784A" w:rsidRPr="00DC31E6">
        <w:rPr>
          <w:rFonts w:ascii="Palatino" w:hAnsi="Palatino"/>
          <w:sz w:val="22"/>
          <w:szCs w:val="22"/>
          <w:lang w:val="en-CA"/>
        </w:rPr>
        <w:t>Biosafety and genetically modified organisms</w:t>
      </w:r>
      <w:bookmarkEnd w:id="216"/>
      <w:bookmarkEnd w:id="217"/>
    </w:p>
    <w:p w14:paraId="43AE60E6" w14:textId="6F7AA2AA" w:rsidR="003E784A" w:rsidRPr="004F4477" w:rsidRDefault="003E784A" w:rsidP="00044E7A">
      <w:pPr>
        <w:pStyle w:val="textenorme"/>
        <w:numPr>
          <w:ilvl w:val="0"/>
          <w:numId w:val="52"/>
        </w:numPr>
        <w:tabs>
          <w:tab w:val="clear" w:pos="1134"/>
          <w:tab w:val="clear" w:pos="2268"/>
          <w:tab w:val="clear" w:pos="3402"/>
          <w:tab w:val="clear" w:pos="4536"/>
          <w:tab w:val="clear" w:pos="5670"/>
          <w:tab w:val="clear" w:pos="6804"/>
        </w:tabs>
        <w:ind w:left="426" w:hanging="426"/>
        <w:jc w:val="both"/>
        <w:rPr>
          <w:rFonts w:ascii="Palatino" w:hAnsi="Palatino"/>
          <w:szCs w:val="20"/>
        </w:rPr>
      </w:pPr>
      <w:r w:rsidRPr="004F4477">
        <w:rPr>
          <w:rFonts w:ascii="Palatino" w:hAnsi="Palatino"/>
          <w:szCs w:val="20"/>
        </w:rPr>
        <w:t xml:space="preserve">Included even if not </w:t>
      </w:r>
      <w:r w:rsidR="007B7168">
        <w:rPr>
          <w:rFonts w:ascii="Palatino" w:hAnsi="Palatino"/>
          <w:szCs w:val="20"/>
        </w:rPr>
        <w:t>explicitly</w:t>
      </w:r>
      <w:r w:rsidRPr="004F4477">
        <w:rPr>
          <w:rFonts w:ascii="Palatino" w:hAnsi="Palatino"/>
          <w:szCs w:val="20"/>
        </w:rPr>
        <w:t xml:space="preserve"> related to the environment. </w:t>
      </w:r>
    </w:p>
    <w:p w14:paraId="13C82DCD" w14:textId="77777777" w:rsidR="003E784A" w:rsidRPr="00FD6D6E" w:rsidRDefault="003E784A" w:rsidP="004A1941">
      <w:pPr>
        <w:pStyle w:val="espace5"/>
        <w:ind w:hanging="567"/>
        <w:jc w:val="both"/>
        <w:rPr>
          <w:rFonts w:ascii="Palatino" w:hAnsi="Palatino"/>
          <w:sz w:val="20"/>
          <w:szCs w:val="20"/>
          <w:lang w:val="en-US"/>
        </w:rPr>
      </w:pPr>
    </w:p>
    <w:p w14:paraId="0191C793" w14:textId="5B492EDC"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10.2</w:t>
      </w:r>
      <w:r w:rsidR="00FF2424">
        <w:rPr>
          <w:rFonts w:ascii="Palatino" w:hAnsi="Palatino"/>
          <w:szCs w:val="20"/>
          <w:lang w:val="en-CA"/>
        </w:rPr>
        <w:t>1</w:t>
      </w:r>
      <w:r w:rsidR="003E784A" w:rsidRPr="004F4477">
        <w:rPr>
          <w:rFonts w:ascii="Palatino" w:hAnsi="Palatino"/>
          <w:szCs w:val="20"/>
          <w:lang w:val="en-CA"/>
        </w:rPr>
        <w:t>.</w:t>
      </w:r>
      <w:r w:rsidR="00020D6A" w:rsidRPr="004F4477">
        <w:rPr>
          <w:rFonts w:ascii="Palatino" w:hAnsi="Palatino"/>
          <w:szCs w:val="20"/>
          <w:lang w:val="en-CA"/>
        </w:rPr>
        <w:t>0</w:t>
      </w:r>
      <w:r w:rsidR="003E784A" w:rsidRPr="004F4477">
        <w:rPr>
          <w:rFonts w:ascii="Palatino" w:hAnsi="Palatino"/>
          <w:szCs w:val="20"/>
          <w:lang w:val="en-CA"/>
        </w:rPr>
        <w:t>1 Biosafety, excluding GMOs</w:t>
      </w:r>
    </w:p>
    <w:p w14:paraId="4640F3B6" w14:textId="77777777" w:rsidR="00737F75" w:rsidRDefault="003E784A" w:rsidP="00737F75">
      <w:pPr>
        <w:pStyle w:val="textenorme"/>
        <w:numPr>
          <w:ilvl w:val="0"/>
          <w:numId w:val="52"/>
        </w:numPr>
        <w:tabs>
          <w:tab w:val="clear" w:pos="1134"/>
          <w:tab w:val="clear" w:pos="2268"/>
        </w:tabs>
        <w:ind w:left="1134" w:hanging="426"/>
        <w:jc w:val="both"/>
        <w:rPr>
          <w:rFonts w:ascii="Palatino" w:hAnsi="Palatino"/>
          <w:szCs w:val="20"/>
        </w:rPr>
      </w:pPr>
      <w:r w:rsidRPr="004F4477">
        <w:rPr>
          <w:rFonts w:ascii="Palatino" w:hAnsi="Palatino"/>
          <w:szCs w:val="20"/>
        </w:rPr>
        <w:t>Include</w:t>
      </w:r>
      <w:r w:rsidR="00EA760F">
        <w:rPr>
          <w:rFonts w:ascii="Palatino" w:hAnsi="Palatino"/>
          <w:szCs w:val="20"/>
        </w:rPr>
        <w:t>s</w:t>
      </w:r>
      <w:r w:rsidRPr="004F4477">
        <w:rPr>
          <w:rFonts w:ascii="Palatino" w:hAnsi="Palatino"/>
          <w:szCs w:val="20"/>
        </w:rPr>
        <w:t xml:space="preserve"> biosecurity</w:t>
      </w:r>
      <w:r w:rsidR="00EA760F">
        <w:rPr>
          <w:rFonts w:ascii="Palatino" w:hAnsi="Palatino"/>
          <w:szCs w:val="20"/>
        </w:rPr>
        <w:t>.</w:t>
      </w:r>
    </w:p>
    <w:p w14:paraId="648283BB" w14:textId="77777777" w:rsidR="00737F75" w:rsidRDefault="00977FD8" w:rsidP="00737F75">
      <w:pPr>
        <w:pStyle w:val="textenorme"/>
        <w:numPr>
          <w:ilvl w:val="0"/>
          <w:numId w:val="52"/>
        </w:numPr>
        <w:tabs>
          <w:tab w:val="clear" w:pos="1134"/>
          <w:tab w:val="clear" w:pos="2268"/>
        </w:tabs>
        <w:ind w:left="1134" w:hanging="426"/>
        <w:jc w:val="both"/>
        <w:rPr>
          <w:rFonts w:ascii="Palatino" w:hAnsi="Palatino"/>
          <w:szCs w:val="20"/>
        </w:rPr>
      </w:pPr>
      <w:r w:rsidRPr="00737F75">
        <w:rPr>
          <w:rFonts w:ascii="Palatino" w:hAnsi="Palatino"/>
          <w:szCs w:val="20"/>
        </w:rPr>
        <w:t xml:space="preserve">Includes </w:t>
      </w:r>
      <w:proofErr w:type="gramStart"/>
      <w:r w:rsidRPr="00737F75">
        <w:rPr>
          <w:rFonts w:ascii="Palatino" w:hAnsi="Palatino"/>
          <w:szCs w:val="20"/>
        </w:rPr>
        <w:t>bio-hazards</w:t>
      </w:r>
      <w:proofErr w:type="gramEnd"/>
      <w:r w:rsidRPr="00737F75">
        <w:rPr>
          <w:rFonts w:ascii="Palatino" w:hAnsi="Palatino"/>
          <w:szCs w:val="20"/>
        </w:rPr>
        <w:t>.</w:t>
      </w:r>
    </w:p>
    <w:p w14:paraId="0FA11219" w14:textId="596B0CEE" w:rsidR="00E23E55" w:rsidRPr="00737F75" w:rsidRDefault="00E23E55" w:rsidP="00737F75">
      <w:pPr>
        <w:pStyle w:val="textenorme"/>
        <w:numPr>
          <w:ilvl w:val="0"/>
          <w:numId w:val="52"/>
        </w:numPr>
        <w:tabs>
          <w:tab w:val="clear" w:pos="1134"/>
          <w:tab w:val="clear" w:pos="2268"/>
        </w:tabs>
        <w:ind w:left="1134" w:hanging="426"/>
        <w:jc w:val="both"/>
        <w:rPr>
          <w:rFonts w:ascii="Palatino" w:hAnsi="Palatino"/>
          <w:szCs w:val="20"/>
        </w:rPr>
      </w:pPr>
      <w:r w:rsidRPr="00737F75">
        <w:rPr>
          <w:rFonts w:ascii="Palatino" w:hAnsi="Palatino"/>
          <w:szCs w:val="20"/>
        </w:rPr>
        <w:t>Excludes biotechnology except if the agreement requires States to use them in a safe manner.</w:t>
      </w:r>
      <w:r w:rsidR="008B146D" w:rsidRPr="00737F75">
        <w:rPr>
          <w:rFonts w:ascii="Palatino" w:hAnsi="Palatino"/>
          <w:szCs w:val="20"/>
        </w:rPr>
        <w:t xml:space="preserve"> Do not code biotechnology unless there is a link to the e</w:t>
      </w:r>
      <w:r w:rsidR="00F65718">
        <w:rPr>
          <w:rFonts w:ascii="Palatino" w:hAnsi="Palatino"/>
          <w:szCs w:val="20"/>
        </w:rPr>
        <w:t>nvironment, including biosafety (node 10.21.01) or GMOs (node 10.21.02).</w:t>
      </w:r>
    </w:p>
    <w:p w14:paraId="739D10D7" w14:textId="3F4B26DB" w:rsidR="003E784A" w:rsidRPr="004F4477" w:rsidRDefault="008D0718" w:rsidP="00737F75">
      <w:pPr>
        <w:pStyle w:val="exemplesousnorme"/>
        <w:ind w:left="709" w:firstLine="0"/>
        <w:jc w:val="both"/>
        <w:rPr>
          <w:rFonts w:ascii="Palatino" w:hAnsi="Palatino"/>
          <w:szCs w:val="20"/>
        </w:rPr>
      </w:pPr>
      <w:r w:rsidRPr="004F4477">
        <w:rPr>
          <w:rFonts w:ascii="Palatino" w:hAnsi="Palatino"/>
          <w:szCs w:val="20"/>
        </w:rPr>
        <w:t>Chile-</w:t>
      </w:r>
      <w:r w:rsidR="00387ED2" w:rsidRPr="004F4477">
        <w:rPr>
          <w:rFonts w:ascii="Palatino" w:hAnsi="Palatino"/>
          <w:szCs w:val="20"/>
        </w:rPr>
        <w:t>India</w:t>
      </w:r>
      <w:r w:rsidR="00CC5047" w:rsidRPr="004F4477">
        <w:rPr>
          <w:rFonts w:ascii="Palatino" w:hAnsi="Palatino"/>
          <w:szCs w:val="20"/>
        </w:rPr>
        <w:t>, art. XIII</w:t>
      </w:r>
      <w:r w:rsidR="003E784A" w:rsidRPr="004F4477">
        <w:rPr>
          <w:rFonts w:ascii="Palatino" w:hAnsi="Palatino"/>
          <w:szCs w:val="20"/>
        </w:rPr>
        <w:t xml:space="preserve">: </w:t>
      </w:r>
      <w:r w:rsidR="00CC5047" w:rsidRPr="004F4477">
        <w:rPr>
          <w:rFonts w:ascii="Palatino" w:hAnsi="Palatino"/>
          <w:szCs w:val="20"/>
        </w:rPr>
        <w:t>“</w:t>
      </w:r>
      <w:r w:rsidR="003E784A" w:rsidRPr="004F4477">
        <w:rPr>
          <w:rFonts w:ascii="Palatino" w:hAnsi="Palatino"/>
          <w:szCs w:val="20"/>
        </w:rPr>
        <w:t xml:space="preserve">The </w:t>
      </w:r>
      <w:r w:rsidR="00AF5F75" w:rsidRPr="004F4477">
        <w:rPr>
          <w:rFonts w:ascii="Palatino" w:hAnsi="Palatino"/>
          <w:szCs w:val="20"/>
        </w:rPr>
        <w:t>Parties</w:t>
      </w:r>
      <w:r w:rsidR="003E784A" w:rsidRPr="004F4477">
        <w:rPr>
          <w:rFonts w:ascii="Palatino" w:hAnsi="Palatino"/>
          <w:szCs w:val="20"/>
        </w:rPr>
        <w:t xml:space="preserve"> agree to exchange</w:t>
      </w:r>
      <w:r w:rsidR="00FD6D6E">
        <w:rPr>
          <w:rFonts w:ascii="Palatino" w:hAnsi="Palatino"/>
          <w:szCs w:val="20"/>
        </w:rPr>
        <w:t xml:space="preserve"> information on […] biosecurity</w:t>
      </w:r>
      <w:r w:rsidR="00CC5047" w:rsidRPr="004F4477">
        <w:rPr>
          <w:rFonts w:ascii="Palatino" w:hAnsi="Palatino"/>
          <w:szCs w:val="20"/>
        </w:rPr>
        <w:t>”</w:t>
      </w:r>
    </w:p>
    <w:p w14:paraId="6B9BEEE8" w14:textId="5E56A478" w:rsidR="003E784A" w:rsidRPr="004F4477" w:rsidRDefault="00387ED2" w:rsidP="00737F75">
      <w:pPr>
        <w:pStyle w:val="exemplesousnorme"/>
        <w:ind w:left="709" w:firstLine="0"/>
        <w:jc w:val="both"/>
        <w:rPr>
          <w:rFonts w:ascii="Palatino" w:hAnsi="Palatino"/>
          <w:szCs w:val="20"/>
        </w:rPr>
      </w:pPr>
      <w:r w:rsidRPr="004F4477">
        <w:rPr>
          <w:rFonts w:ascii="Palatino" w:hAnsi="Palatino"/>
          <w:szCs w:val="20"/>
        </w:rPr>
        <w:t>Trans Pacific Strategic EPA</w:t>
      </w:r>
      <w:r w:rsidR="008D0718" w:rsidRPr="004F4477">
        <w:rPr>
          <w:rFonts w:ascii="Palatino" w:hAnsi="Palatino"/>
          <w:szCs w:val="20"/>
        </w:rPr>
        <w:t>, Schedule of New Zealand</w:t>
      </w:r>
      <w:r w:rsidR="003E784A" w:rsidRPr="004F4477">
        <w:rPr>
          <w:rFonts w:ascii="Palatino" w:hAnsi="Palatino"/>
          <w:szCs w:val="20"/>
        </w:rPr>
        <w:t xml:space="preserve">: </w:t>
      </w:r>
      <w:r w:rsidR="00CC5047" w:rsidRPr="004F4477">
        <w:rPr>
          <w:rFonts w:ascii="Palatino" w:hAnsi="Palatino"/>
          <w:szCs w:val="20"/>
        </w:rPr>
        <w:t>“</w:t>
      </w:r>
      <w:r w:rsidR="003E784A" w:rsidRPr="004F4477">
        <w:rPr>
          <w:rFonts w:ascii="Palatino" w:hAnsi="Palatino"/>
          <w:szCs w:val="20"/>
        </w:rPr>
        <w:t xml:space="preserve">New Zealand reserves the right to adopt or maintain any nationality or residency measures in relation to: </w:t>
      </w:r>
      <w:r w:rsidR="00CC5047" w:rsidRPr="004F4477">
        <w:rPr>
          <w:rFonts w:ascii="Palatino" w:hAnsi="Palatino"/>
          <w:szCs w:val="20"/>
        </w:rPr>
        <w:t>biosecurity.”</w:t>
      </w:r>
    </w:p>
    <w:p w14:paraId="58291C36" w14:textId="625E53DC" w:rsidR="003E784A" w:rsidRPr="004F4477" w:rsidRDefault="008D0718" w:rsidP="00737F75">
      <w:pPr>
        <w:pStyle w:val="exemplesousnorme"/>
        <w:ind w:left="709" w:firstLine="0"/>
        <w:jc w:val="both"/>
        <w:rPr>
          <w:rFonts w:ascii="Palatino" w:hAnsi="Palatino"/>
          <w:szCs w:val="20"/>
        </w:rPr>
      </w:pPr>
      <w:r w:rsidRPr="004F4477">
        <w:rPr>
          <w:rFonts w:ascii="Palatino" w:hAnsi="Palatino"/>
          <w:szCs w:val="20"/>
        </w:rPr>
        <w:t>China-</w:t>
      </w:r>
      <w:r w:rsidR="00387ED2" w:rsidRPr="004F4477">
        <w:rPr>
          <w:rFonts w:ascii="Palatino" w:hAnsi="Palatino"/>
          <w:szCs w:val="20"/>
        </w:rPr>
        <w:t>Costa Ric</w:t>
      </w:r>
      <w:r w:rsidR="00020D6A" w:rsidRPr="004F4477">
        <w:rPr>
          <w:rFonts w:ascii="Palatino" w:hAnsi="Palatino"/>
          <w:szCs w:val="20"/>
        </w:rPr>
        <w:t>a</w:t>
      </w:r>
      <w:r w:rsidR="00CC5047" w:rsidRPr="004F4477">
        <w:rPr>
          <w:rFonts w:ascii="Palatino" w:hAnsi="Palatino"/>
          <w:szCs w:val="20"/>
        </w:rPr>
        <w:t>, art. 123(2)</w:t>
      </w:r>
      <w:r w:rsidR="003E784A" w:rsidRPr="004F4477">
        <w:rPr>
          <w:rFonts w:ascii="Palatino" w:hAnsi="Palatino"/>
          <w:szCs w:val="20"/>
        </w:rPr>
        <w:t xml:space="preserve">: </w:t>
      </w:r>
      <w:r w:rsidR="00CC5047" w:rsidRPr="004F4477">
        <w:rPr>
          <w:rFonts w:ascii="Palatino" w:hAnsi="Palatino"/>
          <w:szCs w:val="20"/>
        </w:rPr>
        <w:t>“</w:t>
      </w:r>
      <w:r w:rsidR="003E784A" w:rsidRPr="004F4477">
        <w:rPr>
          <w:rFonts w:ascii="Palatino" w:hAnsi="Palatino"/>
          <w:szCs w:val="20"/>
        </w:rPr>
        <w:t>(h) encourage capacity building, technology transfer, and research and development of agricultural and livestock biotechnology and bio-safety;</w:t>
      </w:r>
      <w:r w:rsidR="00CC5047" w:rsidRPr="004F4477">
        <w:rPr>
          <w:rFonts w:ascii="Palatino" w:hAnsi="Palatino"/>
          <w:szCs w:val="20"/>
        </w:rPr>
        <w:t>”</w:t>
      </w:r>
    </w:p>
    <w:p w14:paraId="3C2C2D0B" w14:textId="77777777" w:rsidR="003E784A" w:rsidRPr="004F4477" w:rsidRDefault="003E784A" w:rsidP="004A1941">
      <w:pPr>
        <w:pStyle w:val="espace5"/>
        <w:ind w:hanging="567"/>
        <w:jc w:val="both"/>
        <w:rPr>
          <w:rFonts w:ascii="Palatino" w:hAnsi="Palatino"/>
          <w:sz w:val="20"/>
          <w:szCs w:val="20"/>
          <w:lang w:val="en-CA"/>
        </w:rPr>
      </w:pPr>
    </w:p>
    <w:p w14:paraId="05C8C848" w14:textId="77D857B4" w:rsidR="003E784A"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10.2</w:t>
      </w:r>
      <w:r w:rsidR="00FF2424">
        <w:rPr>
          <w:rFonts w:ascii="Palatino" w:hAnsi="Palatino"/>
          <w:szCs w:val="20"/>
          <w:lang w:val="en-CA"/>
        </w:rPr>
        <w:t>1</w:t>
      </w:r>
      <w:r w:rsidR="003E784A" w:rsidRPr="004F4477">
        <w:rPr>
          <w:rFonts w:ascii="Palatino" w:hAnsi="Palatino"/>
          <w:szCs w:val="20"/>
          <w:lang w:val="en-CA"/>
        </w:rPr>
        <w:t>.</w:t>
      </w:r>
      <w:r w:rsidR="00020D6A" w:rsidRPr="004F4477">
        <w:rPr>
          <w:rFonts w:ascii="Palatino" w:hAnsi="Palatino"/>
          <w:szCs w:val="20"/>
          <w:lang w:val="en-CA"/>
        </w:rPr>
        <w:t>0</w:t>
      </w:r>
      <w:r w:rsidR="00D05AFD" w:rsidRPr="004F4477">
        <w:rPr>
          <w:rFonts w:ascii="Palatino" w:hAnsi="Palatino"/>
          <w:szCs w:val="20"/>
          <w:lang w:val="en-CA"/>
        </w:rPr>
        <w:t xml:space="preserve">2 </w:t>
      </w:r>
      <w:proofErr w:type="gramStart"/>
      <w:r w:rsidR="00D05AFD" w:rsidRPr="004F4477">
        <w:rPr>
          <w:rFonts w:ascii="Palatino" w:hAnsi="Palatino"/>
          <w:szCs w:val="20"/>
          <w:lang w:val="en-CA"/>
        </w:rPr>
        <w:t>Genetically</w:t>
      </w:r>
      <w:proofErr w:type="gramEnd"/>
      <w:r w:rsidR="003E784A" w:rsidRPr="004F4477">
        <w:rPr>
          <w:rFonts w:ascii="Palatino" w:hAnsi="Palatino"/>
          <w:szCs w:val="20"/>
          <w:lang w:val="en-CA"/>
        </w:rPr>
        <w:t xml:space="preserve"> modified organisms</w:t>
      </w:r>
    </w:p>
    <w:p w14:paraId="33B1FA5B" w14:textId="77777777" w:rsidR="002573F9" w:rsidRDefault="006773F6" w:rsidP="006773F6">
      <w:pPr>
        <w:pStyle w:val="textenorme"/>
        <w:numPr>
          <w:ilvl w:val="0"/>
          <w:numId w:val="52"/>
        </w:numPr>
        <w:tabs>
          <w:tab w:val="clear" w:pos="1134"/>
          <w:tab w:val="clear" w:pos="2268"/>
        </w:tabs>
        <w:ind w:left="1134" w:hanging="426"/>
        <w:jc w:val="both"/>
        <w:rPr>
          <w:rFonts w:ascii="Palatino" w:hAnsi="Palatino"/>
          <w:szCs w:val="20"/>
        </w:rPr>
      </w:pPr>
      <w:r>
        <w:rPr>
          <w:rFonts w:ascii="Palatino" w:hAnsi="Palatino"/>
          <w:szCs w:val="20"/>
        </w:rPr>
        <w:t>Not necessarily with these exact words.</w:t>
      </w:r>
      <w:r w:rsidR="00735CDF">
        <w:rPr>
          <w:rFonts w:ascii="Palatino" w:hAnsi="Palatino"/>
          <w:szCs w:val="20"/>
        </w:rPr>
        <w:t xml:space="preserve"> </w:t>
      </w:r>
    </w:p>
    <w:p w14:paraId="41A9939E" w14:textId="631D25F5" w:rsidR="006773F6" w:rsidRDefault="002573F9" w:rsidP="006773F6">
      <w:pPr>
        <w:pStyle w:val="textenorme"/>
        <w:numPr>
          <w:ilvl w:val="0"/>
          <w:numId w:val="52"/>
        </w:numPr>
        <w:tabs>
          <w:tab w:val="clear" w:pos="1134"/>
          <w:tab w:val="clear" w:pos="2268"/>
        </w:tabs>
        <w:ind w:left="1134" w:hanging="426"/>
        <w:jc w:val="both"/>
        <w:rPr>
          <w:rFonts w:ascii="Palatino" w:hAnsi="Palatino"/>
          <w:szCs w:val="20"/>
        </w:rPr>
      </w:pPr>
      <w:r>
        <w:rPr>
          <w:rFonts w:ascii="Palatino" w:hAnsi="Palatino"/>
          <w:szCs w:val="20"/>
        </w:rPr>
        <w:t>Include</w:t>
      </w:r>
      <w:r w:rsidR="00061C0F">
        <w:rPr>
          <w:rFonts w:ascii="Palatino" w:hAnsi="Palatino"/>
          <w:szCs w:val="20"/>
        </w:rPr>
        <w:t>s</w:t>
      </w:r>
      <w:r>
        <w:rPr>
          <w:rFonts w:ascii="Palatino" w:hAnsi="Palatino"/>
          <w:szCs w:val="20"/>
        </w:rPr>
        <w:t xml:space="preserve"> biotechnology if </w:t>
      </w:r>
      <w:r w:rsidR="00061C0F">
        <w:rPr>
          <w:rFonts w:ascii="Palatino" w:hAnsi="Palatino"/>
          <w:szCs w:val="20"/>
        </w:rPr>
        <w:t>it</w:t>
      </w:r>
      <w:r>
        <w:rPr>
          <w:rFonts w:ascii="Palatino" w:hAnsi="Palatino"/>
          <w:szCs w:val="20"/>
        </w:rPr>
        <w:t xml:space="preserve"> consists in </w:t>
      </w:r>
      <w:r w:rsidR="005D0E34">
        <w:rPr>
          <w:rFonts w:ascii="Palatino" w:hAnsi="Palatino"/>
          <w:szCs w:val="20"/>
        </w:rPr>
        <w:t>manipulating an organism’s heritable characteristics</w:t>
      </w:r>
      <w:r w:rsidR="00061C0F">
        <w:rPr>
          <w:rFonts w:ascii="Palatino" w:hAnsi="Palatino"/>
          <w:szCs w:val="20"/>
        </w:rPr>
        <w:t xml:space="preserve">. </w:t>
      </w:r>
      <w:r w:rsidR="005D0E34">
        <w:rPr>
          <w:rFonts w:ascii="Palatino" w:hAnsi="Palatino"/>
          <w:szCs w:val="20"/>
        </w:rPr>
        <w:t xml:space="preserve"> </w:t>
      </w:r>
    </w:p>
    <w:p w14:paraId="02B81800" w14:textId="27469B41" w:rsidR="003E784A" w:rsidRPr="004F4477" w:rsidRDefault="004C4D11" w:rsidP="00737F75">
      <w:pPr>
        <w:pStyle w:val="exemplesousnorme"/>
        <w:ind w:left="709" w:firstLine="0"/>
        <w:jc w:val="both"/>
        <w:rPr>
          <w:rFonts w:ascii="Palatino" w:hAnsi="Palatino"/>
          <w:szCs w:val="20"/>
        </w:rPr>
      </w:pPr>
      <w:r w:rsidRPr="004F4477">
        <w:rPr>
          <w:rFonts w:ascii="Palatino" w:hAnsi="Palatino"/>
          <w:szCs w:val="20"/>
        </w:rPr>
        <w:t>Canada-</w:t>
      </w:r>
      <w:r w:rsidR="00387ED2" w:rsidRPr="004F4477">
        <w:rPr>
          <w:rFonts w:ascii="Palatino" w:hAnsi="Palatino"/>
          <w:szCs w:val="20"/>
        </w:rPr>
        <w:t>Colombia</w:t>
      </w:r>
      <w:r w:rsidRPr="004F4477">
        <w:rPr>
          <w:rFonts w:ascii="Palatino" w:hAnsi="Palatino"/>
          <w:szCs w:val="20"/>
        </w:rPr>
        <w:t xml:space="preserve">, </w:t>
      </w:r>
      <w:r w:rsidR="00C74926" w:rsidRPr="004F4477">
        <w:rPr>
          <w:rFonts w:ascii="Palatino" w:hAnsi="Palatino"/>
          <w:szCs w:val="20"/>
        </w:rPr>
        <w:t>Agreement on the Environment Annex I</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The priority areas identified by the Republic of Colombia for consideration in the initial Work Program include, inter alia: national institutional strengthening, including: monitoring and alert system of genetically modified organisms;</w:t>
      </w:r>
      <w:r w:rsidRPr="004F4477">
        <w:rPr>
          <w:rFonts w:ascii="Palatino" w:hAnsi="Palatino"/>
          <w:szCs w:val="20"/>
        </w:rPr>
        <w:t>”</w:t>
      </w:r>
    </w:p>
    <w:p w14:paraId="6B7D610F" w14:textId="71E92BFC" w:rsidR="003E784A" w:rsidRPr="004F4477" w:rsidRDefault="004C4D11" w:rsidP="00737F75">
      <w:pPr>
        <w:pStyle w:val="exemplesousnorme"/>
        <w:ind w:left="709" w:firstLine="0"/>
        <w:jc w:val="both"/>
        <w:rPr>
          <w:rFonts w:ascii="Palatino" w:hAnsi="Palatino"/>
          <w:szCs w:val="20"/>
        </w:rPr>
      </w:pPr>
      <w:r w:rsidRPr="004F4477">
        <w:rPr>
          <w:rFonts w:ascii="Palatino" w:hAnsi="Palatino"/>
          <w:szCs w:val="20"/>
        </w:rPr>
        <w:t>CARIFORUM-</w:t>
      </w:r>
      <w:r w:rsidR="00387ED2" w:rsidRPr="004F4477">
        <w:rPr>
          <w:rFonts w:ascii="Palatino" w:hAnsi="Palatino"/>
          <w:szCs w:val="20"/>
        </w:rPr>
        <w:t>EC EPA</w:t>
      </w:r>
      <w:r w:rsidRPr="004F4477">
        <w:rPr>
          <w:rFonts w:ascii="Palatino" w:hAnsi="Palatino"/>
          <w:szCs w:val="20"/>
        </w:rPr>
        <w:t xml:space="preserve">, art. </w:t>
      </w:r>
      <w:r w:rsidR="00296EA0" w:rsidRPr="004F4477">
        <w:rPr>
          <w:rFonts w:ascii="Palatino" w:hAnsi="Palatino"/>
          <w:szCs w:val="20"/>
        </w:rPr>
        <w:t>45(c)</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Compliance with and adoption of quality standards relating to food production and marketing, including standards relating to environmentally and socially sound agricultural practices and organic and non-genetically modified foods;</w:t>
      </w:r>
      <w:r w:rsidRPr="004F4477">
        <w:rPr>
          <w:rFonts w:ascii="Palatino" w:hAnsi="Palatino"/>
          <w:szCs w:val="20"/>
        </w:rPr>
        <w:t>”</w:t>
      </w:r>
    </w:p>
    <w:p w14:paraId="44016AF9" w14:textId="671D2354" w:rsidR="003E784A" w:rsidRPr="004F4477" w:rsidRDefault="00387ED2" w:rsidP="00737F75">
      <w:pPr>
        <w:pStyle w:val="exemplesousnorme"/>
        <w:ind w:left="709" w:firstLine="0"/>
        <w:jc w:val="both"/>
        <w:rPr>
          <w:rFonts w:ascii="Palatino" w:hAnsi="Palatino"/>
          <w:szCs w:val="20"/>
        </w:rPr>
      </w:pPr>
      <w:r w:rsidRPr="004F4477">
        <w:rPr>
          <w:rFonts w:ascii="Palatino" w:hAnsi="Palatino"/>
          <w:szCs w:val="20"/>
        </w:rPr>
        <w:t>EFTA Services</w:t>
      </w:r>
      <w:r w:rsidR="00B0799F" w:rsidRPr="004F4477">
        <w:rPr>
          <w:rFonts w:ascii="Palatino" w:hAnsi="Palatino"/>
          <w:szCs w:val="20"/>
        </w:rPr>
        <w:t>, art. 6(3)</w:t>
      </w:r>
      <w:r w:rsidR="003E784A" w:rsidRPr="004F4477">
        <w:rPr>
          <w:rFonts w:ascii="Palatino" w:hAnsi="Palatino"/>
          <w:szCs w:val="20"/>
        </w:rPr>
        <w:t xml:space="preserve">: </w:t>
      </w:r>
      <w:r w:rsidR="004C4D11" w:rsidRPr="004F4477">
        <w:rPr>
          <w:rFonts w:ascii="Palatino" w:hAnsi="Palatino"/>
          <w:szCs w:val="20"/>
        </w:rPr>
        <w:t>“</w:t>
      </w:r>
      <w:r w:rsidR="003E784A" w:rsidRPr="004F4477">
        <w:rPr>
          <w:rFonts w:ascii="Palatino" w:hAnsi="Palatino"/>
          <w:szCs w:val="20"/>
        </w:rPr>
        <w:t>In the case of genetically modified varieties, the Member States shall inform each other of the results of risk assessments for the release of such varieties into the environment.</w:t>
      </w:r>
      <w:r w:rsidR="004C4D11" w:rsidRPr="004F4477">
        <w:rPr>
          <w:rFonts w:ascii="Palatino" w:hAnsi="Palatino"/>
          <w:szCs w:val="20"/>
        </w:rPr>
        <w:t>”</w:t>
      </w:r>
    </w:p>
    <w:p w14:paraId="057199DE" w14:textId="77777777" w:rsidR="003E784A" w:rsidRPr="004F4477" w:rsidRDefault="003E784A" w:rsidP="004A1941">
      <w:pPr>
        <w:pStyle w:val="espace5"/>
        <w:ind w:hanging="567"/>
        <w:jc w:val="both"/>
        <w:rPr>
          <w:rFonts w:ascii="Palatino" w:hAnsi="Palatino"/>
          <w:sz w:val="20"/>
          <w:szCs w:val="20"/>
          <w:lang w:val="en-CA"/>
        </w:rPr>
      </w:pPr>
    </w:p>
    <w:p w14:paraId="72289118" w14:textId="2D81F515" w:rsidR="003E784A" w:rsidRPr="00DC31E6" w:rsidRDefault="00DC31E6" w:rsidP="004A1941">
      <w:pPr>
        <w:pStyle w:val="norme"/>
        <w:numPr>
          <w:ilvl w:val="0"/>
          <w:numId w:val="0"/>
        </w:numPr>
        <w:ind w:hanging="567"/>
        <w:jc w:val="both"/>
        <w:rPr>
          <w:rFonts w:ascii="Palatino" w:hAnsi="Palatino"/>
          <w:sz w:val="22"/>
          <w:szCs w:val="22"/>
          <w:lang w:val="en-CA"/>
        </w:rPr>
      </w:pPr>
      <w:bookmarkStart w:id="218" w:name="_Toc308283989"/>
      <w:bookmarkStart w:id="219" w:name="_Toc308284127"/>
      <w:r>
        <w:rPr>
          <w:rFonts w:ascii="Palatino" w:hAnsi="Palatino"/>
          <w:sz w:val="22"/>
          <w:szCs w:val="22"/>
          <w:lang w:val="en-CA"/>
        </w:rPr>
        <w:t>10.2</w:t>
      </w:r>
      <w:r w:rsidR="00FF2424">
        <w:rPr>
          <w:rFonts w:ascii="Palatino" w:hAnsi="Palatino"/>
          <w:sz w:val="22"/>
          <w:szCs w:val="22"/>
          <w:lang w:val="en-CA"/>
        </w:rPr>
        <w:t>2</w:t>
      </w:r>
      <w:r>
        <w:rPr>
          <w:rFonts w:ascii="Palatino" w:hAnsi="Palatino"/>
          <w:sz w:val="22"/>
          <w:szCs w:val="22"/>
          <w:lang w:val="en-CA"/>
        </w:rPr>
        <w:tab/>
      </w:r>
      <w:r w:rsidR="003E784A" w:rsidRPr="00DC31E6">
        <w:rPr>
          <w:rFonts w:ascii="Palatino" w:hAnsi="Palatino"/>
          <w:sz w:val="22"/>
          <w:szCs w:val="22"/>
          <w:lang w:val="en-CA"/>
        </w:rPr>
        <w:t>Disaster management or prevention</w:t>
      </w:r>
      <w:bookmarkEnd w:id="218"/>
      <w:bookmarkEnd w:id="219"/>
    </w:p>
    <w:p w14:paraId="19532F72" w14:textId="48E98B4A" w:rsidR="003E784A" w:rsidRPr="004F4477" w:rsidRDefault="00893B67" w:rsidP="00044E7A">
      <w:pPr>
        <w:pStyle w:val="textenorme"/>
        <w:numPr>
          <w:ilvl w:val="0"/>
          <w:numId w:val="52"/>
        </w:numPr>
        <w:ind w:left="426" w:hanging="426"/>
        <w:jc w:val="both"/>
        <w:rPr>
          <w:rFonts w:ascii="Palatino" w:hAnsi="Palatino"/>
          <w:szCs w:val="20"/>
        </w:rPr>
      </w:pPr>
      <w:r>
        <w:rPr>
          <w:rFonts w:ascii="Palatino" w:hAnsi="Palatino"/>
          <w:szCs w:val="20"/>
        </w:rPr>
        <w:t>Excludes</w:t>
      </w:r>
      <w:r w:rsidR="00EA760F">
        <w:rPr>
          <w:rFonts w:ascii="Palatino" w:hAnsi="Palatino"/>
          <w:szCs w:val="20"/>
        </w:rPr>
        <w:t xml:space="preserve"> norms on climate change. S</w:t>
      </w:r>
      <w:r w:rsidR="003E784A" w:rsidRPr="004F4477">
        <w:rPr>
          <w:rFonts w:ascii="Palatino" w:hAnsi="Palatino"/>
          <w:szCs w:val="20"/>
        </w:rPr>
        <w:t xml:space="preserve">ee </w:t>
      </w:r>
      <w:r w:rsidR="00020D6A" w:rsidRPr="004F4477">
        <w:rPr>
          <w:rFonts w:ascii="Palatino" w:hAnsi="Palatino"/>
          <w:szCs w:val="20"/>
        </w:rPr>
        <w:t>10.1</w:t>
      </w:r>
      <w:r w:rsidR="004B3A46">
        <w:rPr>
          <w:rFonts w:ascii="Palatino" w:hAnsi="Palatino"/>
          <w:szCs w:val="20"/>
        </w:rPr>
        <w:t>5</w:t>
      </w:r>
      <w:r w:rsidR="003E784A" w:rsidRPr="004F4477">
        <w:rPr>
          <w:rFonts w:ascii="Palatino" w:hAnsi="Palatino"/>
          <w:szCs w:val="20"/>
        </w:rPr>
        <w:t xml:space="preserve"> instead</w:t>
      </w:r>
      <w:r w:rsidR="00EA760F">
        <w:rPr>
          <w:rFonts w:ascii="Palatino" w:hAnsi="Palatino"/>
          <w:szCs w:val="20"/>
        </w:rPr>
        <w:t>.</w:t>
      </w:r>
    </w:p>
    <w:p w14:paraId="274FE748" w14:textId="6A8BB73F" w:rsidR="003E784A" w:rsidRDefault="003E784A" w:rsidP="00044E7A">
      <w:pPr>
        <w:pStyle w:val="textenorme"/>
        <w:numPr>
          <w:ilvl w:val="0"/>
          <w:numId w:val="52"/>
        </w:numPr>
        <w:ind w:left="426" w:hanging="426"/>
        <w:jc w:val="both"/>
        <w:rPr>
          <w:rFonts w:ascii="Palatino" w:hAnsi="Palatino"/>
          <w:szCs w:val="20"/>
        </w:rPr>
      </w:pPr>
      <w:r w:rsidRPr="004F4477">
        <w:rPr>
          <w:rFonts w:ascii="Palatino" w:hAnsi="Palatino"/>
          <w:szCs w:val="20"/>
        </w:rPr>
        <w:t>All “natu</w:t>
      </w:r>
      <w:r w:rsidR="00EA760F">
        <w:rPr>
          <w:rFonts w:ascii="Palatino" w:hAnsi="Palatino"/>
          <w:szCs w:val="20"/>
        </w:rPr>
        <w:t xml:space="preserve">ral disasters” </w:t>
      </w:r>
      <w:proofErr w:type="gramStart"/>
      <w:r w:rsidR="00EA760F">
        <w:rPr>
          <w:rFonts w:ascii="Palatino" w:hAnsi="Palatino"/>
          <w:szCs w:val="20"/>
        </w:rPr>
        <w:t>are considered</w:t>
      </w:r>
      <w:r w:rsidRPr="004F4477">
        <w:rPr>
          <w:rFonts w:ascii="Palatino" w:hAnsi="Palatino"/>
          <w:szCs w:val="20"/>
        </w:rPr>
        <w:t xml:space="preserve"> </w:t>
      </w:r>
      <w:r w:rsidR="00893B67">
        <w:rPr>
          <w:rFonts w:ascii="Palatino" w:hAnsi="Palatino"/>
          <w:szCs w:val="20"/>
        </w:rPr>
        <w:t>to be related</w:t>
      </w:r>
      <w:proofErr w:type="gramEnd"/>
      <w:r w:rsidR="00893B67">
        <w:rPr>
          <w:rFonts w:ascii="Palatino" w:hAnsi="Palatino"/>
          <w:szCs w:val="20"/>
        </w:rPr>
        <w:t xml:space="preserve"> to the environment</w:t>
      </w:r>
      <w:r w:rsidR="00EA760F">
        <w:rPr>
          <w:rFonts w:ascii="Palatino" w:hAnsi="Palatino"/>
          <w:szCs w:val="20"/>
        </w:rPr>
        <w:t>.</w:t>
      </w:r>
      <w:r w:rsidRPr="004F4477">
        <w:rPr>
          <w:rFonts w:ascii="Palatino" w:hAnsi="Palatino"/>
          <w:szCs w:val="20"/>
        </w:rPr>
        <w:t xml:space="preserve"> </w:t>
      </w:r>
    </w:p>
    <w:p w14:paraId="0C74EC97" w14:textId="7CA5277B" w:rsidR="00F53222" w:rsidRPr="00737F75" w:rsidRDefault="00F53222" w:rsidP="00044E7A">
      <w:pPr>
        <w:pStyle w:val="textenorme"/>
        <w:numPr>
          <w:ilvl w:val="0"/>
          <w:numId w:val="52"/>
        </w:numPr>
        <w:ind w:left="426" w:hanging="426"/>
        <w:jc w:val="both"/>
        <w:rPr>
          <w:rFonts w:ascii="Palatino" w:hAnsi="Palatino"/>
          <w:szCs w:val="20"/>
        </w:rPr>
      </w:pPr>
      <w:r w:rsidRPr="00737F75">
        <w:rPr>
          <w:rFonts w:ascii="Palatino" w:hAnsi="Palatino"/>
          <w:szCs w:val="20"/>
        </w:rPr>
        <w:t>If the norm includes an obligation to exchange information or notifications related to the disaster, also code in 7.03.03.</w:t>
      </w:r>
    </w:p>
    <w:p w14:paraId="3F6877D8" w14:textId="77777777" w:rsidR="003E784A" w:rsidRPr="004F4477" w:rsidRDefault="003E784A" w:rsidP="004A1941">
      <w:pPr>
        <w:pStyle w:val="espace5"/>
        <w:ind w:hanging="567"/>
        <w:jc w:val="both"/>
        <w:rPr>
          <w:rFonts w:ascii="Palatino" w:hAnsi="Palatino"/>
          <w:sz w:val="20"/>
          <w:szCs w:val="20"/>
          <w:lang w:val="en-CA"/>
        </w:rPr>
      </w:pPr>
    </w:p>
    <w:p w14:paraId="25CA6646" w14:textId="3AA1962F"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10.2</w:t>
      </w:r>
      <w:r w:rsidR="00FF2424">
        <w:rPr>
          <w:rFonts w:ascii="Palatino" w:hAnsi="Palatino"/>
          <w:szCs w:val="20"/>
          <w:lang w:val="en-CA"/>
        </w:rPr>
        <w:t>2</w:t>
      </w:r>
      <w:r w:rsidR="003E784A" w:rsidRPr="004F4477">
        <w:rPr>
          <w:rFonts w:ascii="Palatino" w:hAnsi="Palatino"/>
          <w:szCs w:val="20"/>
          <w:lang w:val="en-CA"/>
        </w:rPr>
        <w:t>.</w:t>
      </w:r>
      <w:r w:rsidR="00020D6A" w:rsidRPr="004F4477">
        <w:rPr>
          <w:rFonts w:ascii="Palatino" w:hAnsi="Palatino"/>
          <w:szCs w:val="20"/>
          <w:lang w:val="en-CA"/>
        </w:rPr>
        <w:t>0</w:t>
      </w:r>
      <w:r w:rsidR="003E784A" w:rsidRPr="004F4477">
        <w:rPr>
          <w:rFonts w:ascii="Palatino" w:hAnsi="Palatino"/>
          <w:szCs w:val="20"/>
          <w:lang w:val="en-CA"/>
        </w:rPr>
        <w:t>1 Oil spill</w:t>
      </w:r>
    </w:p>
    <w:p w14:paraId="60C245DF" w14:textId="2DC41D6B" w:rsidR="003E784A" w:rsidRPr="004F4477" w:rsidRDefault="00020D6A" w:rsidP="00854264">
      <w:pPr>
        <w:pStyle w:val="exemplesousnorme"/>
        <w:tabs>
          <w:tab w:val="left" w:pos="709"/>
        </w:tabs>
        <w:ind w:left="709" w:firstLine="0"/>
        <w:jc w:val="both"/>
        <w:rPr>
          <w:rFonts w:ascii="Palatino" w:hAnsi="Palatino"/>
          <w:szCs w:val="20"/>
        </w:rPr>
      </w:pPr>
      <w:r w:rsidRPr="004F4477">
        <w:rPr>
          <w:rFonts w:ascii="Palatino" w:hAnsi="Palatino"/>
          <w:szCs w:val="20"/>
        </w:rPr>
        <w:t>Lomé IV</w:t>
      </w:r>
      <w:r w:rsidR="00EC0CEB" w:rsidRPr="004F4477">
        <w:rPr>
          <w:rFonts w:ascii="Palatino" w:hAnsi="Palatino"/>
          <w:szCs w:val="20"/>
        </w:rPr>
        <w:t>, art. 159</w:t>
      </w:r>
      <w:r w:rsidR="004C4D11" w:rsidRPr="004F4477">
        <w:rPr>
          <w:rFonts w:ascii="Palatino" w:hAnsi="Palatino"/>
          <w:szCs w:val="20"/>
        </w:rPr>
        <w:t>: “[T]</w:t>
      </w:r>
      <w:proofErr w:type="gramStart"/>
      <w:r w:rsidR="003E784A" w:rsidRPr="004F4477">
        <w:rPr>
          <w:rFonts w:ascii="Palatino" w:hAnsi="Palatino"/>
          <w:szCs w:val="20"/>
        </w:rPr>
        <w:t>he</w:t>
      </w:r>
      <w:proofErr w:type="gramEnd"/>
      <w:r w:rsidR="003E784A" w:rsidRPr="004F4477">
        <w:rPr>
          <w:rFonts w:ascii="Palatino" w:hAnsi="Palatino"/>
          <w:szCs w:val="20"/>
        </w:rPr>
        <w:t xml:space="preserve"> scope of regional cooperation shall include the following: (d) preservation and improvement of the environment, especially through </w:t>
      </w:r>
      <w:proofErr w:type="spellStart"/>
      <w:r w:rsidR="003E784A" w:rsidRPr="004F4477">
        <w:rPr>
          <w:rFonts w:ascii="Palatino" w:hAnsi="Palatino"/>
          <w:szCs w:val="20"/>
        </w:rPr>
        <w:t>programmes</w:t>
      </w:r>
      <w:proofErr w:type="spellEnd"/>
      <w:r w:rsidR="003E784A" w:rsidRPr="004F4477">
        <w:rPr>
          <w:rFonts w:ascii="Palatino" w:hAnsi="Palatino"/>
          <w:szCs w:val="20"/>
        </w:rPr>
        <w:t xml:space="preserve"> to combat […] the consequences of large-scale marine pollution, including large accidental discharges o</w:t>
      </w:r>
      <w:r w:rsidR="004C4D11" w:rsidRPr="004F4477">
        <w:rPr>
          <w:rFonts w:ascii="Palatino" w:hAnsi="Palatino"/>
          <w:szCs w:val="20"/>
        </w:rPr>
        <w:t>f petroleum or other pollutants.”</w:t>
      </w:r>
    </w:p>
    <w:p w14:paraId="17FF6FEE" w14:textId="77777777" w:rsidR="003E784A" w:rsidRPr="004F4477" w:rsidRDefault="003E784A" w:rsidP="004A1941">
      <w:pPr>
        <w:pStyle w:val="espace5"/>
        <w:ind w:hanging="567"/>
        <w:jc w:val="both"/>
        <w:rPr>
          <w:rFonts w:ascii="Palatino" w:hAnsi="Palatino"/>
          <w:sz w:val="20"/>
          <w:szCs w:val="20"/>
          <w:lang w:val="en-CA"/>
        </w:rPr>
      </w:pPr>
    </w:p>
    <w:p w14:paraId="3D75B0DD" w14:textId="13F3057E"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10.2</w:t>
      </w:r>
      <w:r w:rsidR="00FF2424">
        <w:rPr>
          <w:rFonts w:ascii="Palatino" w:hAnsi="Palatino"/>
          <w:szCs w:val="20"/>
          <w:lang w:val="en-CA"/>
        </w:rPr>
        <w:t>2</w:t>
      </w:r>
      <w:r w:rsidR="003E784A" w:rsidRPr="004F4477">
        <w:rPr>
          <w:rFonts w:ascii="Palatino" w:hAnsi="Palatino"/>
          <w:szCs w:val="20"/>
          <w:lang w:val="en-CA"/>
        </w:rPr>
        <w:t>.</w:t>
      </w:r>
      <w:r w:rsidR="00020D6A" w:rsidRPr="004F4477">
        <w:rPr>
          <w:rFonts w:ascii="Palatino" w:hAnsi="Palatino"/>
          <w:szCs w:val="20"/>
          <w:lang w:val="en-CA"/>
        </w:rPr>
        <w:t>0</w:t>
      </w:r>
      <w:r w:rsidR="003E784A" w:rsidRPr="004F4477">
        <w:rPr>
          <w:rFonts w:ascii="Palatino" w:hAnsi="Palatino"/>
          <w:szCs w:val="20"/>
          <w:lang w:val="en-CA"/>
        </w:rPr>
        <w:t xml:space="preserve">2 </w:t>
      </w:r>
      <w:proofErr w:type="gramStart"/>
      <w:r w:rsidR="003E784A" w:rsidRPr="004F4477">
        <w:rPr>
          <w:rFonts w:ascii="Palatino" w:hAnsi="Palatino"/>
          <w:szCs w:val="20"/>
          <w:lang w:val="en-CA"/>
        </w:rPr>
        <w:t>Nuclear</w:t>
      </w:r>
      <w:proofErr w:type="gramEnd"/>
      <w:r w:rsidR="003E784A" w:rsidRPr="004F4477">
        <w:rPr>
          <w:rFonts w:ascii="Palatino" w:hAnsi="Palatino"/>
          <w:szCs w:val="20"/>
          <w:lang w:val="en-CA"/>
        </w:rPr>
        <w:t xml:space="preserve"> safety and radiation</w:t>
      </w:r>
    </w:p>
    <w:p w14:paraId="670ED8FD" w14:textId="1E5291B5" w:rsidR="003E784A" w:rsidRDefault="003E784A" w:rsidP="00044E7A">
      <w:pPr>
        <w:pStyle w:val="textenorme"/>
        <w:numPr>
          <w:ilvl w:val="0"/>
          <w:numId w:val="52"/>
        </w:numPr>
        <w:tabs>
          <w:tab w:val="left" w:pos="709"/>
        </w:tabs>
        <w:ind w:left="709" w:firstLine="0"/>
        <w:jc w:val="both"/>
        <w:rPr>
          <w:rFonts w:ascii="Palatino" w:hAnsi="Palatino"/>
          <w:szCs w:val="20"/>
        </w:rPr>
      </w:pPr>
      <w:r w:rsidRPr="004F4477">
        <w:rPr>
          <w:rFonts w:ascii="Palatino" w:hAnsi="Palatino"/>
          <w:szCs w:val="20"/>
        </w:rPr>
        <w:t>Exclude</w:t>
      </w:r>
      <w:r w:rsidR="00EA760F">
        <w:rPr>
          <w:rFonts w:ascii="Palatino" w:hAnsi="Palatino"/>
          <w:szCs w:val="20"/>
        </w:rPr>
        <w:t>s</w:t>
      </w:r>
      <w:r w:rsidRPr="004F4477">
        <w:rPr>
          <w:rFonts w:ascii="Palatino" w:hAnsi="Palatino"/>
          <w:szCs w:val="20"/>
        </w:rPr>
        <w:t xml:space="preserve"> nuclear o</w:t>
      </w:r>
      <w:r w:rsidR="00EA760F">
        <w:rPr>
          <w:rFonts w:ascii="Palatino" w:hAnsi="Palatino"/>
          <w:szCs w:val="20"/>
        </w:rPr>
        <w:t>r radioactive waste. S</w:t>
      </w:r>
      <w:r w:rsidR="004B3A46">
        <w:rPr>
          <w:rFonts w:ascii="Palatino" w:hAnsi="Palatino"/>
          <w:szCs w:val="20"/>
        </w:rPr>
        <w:t>ee 10.24</w:t>
      </w:r>
      <w:r w:rsidRPr="004F4477">
        <w:rPr>
          <w:rFonts w:ascii="Palatino" w:hAnsi="Palatino"/>
          <w:szCs w:val="20"/>
        </w:rPr>
        <w:t xml:space="preserve"> instead</w:t>
      </w:r>
      <w:r w:rsidR="00EA760F">
        <w:rPr>
          <w:rFonts w:ascii="Palatino" w:hAnsi="Palatino"/>
          <w:szCs w:val="20"/>
        </w:rPr>
        <w:t>.</w:t>
      </w:r>
    </w:p>
    <w:p w14:paraId="5702028A" w14:textId="3A64A092" w:rsidR="007F3ED6" w:rsidRPr="00737F75" w:rsidRDefault="007F3ED6" w:rsidP="00DE2079">
      <w:pPr>
        <w:pStyle w:val="textenorme"/>
        <w:numPr>
          <w:ilvl w:val="0"/>
          <w:numId w:val="52"/>
        </w:numPr>
        <w:ind w:left="1134" w:hanging="425"/>
        <w:jc w:val="both"/>
        <w:rPr>
          <w:rFonts w:ascii="Palatino" w:hAnsi="Palatino"/>
          <w:szCs w:val="20"/>
        </w:rPr>
      </w:pPr>
      <w:r w:rsidRPr="00737F75">
        <w:rPr>
          <w:rFonts w:ascii="Palatino" w:hAnsi="Palatino"/>
          <w:szCs w:val="20"/>
        </w:rPr>
        <w:t xml:space="preserve">Excludes mentions of nuclear or radioactive products if they </w:t>
      </w:r>
      <w:proofErr w:type="gramStart"/>
      <w:r w:rsidRPr="00737F75">
        <w:rPr>
          <w:rFonts w:ascii="Palatino" w:hAnsi="Palatino"/>
          <w:szCs w:val="20"/>
        </w:rPr>
        <w:t>are not linked</w:t>
      </w:r>
      <w:proofErr w:type="gramEnd"/>
      <w:r w:rsidRPr="00737F75">
        <w:rPr>
          <w:rFonts w:ascii="Palatino" w:hAnsi="Palatino"/>
          <w:szCs w:val="20"/>
        </w:rPr>
        <w:t xml:space="preserve"> with nuclear safety or their adv</w:t>
      </w:r>
      <w:r w:rsidR="00737F75">
        <w:rPr>
          <w:rFonts w:ascii="Palatino" w:hAnsi="Palatino"/>
          <w:szCs w:val="20"/>
        </w:rPr>
        <w:t>erse impact on the environment. S</w:t>
      </w:r>
      <w:r w:rsidR="00A5117C">
        <w:rPr>
          <w:rFonts w:ascii="Palatino" w:hAnsi="Palatino"/>
          <w:szCs w:val="20"/>
        </w:rPr>
        <w:t>ee 10.25</w:t>
      </w:r>
      <w:r w:rsidRPr="00737F75">
        <w:rPr>
          <w:rFonts w:ascii="Palatino" w:hAnsi="Palatino"/>
          <w:szCs w:val="20"/>
        </w:rPr>
        <w:t xml:space="preserve"> instead.</w:t>
      </w:r>
    </w:p>
    <w:p w14:paraId="3FA73F6C" w14:textId="26004FBF" w:rsidR="003E784A" w:rsidRPr="004F4477" w:rsidRDefault="003E784A" w:rsidP="00044E7A">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EA760F">
        <w:rPr>
          <w:rFonts w:ascii="Palatino" w:hAnsi="Palatino"/>
          <w:szCs w:val="20"/>
        </w:rPr>
        <w:t>s</w:t>
      </w:r>
      <w:r w:rsidRPr="004F4477">
        <w:rPr>
          <w:rFonts w:ascii="Palatino" w:hAnsi="Palatino"/>
          <w:szCs w:val="20"/>
        </w:rPr>
        <w:t xml:space="preserve"> nuclear safety and emergencies, radiation, decontamination, decommissioning, liability, etc.</w:t>
      </w:r>
    </w:p>
    <w:p w14:paraId="0E38E017" w14:textId="017CC657" w:rsidR="003E784A" w:rsidRPr="004F4477" w:rsidRDefault="004C4D11" w:rsidP="00854264">
      <w:pPr>
        <w:pStyle w:val="exemplesousnorme"/>
        <w:tabs>
          <w:tab w:val="left" w:pos="709"/>
        </w:tabs>
        <w:ind w:left="709" w:firstLine="0"/>
        <w:jc w:val="both"/>
        <w:rPr>
          <w:rFonts w:ascii="Palatino" w:hAnsi="Palatino"/>
          <w:szCs w:val="20"/>
        </w:rPr>
      </w:pPr>
      <w:r w:rsidRPr="004F4477">
        <w:rPr>
          <w:rFonts w:ascii="Palatino" w:hAnsi="Palatino"/>
          <w:szCs w:val="20"/>
        </w:rPr>
        <w:t>EC-</w:t>
      </w:r>
      <w:r w:rsidR="00020D6A" w:rsidRPr="004F4477">
        <w:rPr>
          <w:rFonts w:ascii="Palatino" w:hAnsi="Palatino"/>
          <w:szCs w:val="20"/>
        </w:rPr>
        <w:t>Latvia</w:t>
      </w:r>
      <w:r w:rsidR="001E08A1" w:rsidRPr="004F4477">
        <w:rPr>
          <w:rFonts w:ascii="Palatino" w:hAnsi="Palatino"/>
          <w:szCs w:val="20"/>
        </w:rPr>
        <w:t>, art. 83(2)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2. Cooperation shall concern in particular: safety of industrial plants (including nuclear power stations),</w:t>
      </w:r>
      <w:r w:rsidRPr="004F4477">
        <w:rPr>
          <w:rFonts w:ascii="Palatino" w:hAnsi="Palatino"/>
          <w:szCs w:val="20"/>
        </w:rPr>
        <w:t>”</w:t>
      </w:r>
    </w:p>
    <w:p w14:paraId="36F97B44" w14:textId="03262C18" w:rsidR="003E784A" w:rsidRPr="004F4477" w:rsidRDefault="004C4D11" w:rsidP="00854264">
      <w:pPr>
        <w:pStyle w:val="exemplesousnorme"/>
        <w:tabs>
          <w:tab w:val="left" w:pos="709"/>
        </w:tabs>
        <w:ind w:left="709" w:firstLine="0"/>
        <w:jc w:val="both"/>
        <w:rPr>
          <w:rFonts w:ascii="Palatino" w:hAnsi="Palatino"/>
          <w:i w:val="0"/>
          <w:szCs w:val="20"/>
          <w:lang w:val="en-CA"/>
        </w:rPr>
      </w:pPr>
      <w:r w:rsidRPr="004F4477">
        <w:rPr>
          <w:rFonts w:ascii="Palatino" w:hAnsi="Palatino"/>
          <w:szCs w:val="20"/>
        </w:rPr>
        <w:t>EC-</w:t>
      </w:r>
      <w:r w:rsidR="00020D6A" w:rsidRPr="004F4477">
        <w:rPr>
          <w:rFonts w:ascii="Palatino" w:hAnsi="Palatino"/>
          <w:szCs w:val="20"/>
        </w:rPr>
        <w:t>Lithuania</w:t>
      </w:r>
      <w:r w:rsidR="00BF3DF7" w:rsidRPr="004F4477">
        <w:rPr>
          <w:rFonts w:ascii="Palatino" w:hAnsi="Palatino"/>
          <w:szCs w:val="20"/>
        </w:rPr>
        <w:t>, art. 82(2)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Cooperation in the nuclear field shall mainly cover the following topics: nuclear safety, preparation for nuclear emergencies and accident management;</w:t>
      </w:r>
      <w:r w:rsidR="00CC5047" w:rsidRPr="004F4477">
        <w:rPr>
          <w:rFonts w:ascii="Palatino" w:hAnsi="Palatino"/>
          <w:szCs w:val="20"/>
        </w:rPr>
        <w:t>”</w:t>
      </w:r>
    </w:p>
    <w:p w14:paraId="1BFAC04A" w14:textId="4A74FE4B" w:rsidR="003E784A" w:rsidRPr="004F4477" w:rsidRDefault="00ED47FF" w:rsidP="00854264">
      <w:pPr>
        <w:pStyle w:val="exemplesousnorme"/>
        <w:tabs>
          <w:tab w:val="left" w:pos="709"/>
        </w:tabs>
        <w:ind w:left="709" w:firstLine="0"/>
        <w:jc w:val="both"/>
        <w:rPr>
          <w:rFonts w:ascii="Palatino" w:hAnsi="Palatino"/>
          <w:szCs w:val="20"/>
        </w:rPr>
      </w:pPr>
      <w:r w:rsidRPr="004F4477">
        <w:rPr>
          <w:rFonts w:ascii="Palatino" w:hAnsi="Palatino"/>
          <w:szCs w:val="20"/>
        </w:rPr>
        <w:lastRenderedPageBreak/>
        <w:t>Bulgaria-</w:t>
      </w:r>
      <w:r w:rsidR="00020D6A" w:rsidRPr="004F4477">
        <w:rPr>
          <w:rFonts w:ascii="Palatino" w:hAnsi="Palatino"/>
          <w:szCs w:val="20"/>
        </w:rPr>
        <w:t>EC</w:t>
      </w:r>
      <w:r w:rsidR="003E784A" w:rsidRPr="004F4477">
        <w:rPr>
          <w:rFonts w:ascii="Palatino" w:hAnsi="Palatino"/>
          <w:szCs w:val="20"/>
        </w:rPr>
        <w:t xml:space="preserve">: 2. </w:t>
      </w:r>
      <w:r w:rsidR="00CC5047" w:rsidRPr="004F4477">
        <w:rPr>
          <w:rFonts w:ascii="Palatino" w:hAnsi="Palatino"/>
          <w:szCs w:val="20"/>
        </w:rPr>
        <w:t>“</w:t>
      </w:r>
      <w:r w:rsidR="003E784A" w:rsidRPr="004F4477">
        <w:rPr>
          <w:rFonts w:ascii="Palatino" w:hAnsi="Palatino"/>
          <w:szCs w:val="20"/>
        </w:rPr>
        <w:t>Cooperation shall mainly cover the following topics: - radiation protection, including environmental radiation monitoring,</w:t>
      </w:r>
      <w:r w:rsidR="004C4D11" w:rsidRPr="004F4477">
        <w:rPr>
          <w:rFonts w:ascii="Palatino" w:hAnsi="Palatino"/>
          <w:szCs w:val="20"/>
        </w:rPr>
        <w:t>”</w:t>
      </w:r>
    </w:p>
    <w:p w14:paraId="7DAF8F86" w14:textId="7273E734" w:rsidR="003E784A" w:rsidRPr="004F4477" w:rsidRDefault="004C4D11" w:rsidP="00854264">
      <w:pPr>
        <w:pStyle w:val="exemplesousnorme"/>
        <w:tabs>
          <w:tab w:val="left" w:pos="709"/>
        </w:tabs>
        <w:ind w:left="709" w:firstLine="0"/>
        <w:jc w:val="both"/>
        <w:rPr>
          <w:rFonts w:ascii="Palatino" w:hAnsi="Palatino"/>
          <w:szCs w:val="20"/>
        </w:rPr>
      </w:pPr>
      <w:r w:rsidRPr="004F4477">
        <w:rPr>
          <w:rFonts w:ascii="Palatino" w:hAnsi="Palatino"/>
          <w:szCs w:val="20"/>
        </w:rPr>
        <w:t>Belarus-</w:t>
      </w:r>
      <w:r w:rsidR="00E26472" w:rsidRPr="004F4477">
        <w:rPr>
          <w:rFonts w:ascii="Palatino" w:hAnsi="Palatino"/>
          <w:szCs w:val="20"/>
        </w:rPr>
        <w:t xml:space="preserve">Russia </w:t>
      </w:r>
      <w:r w:rsidR="00020D6A" w:rsidRPr="004F4477">
        <w:rPr>
          <w:rFonts w:ascii="Palatino" w:hAnsi="Palatino"/>
          <w:szCs w:val="20"/>
        </w:rPr>
        <w:t>Union State</w:t>
      </w:r>
      <w:r w:rsidR="00B0799F" w:rsidRPr="004F4477">
        <w:rPr>
          <w:rFonts w:ascii="Palatino" w:hAnsi="Palatino"/>
          <w:szCs w:val="20"/>
        </w:rPr>
        <w:t xml:space="preserve">, art. </w:t>
      </w:r>
      <w:proofErr w:type="gramStart"/>
      <w:r w:rsidR="00B0799F" w:rsidRPr="004F4477">
        <w:rPr>
          <w:rFonts w:ascii="Palatino" w:hAnsi="Palatino"/>
          <w:szCs w:val="20"/>
        </w:rPr>
        <w:t>18</w:t>
      </w:r>
      <w:proofErr w:type="gramEnd"/>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Joint action in the sphere of environmental security, prevention of natural and man-made disasters and elimination of their consequences, including the consequences of the accident at the Chernobyl nuclear power station;</w:t>
      </w:r>
      <w:r w:rsidRPr="004F4477">
        <w:rPr>
          <w:rFonts w:ascii="Palatino" w:hAnsi="Palatino"/>
          <w:szCs w:val="20"/>
        </w:rPr>
        <w:t>”</w:t>
      </w:r>
    </w:p>
    <w:p w14:paraId="5322142B" w14:textId="77777777" w:rsidR="003E784A" w:rsidRPr="004F4477" w:rsidRDefault="003E784A" w:rsidP="004A1941">
      <w:pPr>
        <w:pStyle w:val="espace5"/>
        <w:ind w:hanging="567"/>
        <w:jc w:val="both"/>
        <w:rPr>
          <w:rFonts w:ascii="Palatino" w:hAnsi="Palatino"/>
          <w:sz w:val="20"/>
          <w:szCs w:val="20"/>
          <w:lang w:val="en-CA"/>
        </w:rPr>
      </w:pPr>
    </w:p>
    <w:p w14:paraId="5D6CA5A3" w14:textId="0AE3DEEE"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10.2</w:t>
      </w:r>
      <w:r w:rsidR="00FF2424">
        <w:rPr>
          <w:rFonts w:ascii="Palatino" w:hAnsi="Palatino"/>
          <w:szCs w:val="20"/>
          <w:lang w:val="en-CA"/>
        </w:rPr>
        <w:t>2</w:t>
      </w:r>
      <w:r w:rsidR="003E784A" w:rsidRPr="004F4477">
        <w:rPr>
          <w:rFonts w:ascii="Palatino" w:hAnsi="Palatino"/>
          <w:szCs w:val="20"/>
          <w:lang w:val="en-CA"/>
        </w:rPr>
        <w:t>.</w:t>
      </w:r>
      <w:r w:rsidR="00020D6A" w:rsidRPr="004F4477">
        <w:rPr>
          <w:rFonts w:ascii="Palatino" w:hAnsi="Palatino"/>
          <w:szCs w:val="20"/>
          <w:lang w:val="en-CA"/>
        </w:rPr>
        <w:t>0</w:t>
      </w:r>
      <w:r w:rsidR="003E784A" w:rsidRPr="004F4477">
        <w:rPr>
          <w:rFonts w:ascii="Palatino" w:hAnsi="Palatino"/>
          <w:szCs w:val="20"/>
          <w:lang w:val="en-CA"/>
        </w:rPr>
        <w:t xml:space="preserve">3 </w:t>
      </w:r>
      <w:proofErr w:type="gramStart"/>
      <w:r w:rsidR="003E784A" w:rsidRPr="004F4477">
        <w:rPr>
          <w:rFonts w:ascii="Palatino" w:hAnsi="Palatino"/>
          <w:szCs w:val="20"/>
          <w:lang w:val="en-CA"/>
        </w:rPr>
        <w:t>Other</w:t>
      </w:r>
      <w:proofErr w:type="gramEnd"/>
      <w:r w:rsidR="003E784A" w:rsidRPr="004F4477">
        <w:rPr>
          <w:rFonts w:ascii="Palatino" w:hAnsi="Palatino"/>
          <w:szCs w:val="20"/>
          <w:lang w:val="en-CA"/>
        </w:rPr>
        <w:t xml:space="preserve"> norms on disasters</w:t>
      </w:r>
    </w:p>
    <w:p w14:paraId="2C1B4D43" w14:textId="77777777" w:rsidR="003E784A" w:rsidRPr="004F4477" w:rsidRDefault="003E784A" w:rsidP="00044E7A">
      <w:pPr>
        <w:pStyle w:val="textesousnorme"/>
        <w:numPr>
          <w:ilvl w:val="0"/>
          <w:numId w:val="53"/>
        </w:numPr>
        <w:ind w:left="1134" w:hanging="425"/>
        <w:jc w:val="both"/>
        <w:rPr>
          <w:rFonts w:ascii="Palatino" w:hAnsi="Palatino"/>
          <w:szCs w:val="20"/>
          <w:lang w:val="en-CA"/>
        </w:rPr>
      </w:pPr>
      <w:r w:rsidRPr="004F4477">
        <w:rPr>
          <w:rFonts w:ascii="Palatino" w:hAnsi="Palatino"/>
          <w:szCs w:val="20"/>
          <w:lang w:val="en-CA"/>
        </w:rPr>
        <w:t>Other natural disasters include environmental accidents, catastrophes and emergencies, bush or forest fires, droughts, floods, etc.</w:t>
      </w:r>
    </w:p>
    <w:p w14:paraId="2E6FBE29" w14:textId="1DFFB001" w:rsidR="003E784A" w:rsidRPr="004F4477" w:rsidRDefault="003E784A" w:rsidP="00044E7A">
      <w:pPr>
        <w:pStyle w:val="textesousnorme"/>
        <w:numPr>
          <w:ilvl w:val="0"/>
          <w:numId w:val="53"/>
        </w:numPr>
        <w:tabs>
          <w:tab w:val="left" w:pos="709"/>
        </w:tabs>
        <w:ind w:left="709" w:firstLine="0"/>
        <w:jc w:val="both"/>
        <w:rPr>
          <w:rFonts w:ascii="Palatino" w:hAnsi="Palatino"/>
          <w:szCs w:val="20"/>
          <w:lang w:val="en-CA"/>
        </w:rPr>
      </w:pPr>
      <w:r w:rsidRPr="004F4477">
        <w:rPr>
          <w:rFonts w:ascii="Palatino" w:hAnsi="Palatino"/>
          <w:szCs w:val="20"/>
          <w:lang w:val="en-CA"/>
        </w:rPr>
        <w:t>Include</w:t>
      </w:r>
      <w:r w:rsidR="00EA760F">
        <w:rPr>
          <w:rFonts w:ascii="Palatino" w:hAnsi="Palatino"/>
          <w:szCs w:val="20"/>
          <w:lang w:val="en-CA"/>
        </w:rPr>
        <w:t>s</w:t>
      </w:r>
      <w:r w:rsidRPr="004F4477">
        <w:rPr>
          <w:rFonts w:ascii="Palatino" w:hAnsi="Palatino"/>
          <w:szCs w:val="20"/>
          <w:lang w:val="en-CA"/>
        </w:rPr>
        <w:t xml:space="preserve"> natural disaster prevention, consequences, extenuating circumstance</w:t>
      </w:r>
      <w:r w:rsidR="00F62875">
        <w:rPr>
          <w:rFonts w:ascii="Palatino" w:hAnsi="Palatino"/>
          <w:szCs w:val="20"/>
          <w:lang w:val="en-CA"/>
        </w:rPr>
        <w:t>s</w:t>
      </w:r>
      <w:r w:rsidRPr="004F4477">
        <w:rPr>
          <w:rFonts w:ascii="Palatino" w:hAnsi="Palatino"/>
          <w:szCs w:val="20"/>
          <w:lang w:val="en-CA"/>
        </w:rPr>
        <w:t>, etc.</w:t>
      </w:r>
    </w:p>
    <w:p w14:paraId="0FDEF4ED" w14:textId="660C7B65" w:rsidR="003E784A" w:rsidRPr="004F4477" w:rsidRDefault="003E784A" w:rsidP="00044E7A">
      <w:pPr>
        <w:pStyle w:val="textesousnorme"/>
        <w:numPr>
          <w:ilvl w:val="0"/>
          <w:numId w:val="53"/>
        </w:numPr>
        <w:tabs>
          <w:tab w:val="left" w:pos="709"/>
        </w:tabs>
        <w:ind w:left="709" w:firstLine="0"/>
        <w:jc w:val="both"/>
        <w:rPr>
          <w:rFonts w:ascii="Palatino" w:hAnsi="Palatino"/>
          <w:szCs w:val="20"/>
          <w:lang w:val="en-CA"/>
        </w:rPr>
      </w:pPr>
      <w:r w:rsidRPr="004F4477">
        <w:rPr>
          <w:rFonts w:ascii="Palatino" w:hAnsi="Palatino"/>
          <w:szCs w:val="20"/>
          <w:lang w:val="en-CA"/>
        </w:rPr>
        <w:t xml:space="preserve">As a reminder, </w:t>
      </w:r>
      <w:r w:rsidR="00EA760F">
        <w:rPr>
          <w:rFonts w:ascii="Palatino" w:hAnsi="Palatino"/>
          <w:szCs w:val="20"/>
          <w:lang w:val="en-CA"/>
        </w:rPr>
        <w:t xml:space="preserve">climate change </w:t>
      </w:r>
      <w:proofErr w:type="gramStart"/>
      <w:r w:rsidR="00EA760F">
        <w:rPr>
          <w:rFonts w:ascii="Palatino" w:hAnsi="Palatino"/>
          <w:szCs w:val="20"/>
          <w:lang w:val="en-CA"/>
        </w:rPr>
        <w:t>is excluded</w:t>
      </w:r>
      <w:proofErr w:type="gramEnd"/>
      <w:r w:rsidR="00EA760F">
        <w:rPr>
          <w:rFonts w:ascii="Palatino" w:hAnsi="Palatino"/>
          <w:szCs w:val="20"/>
          <w:lang w:val="en-CA"/>
        </w:rPr>
        <w:t xml:space="preserve"> and is found in</w:t>
      </w:r>
      <w:r w:rsidR="001314EA">
        <w:rPr>
          <w:rFonts w:ascii="Palatino" w:hAnsi="Palatino"/>
          <w:szCs w:val="20"/>
          <w:lang w:val="en-CA"/>
        </w:rPr>
        <w:t xml:space="preserve"> 10</w:t>
      </w:r>
      <w:r w:rsidR="00A5117C">
        <w:rPr>
          <w:rFonts w:ascii="Palatino" w:hAnsi="Palatino"/>
          <w:szCs w:val="20"/>
          <w:lang w:val="en-CA"/>
        </w:rPr>
        <w:t>.15</w:t>
      </w:r>
      <w:r w:rsidR="009E4BEB">
        <w:rPr>
          <w:rFonts w:ascii="Palatino" w:hAnsi="Palatino"/>
          <w:szCs w:val="20"/>
          <w:lang w:val="en-CA"/>
        </w:rPr>
        <w:t>.02</w:t>
      </w:r>
      <w:r w:rsidRPr="004F4477">
        <w:rPr>
          <w:rFonts w:ascii="Palatino" w:hAnsi="Palatino"/>
          <w:szCs w:val="20"/>
          <w:lang w:val="en-CA"/>
        </w:rPr>
        <w:t xml:space="preserve"> instead.</w:t>
      </w:r>
    </w:p>
    <w:p w14:paraId="7766ED41" w14:textId="217CE2F6" w:rsidR="003E784A" w:rsidRPr="004F4477" w:rsidRDefault="003E784A" w:rsidP="00044E7A">
      <w:pPr>
        <w:pStyle w:val="textesousnorme"/>
        <w:numPr>
          <w:ilvl w:val="0"/>
          <w:numId w:val="53"/>
        </w:numPr>
        <w:tabs>
          <w:tab w:val="left" w:pos="709"/>
        </w:tabs>
        <w:ind w:left="709" w:firstLine="0"/>
        <w:jc w:val="both"/>
        <w:rPr>
          <w:rFonts w:ascii="Palatino" w:hAnsi="Palatino"/>
          <w:szCs w:val="20"/>
          <w:lang w:val="en-CA"/>
        </w:rPr>
      </w:pPr>
      <w:r w:rsidRPr="004F4477">
        <w:rPr>
          <w:rFonts w:ascii="Palatino" w:hAnsi="Palatino"/>
          <w:szCs w:val="20"/>
          <w:lang w:val="en-CA"/>
        </w:rPr>
        <w:t xml:space="preserve">Financial aid for natural disasters </w:t>
      </w:r>
      <w:proofErr w:type="gramStart"/>
      <w:r w:rsidR="00056E65">
        <w:rPr>
          <w:rFonts w:ascii="Palatino" w:hAnsi="Palatino"/>
          <w:szCs w:val="20"/>
          <w:lang w:val="en-CA"/>
        </w:rPr>
        <w:t xml:space="preserve">is </w:t>
      </w:r>
      <w:r w:rsidR="00EA760F">
        <w:rPr>
          <w:rFonts w:ascii="Palatino" w:hAnsi="Palatino"/>
          <w:szCs w:val="20"/>
          <w:lang w:val="en-CA"/>
        </w:rPr>
        <w:t>found</w:t>
      </w:r>
      <w:proofErr w:type="gramEnd"/>
      <w:r w:rsidRPr="004F4477">
        <w:rPr>
          <w:rFonts w:ascii="Palatino" w:hAnsi="Palatino"/>
          <w:szCs w:val="20"/>
          <w:lang w:val="en-CA"/>
        </w:rPr>
        <w:t xml:space="preserve"> both in here and in 9.0</w:t>
      </w:r>
      <w:r w:rsidR="00460D00">
        <w:rPr>
          <w:rFonts w:ascii="Palatino" w:hAnsi="Palatino"/>
          <w:szCs w:val="20"/>
          <w:lang w:val="en-CA"/>
        </w:rPr>
        <w:t>4</w:t>
      </w:r>
      <w:r w:rsidR="00EA760F">
        <w:rPr>
          <w:rFonts w:ascii="Palatino" w:hAnsi="Palatino"/>
          <w:szCs w:val="20"/>
          <w:lang w:val="en-CA"/>
        </w:rPr>
        <w:t>.</w:t>
      </w:r>
      <w:r w:rsidRPr="004F4477">
        <w:rPr>
          <w:rFonts w:ascii="Palatino" w:hAnsi="Palatino"/>
          <w:szCs w:val="20"/>
          <w:lang w:val="en-CA"/>
        </w:rPr>
        <w:t xml:space="preserve"> </w:t>
      </w:r>
    </w:p>
    <w:p w14:paraId="42A8C98E" w14:textId="6EEE4E8A" w:rsidR="003E784A" w:rsidRPr="004F4477" w:rsidRDefault="00E26472" w:rsidP="00854264">
      <w:pPr>
        <w:pStyle w:val="exemplesousnorme"/>
        <w:tabs>
          <w:tab w:val="left" w:pos="709"/>
        </w:tabs>
        <w:ind w:left="709" w:firstLine="0"/>
        <w:jc w:val="both"/>
        <w:rPr>
          <w:rFonts w:ascii="Palatino" w:hAnsi="Palatino"/>
          <w:szCs w:val="20"/>
        </w:rPr>
      </w:pPr>
      <w:r w:rsidRPr="004F4477">
        <w:rPr>
          <w:rFonts w:ascii="Palatino" w:hAnsi="Palatino"/>
          <w:szCs w:val="20"/>
        </w:rPr>
        <w:t>Belarus-</w:t>
      </w:r>
      <w:r w:rsidR="00020D6A" w:rsidRPr="004F4477">
        <w:rPr>
          <w:rFonts w:ascii="Palatino" w:hAnsi="Palatino"/>
          <w:szCs w:val="20"/>
        </w:rPr>
        <w:t>Russia Union State</w:t>
      </w:r>
      <w:r w:rsidR="00B0799F" w:rsidRPr="004F4477">
        <w:rPr>
          <w:rFonts w:ascii="Palatino" w:hAnsi="Palatino"/>
          <w:szCs w:val="20"/>
        </w:rPr>
        <w:t xml:space="preserve">, art. </w:t>
      </w:r>
      <w:proofErr w:type="gramStart"/>
      <w:r w:rsidR="00B0799F" w:rsidRPr="004F4477">
        <w:rPr>
          <w:rFonts w:ascii="Palatino" w:hAnsi="Palatino"/>
          <w:szCs w:val="20"/>
        </w:rPr>
        <w:t>18</w:t>
      </w:r>
      <w:proofErr w:type="gramEnd"/>
      <w:r w:rsidR="003E784A" w:rsidRPr="004F4477">
        <w:rPr>
          <w:rFonts w:ascii="Palatino" w:hAnsi="Palatino"/>
          <w:szCs w:val="20"/>
        </w:rPr>
        <w:t xml:space="preserve">: </w:t>
      </w:r>
      <w:r w:rsidR="007B6555" w:rsidRPr="004F4477">
        <w:rPr>
          <w:rFonts w:ascii="Palatino" w:hAnsi="Palatino"/>
          <w:szCs w:val="20"/>
        </w:rPr>
        <w:t>“</w:t>
      </w:r>
      <w:r w:rsidR="003E784A" w:rsidRPr="004F4477">
        <w:rPr>
          <w:rFonts w:ascii="Palatino" w:hAnsi="Palatino"/>
          <w:szCs w:val="20"/>
        </w:rPr>
        <w:t>Joint action in the sphere of environmental security, prevention of natural and man-made disasters and elimination of their consequences</w:t>
      </w:r>
      <w:r w:rsidR="007B6555" w:rsidRPr="004F4477">
        <w:rPr>
          <w:rFonts w:ascii="Palatino" w:hAnsi="Palatino"/>
          <w:szCs w:val="20"/>
        </w:rPr>
        <w:t>.”</w:t>
      </w:r>
    </w:p>
    <w:p w14:paraId="604918A3" w14:textId="7BCFC652" w:rsidR="003E784A" w:rsidRPr="004F4477" w:rsidRDefault="007B6555" w:rsidP="00854264">
      <w:pPr>
        <w:pStyle w:val="exemplesousnorme"/>
        <w:tabs>
          <w:tab w:val="left" w:pos="709"/>
        </w:tabs>
        <w:ind w:left="709" w:firstLine="0"/>
        <w:jc w:val="both"/>
        <w:rPr>
          <w:rFonts w:ascii="Palatino" w:hAnsi="Palatino"/>
          <w:szCs w:val="20"/>
        </w:rPr>
      </w:pPr>
      <w:r w:rsidRPr="004F4477">
        <w:rPr>
          <w:rFonts w:ascii="Palatino" w:hAnsi="Palatino"/>
          <w:szCs w:val="20"/>
        </w:rPr>
        <w:t>Canada-</w:t>
      </w:r>
      <w:r w:rsidR="00020D6A" w:rsidRPr="004F4477">
        <w:rPr>
          <w:rFonts w:ascii="Palatino" w:hAnsi="Palatino"/>
          <w:szCs w:val="20"/>
        </w:rPr>
        <w:t>Chile</w:t>
      </w:r>
      <w:r w:rsidRPr="004F4477">
        <w:rPr>
          <w:rFonts w:ascii="Palatino" w:hAnsi="Palatino"/>
          <w:szCs w:val="20"/>
        </w:rPr>
        <w:t xml:space="preserve">, </w:t>
      </w:r>
      <w:r w:rsidR="00752D52" w:rsidRPr="004F4477">
        <w:rPr>
          <w:rFonts w:ascii="Palatino" w:hAnsi="Palatino"/>
          <w:szCs w:val="20"/>
        </w:rPr>
        <w:t xml:space="preserve">Agreement on Environmental Cooperation </w:t>
      </w:r>
      <w:r w:rsidRPr="004F4477">
        <w:rPr>
          <w:rFonts w:ascii="Palatino" w:hAnsi="Palatino"/>
          <w:szCs w:val="20"/>
        </w:rPr>
        <w:t xml:space="preserve">art. </w:t>
      </w:r>
      <w:r w:rsidR="00752D52" w:rsidRPr="004F4477">
        <w:rPr>
          <w:rFonts w:ascii="Palatino" w:hAnsi="Palatino"/>
          <w:szCs w:val="20"/>
        </w:rPr>
        <w:t>2(1)</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1. Each </w:t>
      </w:r>
      <w:r w:rsidR="00AF5F75" w:rsidRPr="004F4477">
        <w:rPr>
          <w:rFonts w:ascii="Palatino" w:hAnsi="Palatino"/>
          <w:szCs w:val="20"/>
        </w:rPr>
        <w:t>Party</w:t>
      </w:r>
      <w:r w:rsidR="003E784A" w:rsidRPr="004F4477">
        <w:rPr>
          <w:rFonts w:ascii="Palatino" w:hAnsi="Palatino"/>
          <w:szCs w:val="20"/>
        </w:rPr>
        <w:t xml:space="preserve"> shall, with respect to its territory: b. develop and review environmental emergency preparedness measures;</w:t>
      </w:r>
      <w:r w:rsidRPr="004F4477">
        <w:rPr>
          <w:rFonts w:ascii="Palatino" w:hAnsi="Palatino"/>
          <w:szCs w:val="20"/>
        </w:rPr>
        <w:t>”</w:t>
      </w:r>
    </w:p>
    <w:p w14:paraId="6F430D10" w14:textId="60376967" w:rsidR="003E784A" w:rsidRPr="004F4477" w:rsidRDefault="00020D6A" w:rsidP="00854264">
      <w:pPr>
        <w:pStyle w:val="exemplesousnorme"/>
        <w:tabs>
          <w:tab w:val="left" w:pos="709"/>
        </w:tabs>
        <w:ind w:left="709" w:firstLine="0"/>
        <w:jc w:val="both"/>
        <w:rPr>
          <w:rFonts w:ascii="Palatino" w:hAnsi="Palatino"/>
          <w:szCs w:val="20"/>
        </w:rPr>
      </w:pPr>
      <w:proofErr w:type="spellStart"/>
      <w:r w:rsidRPr="004F4477">
        <w:rPr>
          <w:rFonts w:ascii="Palatino" w:hAnsi="Palatino"/>
          <w:szCs w:val="20"/>
        </w:rPr>
        <w:t>Cotonou</w:t>
      </w:r>
      <w:proofErr w:type="spellEnd"/>
      <w:r w:rsidRPr="004F4477">
        <w:rPr>
          <w:rFonts w:ascii="Palatino" w:hAnsi="Palatino"/>
          <w:szCs w:val="20"/>
        </w:rPr>
        <w:t xml:space="preserve"> </w:t>
      </w:r>
      <w:r w:rsidR="00AA5213" w:rsidRPr="004F4477">
        <w:rPr>
          <w:rFonts w:ascii="Palatino" w:hAnsi="Palatino"/>
          <w:szCs w:val="20"/>
        </w:rPr>
        <w:t>Agreement</w:t>
      </w:r>
      <w:r w:rsidR="006F02A9" w:rsidRPr="004F4477">
        <w:rPr>
          <w:rFonts w:ascii="Palatino" w:hAnsi="Palatino"/>
          <w:szCs w:val="20"/>
        </w:rPr>
        <w:t>, art. 29(3)</w:t>
      </w:r>
      <w:r w:rsidR="003E784A" w:rsidRPr="004F4477">
        <w:rPr>
          <w:rFonts w:ascii="Palatino" w:hAnsi="Palatino"/>
          <w:szCs w:val="20"/>
        </w:rPr>
        <w:t xml:space="preserve">: </w:t>
      </w:r>
      <w:r w:rsidR="007B6555" w:rsidRPr="004F4477">
        <w:rPr>
          <w:rFonts w:ascii="Palatino" w:hAnsi="Palatino"/>
          <w:szCs w:val="20"/>
        </w:rPr>
        <w:t>“</w:t>
      </w:r>
      <w:r w:rsidR="003E784A" w:rsidRPr="004F4477">
        <w:rPr>
          <w:rFonts w:ascii="Palatino" w:hAnsi="Palatino"/>
          <w:szCs w:val="20"/>
        </w:rPr>
        <w:t>1. Cooperation shall, in the area of regional cooperation, support a wide variety of functional and thematic fields […] including: regional initiatives for disaster preparedness and mitigation;</w:t>
      </w:r>
      <w:r w:rsidR="007B6555" w:rsidRPr="004F4477">
        <w:rPr>
          <w:rFonts w:ascii="Palatino" w:hAnsi="Palatino"/>
          <w:szCs w:val="20"/>
        </w:rPr>
        <w:t>”</w:t>
      </w:r>
      <w:r w:rsidR="003E784A" w:rsidRPr="004F4477">
        <w:rPr>
          <w:rFonts w:ascii="Palatino" w:hAnsi="Palatino"/>
          <w:szCs w:val="20"/>
        </w:rPr>
        <w:t xml:space="preserve"> </w:t>
      </w:r>
    </w:p>
    <w:p w14:paraId="7A591592" w14:textId="31ACDB52" w:rsidR="003E784A" w:rsidRPr="004F4477" w:rsidRDefault="00020D6A" w:rsidP="00854264">
      <w:pPr>
        <w:pStyle w:val="exemplesousnorme"/>
        <w:tabs>
          <w:tab w:val="left" w:pos="709"/>
        </w:tabs>
        <w:ind w:left="709" w:firstLine="0"/>
        <w:jc w:val="both"/>
        <w:rPr>
          <w:rFonts w:ascii="Palatino" w:hAnsi="Palatino"/>
          <w:szCs w:val="20"/>
        </w:rPr>
      </w:pPr>
      <w:proofErr w:type="spellStart"/>
      <w:r w:rsidRPr="004F4477">
        <w:rPr>
          <w:rFonts w:ascii="Palatino" w:hAnsi="Palatino"/>
          <w:szCs w:val="20"/>
        </w:rPr>
        <w:t>Cotonou</w:t>
      </w:r>
      <w:proofErr w:type="spellEnd"/>
      <w:r w:rsidRPr="004F4477">
        <w:rPr>
          <w:rFonts w:ascii="Palatino" w:hAnsi="Palatino"/>
          <w:szCs w:val="20"/>
        </w:rPr>
        <w:t xml:space="preserve"> Agreement</w:t>
      </w:r>
      <w:r w:rsidR="006F02A9" w:rsidRPr="004F4477">
        <w:rPr>
          <w:rFonts w:ascii="Palatino" w:hAnsi="Palatino"/>
          <w:szCs w:val="20"/>
        </w:rPr>
        <w:t xml:space="preserve">, art. </w:t>
      </w:r>
      <w:proofErr w:type="gramStart"/>
      <w:r w:rsidR="006F02A9" w:rsidRPr="004F4477">
        <w:rPr>
          <w:rFonts w:ascii="Palatino" w:hAnsi="Palatino"/>
          <w:szCs w:val="20"/>
        </w:rPr>
        <w:t>60</w:t>
      </w:r>
      <w:proofErr w:type="gramEnd"/>
      <w:r w:rsidR="003E784A" w:rsidRPr="004F4477">
        <w:rPr>
          <w:rFonts w:ascii="Palatino" w:hAnsi="Palatino"/>
          <w:szCs w:val="20"/>
        </w:rPr>
        <w:t xml:space="preserve">: </w:t>
      </w:r>
      <w:r w:rsidR="007B6555" w:rsidRPr="004F4477">
        <w:rPr>
          <w:rFonts w:ascii="Palatino" w:hAnsi="Palatino"/>
          <w:szCs w:val="20"/>
        </w:rPr>
        <w:t>“</w:t>
      </w:r>
      <w:r w:rsidR="003E784A" w:rsidRPr="004F4477">
        <w:rPr>
          <w:rFonts w:ascii="Palatino" w:hAnsi="Palatino"/>
          <w:szCs w:val="20"/>
        </w:rPr>
        <w:t>1. Humanitarian and emergency assistance shall be accorded to the population in ACP States faced with serious economic and social difficulties of an exceptional nature resulting from natural disasters</w:t>
      </w:r>
      <w:r w:rsidR="007B6555" w:rsidRPr="004F4477">
        <w:rPr>
          <w:rFonts w:ascii="Palatino" w:hAnsi="Palatino"/>
          <w:szCs w:val="20"/>
        </w:rPr>
        <w:t>.”</w:t>
      </w:r>
    </w:p>
    <w:p w14:paraId="469D7E7F" w14:textId="0F577868" w:rsidR="003E784A" w:rsidRPr="004F4477" w:rsidRDefault="00020D6A" w:rsidP="00854264">
      <w:pPr>
        <w:pStyle w:val="exemplesousnorme"/>
        <w:tabs>
          <w:tab w:val="left" w:pos="709"/>
        </w:tabs>
        <w:ind w:left="709" w:firstLine="0"/>
        <w:jc w:val="both"/>
        <w:rPr>
          <w:rFonts w:ascii="Palatino" w:hAnsi="Palatino"/>
          <w:szCs w:val="20"/>
        </w:rPr>
      </w:pPr>
      <w:r w:rsidRPr="004F4477">
        <w:rPr>
          <w:rFonts w:ascii="Palatino" w:hAnsi="Palatino"/>
          <w:szCs w:val="20"/>
        </w:rPr>
        <w:t xml:space="preserve">CARICOM </w:t>
      </w:r>
      <w:proofErr w:type="gramStart"/>
      <w:r w:rsidRPr="004F4477">
        <w:rPr>
          <w:rFonts w:ascii="Palatino" w:hAnsi="Palatino"/>
          <w:szCs w:val="20"/>
        </w:rPr>
        <w:t>revised</w:t>
      </w:r>
      <w:r w:rsidR="0054737F" w:rsidRPr="004F4477">
        <w:rPr>
          <w:rFonts w:ascii="Palatino" w:hAnsi="Palatino"/>
          <w:szCs w:val="20"/>
        </w:rPr>
        <w:t>,</w:t>
      </w:r>
      <w:proofErr w:type="gramEnd"/>
      <w:r w:rsidR="0054737F" w:rsidRPr="004F4477">
        <w:rPr>
          <w:rFonts w:ascii="Palatino" w:hAnsi="Palatino"/>
          <w:szCs w:val="20"/>
        </w:rPr>
        <w:t xml:space="preserve"> art. 1</w:t>
      </w:r>
      <w:r w:rsidR="007B6555" w:rsidRPr="004F4477">
        <w:rPr>
          <w:rFonts w:ascii="Palatino" w:hAnsi="Palatino"/>
          <w:szCs w:val="20"/>
        </w:rPr>
        <w:t>: "[D]</w:t>
      </w:r>
      <w:proofErr w:type="spellStart"/>
      <w:r w:rsidR="003E784A" w:rsidRPr="004F4477">
        <w:rPr>
          <w:rFonts w:ascii="Palatino" w:hAnsi="Palatino"/>
          <w:szCs w:val="20"/>
        </w:rPr>
        <w:t>isadvantaged</w:t>
      </w:r>
      <w:proofErr w:type="spellEnd"/>
      <w:r w:rsidR="003E784A" w:rsidRPr="004F4477">
        <w:rPr>
          <w:rFonts w:ascii="Palatino" w:hAnsi="Palatino"/>
          <w:szCs w:val="20"/>
        </w:rPr>
        <w:t xml:space="preserve"> countries" means: (b) Member States that may require special support measures of a transitional or temporary nature by reason of: (</w:t>
      </w:r>
      <w:proofErr w:type="spellStart"/>
      <w:r w:rsidR="003E784A" w:rsidRPr="004F4477">
        <w:rPr>
          <w:rFonts w:ascii="Palatino" w:hAnsi="Palatino"/>
          <w:szCs w:val="20"/>
        </w:rPr>
        <w:t>i</w:t>
      </w:r>
      <w:proofErr w:type="spellEnd"/>
      <w:r w:rsidR="003E784A" w:rsidRPr="004F4477">
        <w:rPr>
          <w:rFonts w:ascii="Palatino" w:hAnsi="Palatino"/>
          <w:szCs w:val="20"/>
        </w:rPr>
        <w:t>) impairment of resources resulting from natural disasters;</w:t>
      </w:r>
      <w:r w:rsidR="007B6555" w:rsidRPr="004F4477">
        <w:rPr>
          <w:rFonts w:ascii="Palatino" w:hAnsi="Palatino"/>
          <w:szCs w:val="20"/>
        </w:rPr>
        <w:t>”</w:t>
      </w:r>
    </w:p>
    <w:p w14:paraId="230A9CBD" w14:textId="787E293D" w:rsidR="003E784A" w:rsidRPr="004F4477" w:rsidRDefault="007B6555" w:rsidP="00854264">
      <w:pPr>
        <w:pStyle w:val="exemplesousnorme"/>
        <w:tabs>
          <w:tab w:val="left" w:pos="709"/>
        </w:tabs>
        <w:ind w:left="709" w:firstLine="0"/>
        <w:jc w:val="both"/>
        <w:rPr>
          <w:rFonts w:ascii="Palatino" w:hAnsi="Palatino"/>
          <w:szCs w:val="20"/>
        </w:rPr>
      </w:pPr>
      <w:r w:rsidRPr="004F4477">
        <w:rPr>
          <w:rFonts w:ascii="Palatino" w:hAnsi="Palatino"/>
          <w:szCs w:val="20"/>
        </w:rPr>
        <w:t>EC-</w:t>
      </w:r>
      <w:r w:rsidR="00020D6A" w:rsidRPr="004F4477">
        <w:rPr>
          <w:rFonts w:ascii="Palatino" w:hAnsi="Palatino"/>
          <w:szCs w:val="20"/>
        </w:rPr>
        <w:t>Amsterdam</w:t>
      </w:r>
      <w:r w:rsidRPr="004F4477">
        <w:rPr>
          <w:rFonts w:ascii="Palatino" w:hAnsi="Palatino"/>
          <w:szCs w:val="20"/>
        </w:rPr>
        <w:t>,</w:t>
      </w:r>
      <w:r w:rsidR="00B0799F" w:rsidRPr="004F4477">
        <w:rPr>
          <w:rFonts w:ascii="Palatino" w:hAnsi="Palatino"/>
          <w:szCs w:val="20"/>
        </w:rPr>
        <w:t xml:space="preserve"> art. 100(2)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2. Where a Member State is in difficulties or </w:t>
      </w:r>
      <w:proofErr w:type="gramStart"/>
      <w:r w:rsidR="003E784A" w:rsidRPr="004F4477">
        <w:rPr>
          <w:rFonts w:ascii="Palatino" w:hAnsi="Palatino"/>
          <w:szCs w:val="20"/>
        </w:rPr>
        <w:t>is seriously threatened</w:t>
      </w:r>
      <w:proofErr w:type="gramEnd"/>
      <w:r w:rsidR="003E784A" w:rsidRPr="004F4477">
        <w:rPr>
          <w:rFonts w:ascii="Palatino" w:hAnsi="Palatino"/>
          <w:szCs w:val="20"/>
        </w:rPr>
        <w:t xml:space="preserve"> with severe difficulties caused by exceptional occurrences beyond its control, the Council may […] grant, under certain conditions, Community financial assistance to the Member State concerned. Where the severe difficulties are caused by natural disasters, the Council shall act by qualified majority.</w:t>
      </w:r>
      <w:r w:rsidRPr="004F4477">
        <w:rPr>
          <w:rFonts w:ascii="Palatino" w:hAnsi="Palatino"/>
          <w:szCs w:val="20"/>
        </w:rPr>
        <w:t>”</w:t>
      </w:r>
    </w:p>
    <w:p w14:paraId="692BC6E4" w14:textId="77777777" w:rsidR="003E784A" w:rsidRPr="00DC31E6" w:rsidRDefault="003E784A" w:rsidP="004A1941">
      <w:pPr>
        <w:pStyle w:val="espace5"/>
        <w:ind w:hanging="567"/>
        <w:jc w:val="both"/>
        <w:rPr>
          <w:rFonts w:ascii="Palatino" w:hAnsi="Palatino"/>
          <w:sz w:val="22"/>
          <w:szCs w:val="22"/>
          <w:lang w:val="en-CA"/>
        </w:rPr>
      </w:pPr>
    </w:p>
    <w:p w14:paraId="4F79F690" w14:textId="0FFFE505" w:rsidR="003E784A" w:rsidRPr="00DC31E6" w:rsidRDefault="00FF2424" w:rsidP="004A1941">
      <w:pPr>
        <w:pStyle w:val="norme"/>
        <w:numPr>
          <w:ilvl w:val="0"/>
          <w:numId w:val="0"/>
        </w:numPr>
        <w:ind w:hanging="567"/>
        <w:jc w:val="both"/>
        <w:rPr>
          <w:rFonts w:ascii="Palatino" w:hAnsi="Palatino"/>
          <w:sz w:val="22"/>
          <w:szCs w:val="22"/>
          <w:lang w:val="en-CA"/>
        </w:rPr>
      </w:pPr>
      <w:bookmarkStart w:id="220" w:name="_Toc308283990"/>
      <w:bookmarkStart w:id="221" w:name="_Toc308284128"/>
      <w:r>
        <w:rPr>
          <w:rFonts w:ascii="Palatino" w:hAnsi="Palatino"/>
          <w:sz w:val="22"/>
          <w:szCs w:val="22"/>
          <w:lang w:val="en-CA"/>
        </w:rPr>
        <w:t>10.23</w:t>
      </w:r>
      <w:r w:rsidR="00DC31E6">
        <w:rPr>
          <w:rFonts w:ascii="Palatino" w:hAnsi="Palatino"/>
          <w:sz w:val="22"/>
          <w:szCs w:val="22"/>
          <w:lang w:val="en-CA"/>
        </w:rPr>
        <w:tab/>
      </w:r>
      <w:r w:rsidR="003E784A" w:rsidRPr="00DC31E6">
        <w:rPr>
          <w:rFonts w:ascii="Palatino" w:hAnsi="Palatino"/>
          <w:sz w:val="22"/>
          <w:szCs w:val="22"/>
          <w:lang w:val="en-CA"/>
        </w:rPr>
        <w:t>Domestic waste</w:t>
      </w:r>
      <w:bookmarkEnd w:id="220"/>
      <w:bookmarkEnd w:id="221"/>
    </w:p>
    <w:p w14:paraId="14F4D512" w14:textId="4D34CD5B" w:rsidR="003E784A" w:rsidRPr="004F4477" w:rsidRDefault="003E784A" w:rsidP="00044E7A">
      <w:pPr>
        <w:pStyle w:val="textesousnorme"/>
        <w:numPr>
          <w:ilvl w:val="0"/>
          <w:numId w:val="53"/>
        </w:numPr>
        <w:ind w:left="426" w:hanging="426"/>
        <w:jc w:val="both"/>
        <w:rPr>
          <w:rFonts w:ascii="Palatino" w:hAnsi="Palatino"/>
          <w:szCs w:val="20"/>
          <w:lang w:val="en-US"/>
        </w:rPr>
      </w:pPr>
      <w:r w:rsidRPr="004F4477">
        <w:rPr>
          <w:rFonts w:ascii="Palatino" w:hAnsi="Palatino"/>
          <w:szCs w:val="20"/>
          <w:lang w:val="en-CA"/>
        </w:rPr>
        <w:t>Include</w:t>
      </w:r>
      <w:r w:rsidR="00491356">
        <w:rPr>
          <w:rFonts w:ascii="Palatino" w:hAnsi="Palatino"/>
          <w:szCs w:val="20"/>
          <w:lang w:val="en-CA"/>
        </w:rPr>
        <w:t>s</w:t>
      </w:r>
      <w:r w:rsidRPr="004F4477">
        <w:rPr>
          <w:rFonts w:ascii="Palatino" w:hAnsi="Palatino"/>
          <w:szCs w:val="20"/>
          <w:lang w:val="en-CA"/>
        </w:rPr>
        <w:t xml:space="preserve"> reduction and management of domestic waste and recycling</w:t>
      </w:r>
      <w:r w:rsidR="00491356">
        <w:rPr>
          <w:rFonts w:ascii="Palatino" w:hAnsi="Palatino"/>
          <w:szCs w:val="20"/>
          <w:lang w:val="en-CA"/>
        </w:rPr>
        <w:t>.</w:t>
      </w:r>
    </w:p>
    <w:p w14:paraId="0F9ED674" w14:textId="7DB6E915" w:rsidR="003E784A" w:rsidRPr="004F4477" w:rsidRDefault="003E784A" w:rsidP="00044E7A">
      <w:pPr>
        <w:pStyle w:val="textesousnorme"/>
        <w:numPr>
          <w:ilvl w:val="0"/>
          <w:numId w:val="53"/>
        </w:numPr>
        <w:ind w:left="426" w:hanging="426"/>
        <w:jc w:val="both"/>
        <w:rPr>
          <w:rFonts w:ascii="Palatino" w:hAnsi="Palatino"/>
          <w:szCs w:val="20"/>
          <w:lang w:val="en-CA"/>
        </w:rPr>
      </w:pPr>
      <w:r w:rsidRPr="004F4477">
        <w:rPr>
          <w:rFonts w:ascii="Palatino" w:hAnsi="Palatino"/>
          <w:szCs w:val="20"/>
          <w:lang w:val="en-CA"/>
        </w:rPr>
        <w:t xml:space="preserve">Any waste that is not specified to be toxic or hazardous is considered </w:t>
      </w:r>
      <w:proofErr w:type="gramStart"/>
      <w:r w:rsidRPr="004F4477">
        <w:rPr>
          <w:rFonts w:ascii="Palatino" w:hAnsi="Palatino"/>
          <w:szCs w:val="20"/>
          <w:lang w:val="en-CA"/>
        </w:rPr>
        <w:t>to be domestic</w:t>
      </w:r>
      <w:proofErr w:type="gramEnd"/>
      <w:r w:rsidR="00491356">
        <w:rPr>
          <w:rFonts w:ascii="Palatino" w:hAnsi="Palatino"/>
          <w:szCs w:val="20"/>
          <w:lang w:val="en-CA"/>
        </w:rPr>
        <w:t>.</w:t>
      </w:r>
    </w:p>
    <w:p w14:paraId="5B95DB7C" w14:textId="28EF4517" w:rsidR="003E784A" w:rsidRDefault="003E784A" w:rsidP="00044E7A">
      <w:pPr>
        <w:pStyle w:val="textesousnorme"/>
        <w:numPr>
          <w:ilvl w:val="0"/>
          <w:numId w:val="53"/>
        </w:numPr>
        <w:ind w:left="426" w:hanging="426"/>
        <w:jc w:val="both"/>
        <w:rPr>
          <w:rFonts w:ascii="Palatino" w:hAnsi="Palatino"/>
          <w:szCs w:val="20"/>
          <w:lang w:val="en-CA"/>
        </w:rPr>
      </w:pPr>
      <w:r w:rsidRPr="004F4477">
        <w:rPr>
          <w:rFonts w:ascii="Palatino" w:hAnsi="Palatino"/>
          <w:szCs w:val="20"/>
          <w:lang w:val="en-CA"/>
        </w:rPr>
        <w:t>Exclude</w:t>
      </w:r>
      <w:r w:rsidR="00491356">
        <w:rPr>
          <w:rFonts w:ascii="Palatino" w:hAnsi="Palatino"/>
          <w:szCs w:val="20"/>
          <w:lang w:val="en-CA"/>
        </w:rPr>
        <w:t>s</w:t>
      </w:r>
      <w:r w:rsidR="00667C1E">
        <w:rPr>
          <w:rFonts w:ascii="Palatino" w:hAnsi="Palatino"/>
          <w:szCs w:val="20"/>
          <w:lang w:val="en-CA"/>
        </w:rPr>
        <w:t xml:space="preserve"> sewage and sewage waters. </w:t>
      </w:r>
    </w:p>
    <w:p w14:paraId="25947496" w14:textId="2D4CC456" w:rsidR="00947C57" w:rsidRPr="00DE2079" w:rsidRDefault="00DE2079" w:rsidP="00044E7A">
      <w:pPr>
        <w:pStyle w:val="textesousnorme"/>
        <w:numPr>
          <w:ilvl w:val="0"/>
          <w:numId w:val="53"/>
        </w:numPr>
        <w:ind w:left="426" w:hanging="426"/>
        <w:jc w:val="both"/>
        <w:rPr>
          <w:rFonts w:ascii="Palatino" w:hAnsi="Palatino"/>
          <w:szCs w:val="20"/>
          <w:lang w:val="en-CA"/>
        </w:rPr>
      </w:pPr>
      <w:r w:rsidRPr="00DE2079">
        <w:rPr>
          <w:rFonts w:ascii="Palatino" w:hAnsi="Palatino"/>
          <w:szCs w:val="20"/>
          <w:lang w:val="en-CA"/>
        </w:rPr>
        <w:t>Excludes industrial waste. S</w:t>
      </w:r>
      <w:r w:rsidR="00A5117C">
        <w:rPr>
          <w:rFonts w:ascii="Palatino" w:hAnsi="Palatino"/>
          <w:szCs w:val="20"/>
          <w:lang w:val="en-CA"/>
        </w:rPr>
        <w:t>ee 10.24</w:t>
      </w:r>
      <w:r w:rsidR="00947C57" w:rsidRPr="00DE2079">
        <w:rPr>
          <w:rFonts w:ascii="Palatino" w:hAnsi="Palatino"/>
          <w:szCs w:val="20"/>
          <w:lang w:val="en-CA"/>
        </w:rPr>
        <w:t xml:space="preserve"> instead.</w:t>
      </w:r>
    </w:p>
    <w:p w14:paraId="1F11F87E" w14:textId="798EC07E" w:rsidR="003E784A" w:rsidRPr="004F4477" w:rsidRDefault="007B6555" w:rsidP="00854264">
      <w:pPr>
        <w:pStyle w:val="exemplesousnorme"/>
        <w:ind w:left="0" w:firstLine="0"/>
        <w:jc w:val="both"/>
        <w:rPr>
          <w:rFonts w:ascii="Palatino" w:hAnsi="Palatino"/>
          <w:szCs w:val="20"/>
        </w:rPr>
      </w:pPr>
      <w:r w:rsidRPr="004F4477">
        <w:rPr>
          <w:rFonts w:ascii="Palatino" w:hAnsi="Palatino"/>
          <w:szCs w:val="20"/>
        </w:rPr>
        <w:t>Bulgaria-</w:t>
      </w:r>
      <w:r w:rsidR="00020D6A" w:rsidRPr="004F4477">
        <w:rPr>
          <w:rFonts w:ascii="Palatino" w:hAnsi="Palatino"/>
          <w:szCs w:val="20"/>
        </w:rPr>
        <w:t>EC</w:t>
      </w:r>
      <w:r w:rsidR="00702085" w:rsidRPr="004F4477">
        <w:rPr>
          <w:rFonts w:ascii="Palatino" w:hAnsi="Palatino"/>
          <w:szCs w:val="20"/>
        </w:rPr>
        <w:t>, art. 81(2)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2. Cooperation shall concern: - waste </w:t>
      </w:r>
      <w:r w:rsidR="00702085" w:rsidRPr="004F4477">
        <w:rPr>
          <w:rFonts w:ascii="Palatino" w:hAnsi="Palatino"/>
          <w:szCs w:val="20"/>
        </w:rPr>
        <w:t>reduction […] and safe disposal</w:t>
      </w:r>
      <w:r w:rsidR="00CC5047" w:rsidRPr="004F4477">
        <w:rPr>
          <w:rFonts w:ascii="Palatino" w:hAnsi="Palatino"/>
          <w:szCs w:val="20"/>
        </w:rPr>
        <w:t>.</w:t>
      </w:r>
      <w:r w:rsidR="00854264">
        <w:rPr>
          <w:rFonts w:ascii="Palatino" w:hAnsi="Palatino"/>
          <w:szCs w:val="20"/>
        </w:rPr>
        <w:t>”</w:t>
      </w:r>
    </w:p>
    <w:p w14:paraId="0F76C874" w14:textId="69BAA8A6" w:rsidR="003E784A" w:rsidRPr="004F4477" w:rsidRDefault="007B6555" w:rsidP="00854264">
      <w:pPr>
        <w:pStyle w:val="exemplesousnorme"/>
        <w:ind w:left="0" w:firstLine="0"/>
        <w:jc w:val="both"/>
        <w:rPr>
          <w:rFonts w:ascii="Palatino" w:hAnsi="Palatino"/>
          <w:szCs w:val="20"/>
          <w:lang w:val="uz-Cyrl-UZ"/>
        </w:rPr>
      </w:pPr>
      <w:r w:rsidRPr="004F4477">
        <w:rPr>
          <w:rFonts w:ascii="Palatino" w:hAnsi="Palatino"/>
          <w:szCs w:val="20"/>
          <w:lang w:val="uz-Cyrl-UZ"/>
        </w:rPr>
        <w:t>Chile-</w:t>
      </w:r>
      <w:r w:rsidR="00020D6A" w:rsidRPr="004F4477">
        <w:rPr>
          <w:rFonts w:ascii="Palatino" w:hAnsi="Palatino"/>
          <w:szCs w:val="20"/>
          <w:lang w:val="uz-Cyrl-UZ"/>
        </w:rPr>
        <w:t>Turkey</w:t>
      </w:r>
      <w:r w:rsidR="0047760F" w:rsidRPr="004F4477">
        <w:rPr>
          <w:rFonts w:ascii="Palatino" w:hAnsi="Palatino"/>
          <w:szCs w:val="20"/>
          <w:lang w:val="uz-Cyrl-UZ"/>
        </w:rPr>
        <w:t>, art. 37(8)</w:t>
      </w:r>
      <w:r w:rsidR="003E784A" w:rsidRPr="004F4477">
        <w:rPr>
          <w:rFonts w:ascii="Palatino" w:hAnsi="Palatino"/>
          <w:szCs w:val="20"/>
          <w:lang w:val="uz-Cyrl-UZ"/>
        </w:rPr>
        <w:t xml:space="preserve">: </w:t>
      </w:r>
      <w:r w:rsidRPr="004F4477">
        <w:rPr>
          <w:rFonts w:ascii="Palatino" w:hAnsi="Palatino"/>
          <w:szCs w:val="20"/>
          <w:lang w:val="uz-Cyrl-UZ"/>
        </w:rPr>
        <w:t>“</w:t>
      </w:r>
      <w:r w:rsidR="003E784A" w:rsidRPr="004F4477">
        <w:rPr>
          <w:rFonts w:ascii="Palatino" w:hAnsi="Palatino"/>
          <w:szCs w:val="20"/>
          <w:lang w:val="uz-Cyrl-UZ"/>
        </w:rPr>
        <w:t>La cooperación en materia medioambiental</w:t>
      </w:r>
      <w:r w:rsidR="00020D6A" w:rsidRPr="004F4477">
        <w:rPr>
          <w:rFonts w:ascii="Palatino" w:hAnsi="Palatino"/>
          <w:szCs w:val="20"/>
          <w:lang w:val="uz-Cyrl-UZ"/>
        </w:rPr>
        <w:t xml:space="preserve"> podrá incluir, pero no estará </w:t>
      </w:r>
      <w:r w:rsidR="003E784A" w:rsidRPr="004F4477">
        <w:rPr>
          <w:rFonts w:ascii="Palatino" w:hAnsi="Palatino"/>
          <w:szCs w:val="20"/>
          <w:lang w:val="uz-Cyrl-UZ"/>
        </w:rPr>
        <w:t>limitada, a: f) manejo de desechos;</w:t>
      </w:r>
      <w:r w:rsidRPr="004F4477">
        <w:rPr>
          <w:rFonts w:ascii="Palatino" w:hAnsi="Palatino"/>
          <w:szCs w:val="20"/>
          <w:lang w:val="uz-Cyrl-UZ"/>
        </w:rPr>
        <w:t>”</w:t>
      </w:r>
    </w:p>
    <w:p w14:paraId="5AF4B2FA" w14:textId="77777777" w:rsidR="003E784A" w:rsidRPr="004F4477" w:rsidRDefault="003E784A" w:rsidP="004A1941">
      <w:pPr>
        <w:pStyle w:val="espace5"/>
        <w:ind w:hanging="567"/>
        <w:jc w:val="both"/>
        <w:rPr>
          <w:rFonts w:ascii="Palatino" w:hAnsi="Palatino"/>
          <w:sz w:val="20"/>
          <w:szCs w:val="20"/>
          <w:lang w:val="es-CO"/>
        </w:rPr>
      </w:pPr>
    </w:p>
    <w:p w14:paraId="7882FA6E" w14:textId="77399199" w:rsidR="003E784A" w:rsidRPr="00DC31E6" w:rsidRDefault="00DC31E6" w:rsidP="004A1941">
      <w:pPr>
        <w:pStyle w:val="norme"/>
        <w:numPr>
          <w:ilvl w:val="0"/>
          <w:numId w:val="0"/>
        </w:numPr>
        <w:ind w:hanging="567"/>
        <w:jc w:val="both"/>
        <w:rPr>
          <w:rFonts w:ascii="Palatino" w:hAnsi="Palatino"/>
          <w:sz w:val="22"/>
          <w:szCs w:val="22"/>
          <w:lang w:val="en-US"/>
        </w:rPr>
      </w:pPr>
      <w:bookmarkStart w:id="222" w:name="_Toc308283991"/>
      <w:bookmarkStart w:id="223" w:name="_Toc308284129"/>
      <w:r>
        <w:rPr>
          <w:rFonts w:ascii="Palatino" w:hAnsi="Palatino"/>
          <w:sz w:val="22"/>
          <w:szCs w:val="22"/>
          <w:lang w:val="en-US"/>
        </w:rPr>
        <w:t>10.2</w:t>
      </w:r>
      <w:r w:rsidR="00FF2424">
        <w:rPr>
          <w:rFonts w:ascii="Palatino" w:hAnsi="Palatino"/>
          <w:sz w:val="22"/>
          <w:szCs w:val="22"/>
          <w:lang w:val="en-US"/>
        </w:rPr>
        <w:t>4</w:t>
      </w:r>
      <w:r>
        <w:rPr>
          <w:rFonts w:ascii="Palatino" w:hAnsi="Palatino"/>
          <w:sz w:val="22"/>
          <w:szCs w:val="22"/>
          <w:lang w:val="en-US"/>
        </w:rPr>
        <w:tab/>
      </w:r>
      <w:r w:rsidR="003E784A" w:rsidRPr="00DC31E6">
        <w:rPr>
          <w:rFonts w:ascii="Palatino" w:hAnsi="Palatino"/>
          <w:sz w:val="22"/>
          <w:szCs w:val="22"/>
          <w:lang w:val="en-US"/>
        </w:rPr>
        <w:t>Hazardous waste</w:t>
      </w:r>
      <w:bookmarkEnd w:id="222"/>
      <w:bookmarkEnd w:id="223"/>
      <w:r w:rsidR="003E784A" w:rsidRPr="00DC31E6">
        <w:rPr>
          <w:rFonts w:ascii="Palatino" w:hAnsi="Palatino"/>
          <w:sz w:val="22"/>
          <w:szCs w:val="22"/>
          <w:lang w:val="en-US"/>
        </w:rPr>
        <w:t xml:space="preserve"> </w:t>
      </w:r>
    </w:p>
    <w:p w14:paraId="53CE5774" w14:textId="2C042C6E" w:rsidR="003E784A" w:rsidRDefault="003E784A" w:rsidP="00044E7A">
      <w:pPr>
        <w:pStyle w:val="textesousnorme"/>
        <w:numPr>
          <w:ilvl w:val="0"/>
          <w:numId w:val="53"/>
        </w:numPr>
        <w:ind w:left="426" w:hanging="426"/>
        <w:jc w:val="both"/>
        <w:rPr>
          <w:rFonts w:ascii="Palatino" w:hAnsi="Palatino"/>
          <w:szCs w:val="20"/>
          <w:lang w:val="en-CA"/>
        </w:rPr>
      </w:pPr>
      <w:r w:rsidRPr="004F4477">
        <w:rPr>
          <w:rFonts w:ascii="Palatino" w:hAnsi="Palatino"/>
          <w:szCs w:val="20"/>
          <w:lang w:val="en-CA"/>
        </w:rPr>
        <w:t>Include</w:t>
      </w:r>
      <w:r w:rsidR="00491356">
        <w:rPr>
          <w:rFonts w:ascii="Palatino" w:hAnsi="Palatino"/>
          <w:szCs w:val="20"/>
          <w:lang w:val="en-CA"/>
        </w:rPr>
        <w:t>s</w:t>
      </w:r>
      <w:r w:rsidRPr="004F4477">
        <w:rPr>
          <w:rFonts w:ascii="Palatino" w:hAnsi="Palatino"/>
          <w:szCs w:val="20"/>
          <w:lang w:val="en-CA"/>
        </w:rPr>
        <w:t xml:space="preserve"> nuclear and radioactive waste</w:t>
      </w:r>
      <w:r w:rsidR="00491356">
        <w:rPr>
          <w:rFonts w:ascii="Palatino" w:hAnsi="Palatino"/>
          <w:szCs w:val="20"/>
          <w:lang w:val="en-CA"/>
        </w:rPr>
        <w:t>.</w:t>
      </w:r>
    </w:p>
    <w:p w14:paraId="7A4D26B0" w14:textId="7CD229A4" w:rsidR="00947C57" w:rsidRPr="00DE2079" w:rsidRDefault="00947C57" w:rsidP="00044E7A">
      <w:pPr>
        <w:pStyle w:val="textesousnorme"/>
        <w:numPr>
          <w:ilvl w:val="0"/>
          <w:numId w:val="53"/>
        </w:numPr>
        <w:ind w:left="426" w:hanging="426"/>
        <w:jc w:val="both"/>
        <w:rPr>
          <w:rFonts w:ascii="Palatino" w:hAnsi="Palatino"/>
          <w:szCs w:val="20"/>
          <w:lang w:val="en-CA"/>
        </w:rPr>
      </w:pPr>
      <w:r w:rsidRPr="00DE2079">
        <w:rPr>
          <w:rFonts w:ascii="Palatino" w:hAnsi="Palatino"/>
          <w:szCs w:val="20"/>
          <w:lang w:val="en-CA"/>
        </w:rPr>
        <w:t>Includes industrial waste.</w:t>
      </w:r>
    </w:p>
    <w:p w14:paraId="2DFDE2F8" w14:textId="0D35F737" w:rsidR="003E784A" w:rsidRPr="004F4477" w:rsidRDefault="00491356" w:rsidP="00044E7A">
      <w:pPr>
        <w:pStyle w:val="textesousnorme"/>
        <w:numPr>
          <w:ilvl w:val="0"/>
          <w:numId w:val="53"/>
        </w:numPr>
        <w:ind w:left="426" w:hanging="426"/>
        <w:jc w:val="both"/>
        <w:rPr>
          <w:rFonts w:ascii="Palatino" w:hAnsi="Palatino"/>
          <w:szCs w:val="20"/>
          <w:lang w:val="en-CA"/>
        </w:rPr>
      </w:pPr>
      <w:r>
        <w:rPr>
          <w:rFonts w:ascii="Palatino" w:hAnsi="Palatino"/>
          <w:szCs w:val="20"/>
          <w:lang w:val="en-CA"/>
        </w:rPr>
        <w:t>Exclude</w:t>
      </w:r>
      <w:r w:rsidR="00B73DF5">
        <w:rPr>
          <w:rFonts w:ascii="Palatino" w:hAnsi="Palatino"/>
          <w:szCs w:val="20"/>
          <w:lang w:val="en-CA"/>
        </w:rPr>
        <w:t>s</w:t>
      </w:r>
      <w:r>
        <w:rPr>
          <w:rFonts w:ascii="Palatino" w:hAnsi="Palatino"/>
          <w:szCs w:val="20"/>
          <w:lang w:val="en-CA"/>
        </w:rPr>
        <w:t xml:space="preserve"> domestic waste.</w:t>
      </w:r>
      <w:r w:rsidR="003E784A" w:rsidRPr="004F4477">
        <w:rPr>
          <w:rFonts w:ascii="Palatino" w:hAnsi="Palatino"/>
          <w:szCs w:val="20"/>
          <w:lang w:val="en-CA"/>
        </w:rPr>
        <w:t xml:space="preserve"> </w:t>
      </w:r>
      <w:r>
        <w:rPr>
          <w:rFonts w:ascii="Palatino" w:hAnsi="Palatino"/>
          <w:szCs w:val="20"/>
          <w:lang w:val="en-CA"/>
        </w:rPr>
        <w:t>S</w:t>
      </w:r>
      <w:r w:rsidR="00020D6A" w:rsidRPr="004F4477">
        <w:rPr>
          <w:rFonts w:ascii="Palatino" w:hAnsi="Palatino"/>
          <w:szCs w:val="20"/>
          <w:lang w:val="en-CA"/>
        </w:rPr>
        <w:t>ee 10.2</w:t>
      </w:r>
      <w:r w:rsidR="00A5117C">
        <w:rPr>
          <w:rFonts w:ascii="Palatino" w:hAnsi="Palatino"/>
          <w:szCs w:val="20"/>
          <w:lang w:val="en-CA"/>
        </w:rPr>
        <w:t>3</w:t>
      </w:r>
      <w:r w:rsidR="003E784A" w:rsidRPr="004F4477">
        <w:rPr>
          <w:rFonts w:ascii="Palatino" w:hAnsi="Palatino"/>
          <w:szCs w:val="20"/>
          <w:lang w:val="en-CA"/>
        </w:rPr>
        <w:t xml:space="preserve"> instead.</w:t>
      </w:r>
    </w:p>
    <w:p w14:paraId="7FF91829" w14:textId="11C544C1" w:rsidR="003E784A" w:rsidRPr="004F4477" w:rsidRDefault="003E784A" w:rsidP="00044E7A">
      <w:pPr>
        <w:pStyle w:val="textesousnorme"/>
        <w:numPr>
          <w:ilvl w:val="0"/>
          <w:numId w:val="53"/>
        </w:numPr>
        <w:ind w:left="426" w:hanging="426"/>
        <w:jc w:val="both"/>
        <w:rPr>
          <w:rFonts w:ascii="Palatino" w:hAnsi="Palatino"/>
          <w:szCs w:val="20"/>
          <w:lang w:val="en-US"/>
        </w:rPr>
      </w:pPr>
      <w:r w:rsidRPr="004F4477">
        <w:rPr>
          <w:rFonts w:ascii="Palatino" w:hAnsi="Palatino"/>
          <w:szCs w:val="20"/>
          <w:lang w:val="en-US"/>
        </w:rPr>
        <w:t xml:space="preserve">Only toxic or hazardous waste, not products. Toxic products or chemicals </w:t>
      </w:r>
      <w:proofErr w:type="gramStart"/>
      <w:r w:rsidR="00491356">
        <w:rPr>
          <w:rFonts w:ascii="Palatino" w:hAnsi="Palatino"/>
          <w:szCs w:val="20"/>
          <w:lang w:val="en-US"/>
        </w:rPr>
        <w:t>are found</w:t>
      </w:r>
      <w:proofErr w:type="gramEnd"/>
      <w:r w:rsidR="00491356">
        <w:rPr>
          <w:rFonts w:ascii="Palatino" w:hAnsi="Palatino"/>
          <w:szCs w:val="20"/>
          <w:lang w:val="en-US"/>
        </w:rPr>
        <w:t xml:space="preserve"> in</w:t>
      </w:r>
      <w:r w:rsidR="00A5117C">
        <w:rPr>
          <w:rFonts w:ascii="Palatino" w:hAnsi="Palatino"/>
          <w:szCs w:val="20"/>
          <w:lang w:val="en-US"/>
        </w:rPr>
        <w:t xml:space="preserve"> 10.25</w:t>
      </w:r>
      <w:r w:rsidRPr="004F4477">
        <w:rPr>
          <w:rFonts w:ascii="Palatino" w:hAnsi="Palatino"/>
          <w:szCs w:val="20"/>
          <w:lang w:val="en-US"/>
        </w:rPr>
        <w:t>.</w:t>
      </w:r>
      <w:r w:rsidR="00C171CB">
        <w:rPr>
          <w:rFonts w:ascii="Palatino" w:hAnsi="Palatino"/>
          <w:szCs w:val="20"/>
          <w:lang w:val="en-US"/>
        </w:rPr>
        <w:t xml:space="preserve"> </w:t>
      </w:r>
    </w:p>
    <w:p w14:paraId="1220D575" w14:textId="77777777" w:rsidR="003E784A" w:rsidRPr="004F4477" w:rsidRDefault="003E784A" w:rsidP="004A1941">
      <w:pPr>
        <w:pStyle w:val="espace5"/>
        <w:ind w:hanging="567"/>
        <w:jc w:val="both"/>
        <w:rPr>
          <w:rFonts w:ascii="Palatino" w:hAnsi="Palatino"/>
          <w:sz w:val="20"/>
          <w:szCs w:val="20"/>
          <w:lang w:val="en-US"/>
        </w:rPr>
      </w:pPr>
    </w:p>
    <w:p w14:paraId="10A9A706" w14:textId="3C497267" w:rsidR="003E784A" w:rsidRDefault="00FF2424" w:rsidP="00FF2424">
      <w:pPr>
        <w:pStyle w:val="sousnorme"/>
        <w:numPr>
          <w:ilvl w:val="0"/>
          <w:numId w:val="0"/>
        </w:numPr>
        <w:ind w:left="2"/>
        <w:jc w:val="both"/>
        <w:rPr>
          <w:rFonts w:ascii="Palatino" w:hAnsi="Palatino"/>
          <w:szCs w:val="20"/>
          <w:lang w:val="en-CA"/>
        </w:rPr>
      </w:pPr>
      <w:r>
        <w:rPr>
          <w:rFonts w:ascii="Palatino" w:hAnsi="Palatino"/>
          <w:szCs w:val="20"/>
          <w:lang w:val="en-US"/>
        </w:rPr>
        <w:t xml:space="preserve">10.24.01 </w:t>
      </w:r>
      <w:r w:rsidR="00AA5213">
        <w:rPr>
          <w:rFonts w:ascii="Palatino" w:hAnsi="Palatino"/>
          <w:szCs w:val="20"/>
          <w:lang w:val="en-US"/>
        </w:rPr>
        <w:t>R</w:t>
      </w:r>
      <w:r w:rsidR="00AA5213" w:rsidRPr="004F4477">
        <w:rPr>
          <w:rFonts w:ascii="Palatino" w:hAnsi="Palatino"/>
          <w:szCs w:val="20"/>
          <w:lang w:val="en-US"/>
        </w:rPr>
        <w:t>estrictions</w:t>
      </w:r>
      <w:r w:rsidR="003E784A" w:rsidRPr="004F4477">
        <w:rPr>
          <w:rFonts w:ascii="Palatino" w:hAnsi="Palatino"/>
          <w:szCs w:val="20"/>
          <w:lang w:val="en-US"/>
        </w:rPr>
        <w:t xml:space="preserve"> on export, import or transportation</w:t>
      </w:r>
      <w:r w:rsidR="003E784A" w:rsidRPr="004F4477">
        <w:rPr>
          <w:rFonts w:ascii="Palatino" w:hAnsi="Palatino"/>
          <w:szCs w:val="20"/>
          <w:lang w:val="en-CA"/>
        </w:rPr>
        <w:t xml:space="preserve"> of hazardous waste</w:t>
      </w:r>
    </w:p>
    <w:p w14:paraId="10D577B7" w14:textId="6C9611DB" w:rsidR="0089714E" w:rsidRPr="00D47DEC" w:rsidRDefault="0089714E" w:rsidP="00D47DEC">
      <w:pPr>
        <w:pStyle w:val="textenorme"/>
        <w:numPr>
          <w:ilvl w:val="0"/>
          <w:numId w:val="52"/>
        </w:numPr>
        <w:tabs>
          <w:tab w:val="clear" w:pos="1134"/>
          <w:tab w:val="left" w:pos="1560"/>
        </w:tabs>
        <w:ind w:left="1134" w:hanging="425"/>
        <w:jc w:val="both"/>
        <w:rPr>
          <w:rFonts w:ascii="Palatino" w:hAnsi="Palatino"/>
          <w:szCs w:val="20"/>
        </w:rPr>
      </w:pPr>
      <w:r w:rsidRPr="00DE2079">
        <w:rPr>
          <w:rFonts w:ascii="Palatino" w:hAnsi="Palatino"/>
          <w:szCs w:val="20"/>
        </w:rPr>
        <w:t xml:space="preserve">Any other norms on hazardous waste, for instance disposal or recovery, </w:t>
      </w:r>
      <w:proofErr w:type="gramStart"/>
      <w:r w:rsidR="00D47DEC">
        <w:rPr>
          <w:rFonts w:ascii="Palatino" w:hAnsi="Palatino"/>
          <w:szCs w:val="20"/>
        </w:rPr>
        <w:t>are</w:t>
      </w:r>
      <w:r w:rsidRPr="00D47DEC">
        <w:rPr>
          <w:rFonts w:ascii="Palatino" w:hAnsi="Palatino"/>
          <w:szCs w:val="20"/>
        </w:rPr>
        <w:t xml:space="preserve"> coded</w:t>
      </w:r>
      <w:proofErr w:type="gramEnd"/>
      <w:r w:rsidR="00CB4A5A">
        <w:rPr>
          <w:rFonts w:ascii="Palatino" w:hAnsi="Palatino"/>
          <w:szCs w:val="20"/>
        </w:rPr>
        <w:t xml:space="preserve"> in 10.24</w:t>
      </w:r>
      <w:r w:rsidRPr="00D47DEC">
        <w:rPr>
          <w:rFonts w:ascii="Palatino" w:hAnsi="Palatino"/>
          <w:szCs w:val="20"/>
        </w:rPr>
        <w:t>.02 instead.</w:t>
      </w:r>
    </w:p>
    <w:p w14:paraId="57794986" w14:textId="2FFDCCD4" w:rsidR="003E784A" w:rsidRPr="004F4477" w:rsidRDefault="007B6555" w:rsidP="00DE2079">
      <w:pPr>
        <w:pStyle w:val="exemplesousnorme"/>
        <w:tabs>
          <w:tab w:val="clear" w:pos="1134"/>
          <w:tab w:val="left" w:pos="1560"/>
        </w:tabs>
        <w:ind w:left="709" w:firstLine="0"/>
        <w:jc w:val="both"/>
        <w:rPr>
          <w:rFonts w:ascii="Palatino" w:hAnsi="Palatino"/>
          <w:szCs w:val="20"/>
          <w:lang w:val="es-CO"/>
        </w:rPr>
      </w:pPr>
      <w:r w:rsidRPr="004F4477">
        <w:rPr>
          <w:rFonts w:ascii="Palatino" w:hAnsi="Palatino"/>
          <w:szCs w:val="20"/>
          <w:lang w:val="es-CO"/>
        </w:rPr>
        <w:t>Bolivia-</w:t>
      </w:r>
      <w:proofErr w:type="spellStart"/>
      <w:r w:rsidR="003E784A" w:rsidRPr="004F4477">
        <w:rPr>
          <w:rFonts w:ascii="Palatino" w:hAnsi="Palatino"/>
          <w:szCs w:val="20"/>
          <w:lang w:val="es-CO"/>
        </w:rPr>
        <w:t>Mexico</w:t>
      </w:r>
      <w:proofErr w:type="spellEnd"/>
      <w:r w:rsidR="003A0FB9" w:rsidRPr="004F4477">
        <w:rPr>
          <w:rFonts w:ascii="Palatino" w:hAnsi="Palatino"/>
          <w:szCs w:val="20"/>
          <w:lang w:val="es-CO"/>
        </w:rPr>
        <w:t>, art. 9-12(3</w:t>
      </w:r>
      <w:r w:rsidR="00AA5213" w:rsidRPr="004F4477">
        <w:rPr>
          <w:rFonts w:ascii="Palatino" w:hAnsi="Palatino"/>
          <w:szCs w:val="20"/>
          <w:lang w:val="es-CO"/>
        </w:rPr>
        <w:t>):</w:t>
      </w:r>
      <w:r w:rsidR="003E784A" w:rsidRPr="004F4477">
        <w:rPr>
          <w:rFonts w:ascii="Palatino" w:hAnsi="Palatino"/>
          <w:szCs w:val="20"/>
          <w:lang w:val="es-CO"/>
        </w:rPr>
        <w:t xml:space="preserve"> </w:t>
      </w:r>
      <w:r w:rsidRPr="004F4477">
        <w:rPr>
          <w:rFonts w:ascii="Palatino" w:hAnsi="Palatino"/>
          <w:szCs w:val="20"/>
          <w:lang w:val="es-CO"/>
        </w:rPr>
        <w:t>“</w:t>
      </w:r>
      <w:r w:rsidR="003E784A" w:rsidRPr="004F4477">
        <w:rPr>
          <w:rFonts w:ascii="Palatino" w:hAnsi="Palatino"/>
          <w:szCs w:val="20"/>
          <w:lang w:val="es-CO"/>
        </w:rPr>
        <w:t>3. Cada Parte regulará</w:t>
      </w:r>
      <w:r w:rsidR="00020D6A" w:rsidRPr="004F4477">
        <w:rPr>
          <w:rFonts w:ascii="Palatino" w:hAnsi="Palatino"/>
          <w:szCs w:val="20"/>
          <w:lang w:val="es-CO"/>
        </w:rPr>
        <w:t>, de conformidad con su legisla</w:t>
      </w:r>
      <w:r w:rsidR="003E784A" w:rsidRPr="004F4477">
        <w:rPr>
          <w:rFonts w:ascii="Palatino" w:hAnsi="Palatino"/>
          <w:szCs w:val="20"/>
          <w:lang w:val="es-CO"/>
        </w:rPr>
        <w:t>ción, la introducción, aceptación, depósito, transporte y tránsito por su territorio de desechos peligrosos, radioactivos u otros de origen interno o externo que, por sus características, constituyan un peligro para la salud de la población o para el ambiente.</w:t>
      </w:r>
      <w:r w:rsidRPr="004F4477">
        <w:rPr>
          <w:rFonts w:ascii="Palatino" w:hAnsi="Palatino"/>
          <w:szCs w:val="20"/>
          <w:lang w:val="es-CO"/>
        </w:rPr>
        <w:t>”</w:t>
      </w:r>
    </w:p>
    <w:p w14:paraId="63068A4C" w14:textId="6FC8389A" w:rsidR="003E784A" w:rsidRPr="004F4477" w:rsidRDefault="00020D6A" w:rsidP="00DE2079">
      <w:pPr>
        <w:pStyle w:val="exemplesousnorme"/>
        <w:tabs>
          <w:tab w:val="clear" w:pos="1134"/>
          <w:tab w:val="left" w:pos="1560"/>
        </w:tabs>
        <w:ind w:left="709" w:firstLine="0"/>
        <w:jc w:val="both"/>
        <w:rPr>
          <w:rFonts w:ascii="Palatino" w:hAnsi="Palatino"/>
          <w:szCs w:val="20"/>
          <w:lang w:val="en-CA"/>
        </w:rPr>
      </w:pPr>
      <w:r w:rsidRPr="004F4477">
        <w:rPr>
          <w:rFonts w:ascii="Palatino" w:hAnsi="Palatino"/>
          <w:szCs w:val="20"/>
          <w:lang w:val="en-CA"/>
        </w:rPr>
        <w:lastRenderedPageBreak/>
        <w:t xml:space="preserve">CARICOM </w:t>
      </w:r>
      <w:proofErr w:type="gramStart"/>
      <w:r w:rsidRPr="004F4477">
        <w:rPr>
          <w:rFonts w:ascii="Palatino" w:hAnsi="Palatino"/>
          <w:szCs w:val="20"/>
          <w:lang w:val="en-CA"/>
        </w:rPr>
        <w:t>revised</w:t>
      </w:r>
      <w:r w:rsidR="0054737F" w:rsidRPr="004F4477">
        <w:rPr>
          <w:rFonts w:ascii="Palatino" w:hAnsi="Palatino"/>
          <w:szCs w:val="20"/>
          <w:lang w:val="en-CA"/>
        </w:rPr>
        <w:t>,</w:t>
      </w:r>
      <w:proofErr w:type="gramEnd"/>
      <w:r w:rsidR="0054737F" w:rsidRPr="004F4477">
        <w:rPr>
          <w:rFonts w:ascii="Palatino" w:hAnsi="Palatino"/>
          <w:szCs w:val="20"/>
          <w:lang w:val="en-CA"/>
        </w:rPr>
        <w:t xml:space="preserve"> art. 65(2)</w:t>
      </w:r>
      <w:r w:rsidR="003E784A" w:rsidRPr="004F4477">
        <w:rPr>
          <w:rFonts w:ascii="Palatino" w:hAnsi="Palatino"/>
          <w:szCs w:val="20"/>
          <w:lang w:val="en-CA"/>
        </w:rPr>
        <w:t xml:space="preserve">: </w:t>
      </w:r>
      <w:r w:rsidR="007B6555" w:rsidRPr="004F4477">
        <w:rPr>
          <w:rFonts w:ascii="Palatino" w:hAnsi="Palatino"/>
          <w:szCs w:val="20"/>
          <w:lang w:val="en-CA"/>
        </w:rPr>
        <w:t>“</w:t>
      </w:r>
      <w:r w:rsidR="003E784A" w:rsidRPr="004F4477">
        <w:rPr>
          <w:rFonts w:ascii="Palatino" w:hAnsi="Palatino"/>
          <w:szCs w:val="20"/>
          <w:lang w:val="en-CA"/>
        </w:rPr>
        <w:t>(f) the need to protect the Region from the harmful effects of hazardous materials transported, generated, disposed of or shipped through or within the Community.</w:t>
      </w:r>
      <w:r w:rsidR="007B6555" w:rsidRPr="004F4477">
        <w:rPr>
          <w:rFonts w:ascii="Palatino" w:hAnsi="Palatino"/>
          <w:szCs w:val="20"/>
          <w:lang w:val="en-CA"/>
        </w:rPr>
        <w:t>”</w:t>
      </w:r>
    </w:p>
    <w:p w14:paraId="0CF45FAD" w14:textId="737BA315" w:rsidR="003E784A" w:rsidRPr="004F4477" w:rsidRDefault="00B51F68" w:rsidP="00DE2079">
      <w:pPr>
        <w:pStyle w:val="exemplesousnorme"/>
        <w:tabs>
          <w:tab w:val="clear" w:pos="1134"/>
          <w:tab w:val="left" w:pos="1560"/>
        </w:tabs>
        <w:ind w:left="709" w:firstLine="0"/>
        <w:jc w:val="both"/>
        <w:rPr>
          <w:rFonts w:ascii="Palatino" w:hAnsi="Palatino"/>
          <w:szCs w:val="20"/>
          <w:lang w:val="en-CA"/>
        </w:rPr>
      </w:pPr>
      <w:r w:rsidRPr="004F4477">
        <w:rPr>
          <w:rFonts w:ascii="Palatino" w:hAnsi="Palatino"/>
          <w:szCs w:val="20"/>
          <w:lang w:val="en-CA"/>
        </w:rPr>
        <w:t>EC-</w:t>
      </w:r>
      <w:r w:rsidR="00020D6A" w:rsidRPr="004F4477">
        <w:rPr>
          <w:rFonts w:ascii="Palatino" w:hAnsi="Palatino"/>
          <w:szCs w:val="20"/>
          <w:lang w:val="en-CA"/>
        </w:rPr>
        <w:t>Estonia</w:t>
      </w:r>
      <w:r w:rsidR="008D0718" w:rsidRPr="004F4477">
        <w:rPr>
          <w:rFonts w:ascii="Palatino" w:hAnsi="Palatino"/>
          <w:szCs w:val="20"/>
          <w:lang w:val="en-CA"/>
        </w:rPr>
        <w:t>, art. 100(1)</w:t>
      </w:r>
      <w:r w:rsidR="003E784A" w:rsidRPr="004F4477">
        <w:rPr>
          <w:rFonts w:ascii="Palatino" w:hAnsi="Palatino"/>
          <w:szCs w:val="20"/>
          <w:lang w:val="en-CA"/>
        </w:rPr>
        <w:t xml:space="preserve">: </w:t>
      </w:r>
      <w:r w:rsidRPr="004F4477">
        <w:rPr>
          <w:rFonts w:ascii="Palatino" w:hAnsi="Palatino"/>
          <w:szCs w:val="20"/>
          <w:lang w:val="en-CA"/>
        </w:rPr>
        <w:t>“</w:t>
      </w:r>
      <w:r w:rsidR="003E784A" w:rsidRPr="004F4477">
        <w:rPr>
          <w:rFonts w:ascii="Palatino" w:hAnsi="Palatino"/>
          <w:szCs w:val="20"/>
          <w:lang w:val="en-CA"/>
        </w:rPr>
        <w:t xml:space="preserve">1. The </w:t>
      </w:r>
      <w:r w:rsidR="00AF5F75" w:rsidRPr="004F4477">
        <w:rPr>
          <w:rFonts w:ascii="Palatino" w:hAnsi="Palatino"/>
          <w:szCs w:val="20"/>
          <w:lang w:val="en-CA"/>
        </w:rPr>
        <w:t>Parties</w:t>
      </w:r>
      <w:r w:rsidR="003E784A" w:rsidRPr="004F4477">
        <w:rPr>
          <w:rFonts w:ascii="Palatino" w:hAnsi="Palatino"/>
          <w:szCs w:val="20"/>
          <w:lang w:val="en-CA"/>
        </w:rPr>
        <w:t xml:space="preserve"> shall cooperate, within the scope of their powers and competences, with the aim of preventing the following illegal activities in particular: — illegal transactions involving industrial waste and counterfeit products,</w:t>
      </w:r>
      <w:r w:rsidRPr="004F4477">
        <w:rPr>
          <w:rFonts w:ascii="Palatino" w:hAnsi="Palatino"/>
          <w:szCs w:val="20"/>
          <w:lang w:val="en-CA"/>
        </w:rPr>
        <w:t>”</w:t>
      </w:r>
    </w:p>
    <w:p w14:paraId="16073010" w14:textId="3ECF7086" w:rsidR="003E784A" w:rsidRPr="004F4477" w:rsidRDefault="00B51F68" w:rsidP="00DE2079">
      <w:pPr>
        <w:pStyle w:val="exemplesousnorme"/>
        <w:tabs>
          <w:tab w:val="clear" w:pos="1134"/>
          <w:tab w:val="left" w:pos="1560"/>
        </w:tabs>
        <w:ind w:left="709" w:firstLine="0"/>
        <w:jc w:val="both"/>
        <w:rPr>
          <w:rFonts w:ascii="Palatino" w:hAnsi="Palatino"/>
          <w:szCs w:val="20"/>
          <w:lang w:val="en-CA"/>
        </w:rPr>
      </w:pPr>
      <w:r w:rsidRPr="004F4477">
        <w:rPr>
          <w:rFonts w:ascii="Palatino" w:hAnsi="Palatino"/>
          <w:szCs w:val="20"/>
          <w:lang w:val="en-CA"/>
        </w:rPr>
        <w:t>EC-</w:t>
      </w:r>
      <w:r w:rsidR="00020D6A" w:rsidRPr="004F4477">
        <w:rPr>
          <w:rFonts w:ascii="Palatino" w:hAnsi="Palatino"/>
          <w:szCs w:val="20"/>
          <w:lang w:val="en-CA"/>
        </w:rPr>
        <w:t>Lebanon</w:t>
      </w:r>
      <w:r w:rsidR="00E43C90" w:rsidRPr="004F4477">
        <w:rPr>
          <w:rFonts w:ascii="Palatino" w:hAnsi="Palatino"/>
          <w:szCs w:val="20"/>
          <w:lang w:val="en-CA"/>
        </w:rPr>
        <w:t>, Joint Declaration relating to Article 27 of the Agreement</w:t>
      </w:r>
      <w:r w:rsidR="003E784A" w:rsidRPr="004F4477">
        <w:rPr>
          <w:rFonts w:ascii="Palatino" w:hAnsi="Palatino"/>
          <w:szCs w:val="20"/>
          <w:lang w:val="en-CA"/>
        </w:rPr>
        <w:t xml:space="preserve">: </w:t>
      </w:r>
      <w:r w:rsidRPr="004F4477">
        <w:rPr>
          <w:rFonts w:ascii="Palatino" w:hAnsi="Palatino"/>
          <w:szCs w:val="20"/>
          <w:lang w:val="en-CA"/>
        </w:rPr>
        <w:t>“</w:t>
      </w:r>
      <w:r w:rsidR="003E784A" w:rsidRPr="004F4477">
        <w:rPr>
          <w:rFonts w:ascii="Palatino" w:hAnsi="Palatino"/>
          <w:szCs w:val="20"/>
          <w:lang w:val="en-CA"/>
        </w:rPr>
        <w:t xml:space="preserve">The </w:t>
      </w:r>
      <w:r w:rsidR="00AF5F75" w:rsidRPr="004F4477">
        <w:rPr>
          <w:rFonts w:ascii="Palatino" w:hAnsi="Palatino"/>
          <w:szCs w:val="20"/>
          <w:lang w:val="en-CA"/>
        </w:rPr>
        <w:t>Parties</w:t>
      </w:r>
      <w:r w:rsidR="003E784A" w:rsidRPr="004F4477">
        <w:rPr>
          <w:rFonts w:ascii="Palatino" w:hAnsi="Palatino"/>
          <w:szCs w:val="20"/>
          <w:lang w:val="en-CA"/>
        </w:rPr>
        <w:t xml:space="preserve"> confirm their intention to prohibit the export of toxic waste and the European Community confirms its intention to assist Lebanon in seeking solutions to the problems posed by such waste.</w:t>
      </w:r>
      <w:r w:rsidRPr="004F4477">
        <w:rPr>
          <w:rFonts w:ascii="Palatino" w:hAnsi="Palatino"/>
          <w:szCs w:val="20"/>
          <w:lang w:val="en-CA"/>
        </w:rPr>
        <w:t>”</w:t>
      </w:r>
    </w:p>
    <w:p w14:paraId="2CCBA2D7" w14:textId="77777777" w:rsidR="003E784A" w:rsidRPr="004F4477" w:rsidRDefault="003E784A" w:rsidP="004A1941">
      <w:pPr>
        <w:pStyle w:val="espace5"/>
        <w:ind w:hanging="567"/>
        <w:jc w:val="both"/>
        <w:rPr>
          <w:rFonts w:ascii="Palatino" w:hAnsi="Palatino"/>
          <w:sz w:val="20"/>
          <w:szCs w:val="20"/>
          <w:lang w:val="en-CA"/>
        </w:rPr>
      </w:pPr>
    </w:p>
    <w:p w14:paraId="1B32E175" w14:textId="7C3922B9" w:rsidR="003E784A" w:rsidRPr="004F4477" w:rsidRDefault="00271DA0" w:rsidP="004A1941">
      <w:pPr>
        <w:pStyle w:val="sousnorme"/>
        <w:numPr>
          <w:ilvl w:val="0"/>
          <w:numId w:val="0"/>
        </w:numPr>
        <w:ind w:hanging="567"/>
        <w:jc w:val="both"/>
        <w:rPr>
          <w:rFonts w:ascii="Palatino" w:hAnsi="Palatino"/>
          <w:szCs w:val="20"/>
          <w:lang w:val="en-CA"/>
        </w:rPr>
      </w:pPr>
      <w:r>
        <w:rPr>
          <w:rFonts w:ascii="Palatino" w:hAnsi="Palatino"/>
          <w:szCs w:val="20"/>
          <w:lang w:val="en-CA"/>
        </w:rPr>
        <w:tab/>
      </w:r>
      <w:r w:rsidR="003E784A" w:rsidRPr="004F4477">
        <w:rPr>
          <w:rFonts w:ascii="Palatino" w:hAnsi="Palatino"/>
          <w:szCs w:val="20"/>
          <w:lang w:val="en-CA"/>
        </w:rPr>
        <w:t>10.2</w:t>
      </w:r>
      <w:r w:rsidR="00FF2424">
        <w:rPr>
          <w:rFonts w:ascii="Palatino" w:hAnsi="Palatino"/>
          <w:szCs w:val="20"/>
          <w:lang w:val="en-CA"/>
        </w:rPr>
        <w:t>4</w:t>
      </w:r>
      <w:r w:rsidR="003E784A" w:rsidRPr="004F4477">
        <w:rPr>
          <w:rFonts w:ascii="Palatino" w:hAnsi="Palatino"/>
          <w:szCs w:val="20"/>
          <w:lang w:val="en-CA"/>
        </w:rPr>
        <w:t>.</w:t>
      </w:r>
      <w:r w:rsidR="00020D6A" w:rsidRPr="004F4477">
        <w:rPr>
          <w:rFonts w:ascii="Palatino" w:hAnsi="Palatino"/>
          <w:szCs w:val="20"/>
          <w:lang w:val="en-CA"/>
        </w:rPr>
        <w:t>0</w:t>
      </w:r>
      <w:r w:rsidR="003E784A" w:rsidRPr="004F4477">
        <w:rPr>
          <w:rFonts w:ascii="Palatino" w:hAnsi="Palatino"/>
          <w:szCs w:val="20"/>
          <w:lang w:val="en-CA"/>
        </w:rPr>
        <w:t xml:space="preserve">2 </w:t>
      </w:r>
      <w:proofErr w:type="gramStart"/>
      <w:r w:rsidR="003E784A" w:rsidRPr="004F4477">
        <w:rPr>
          <w:rFonts w:ascii="Palatino" w:hAnsi="Palatino"/>
          <w:szCs w:val="20"/>
          <w:lang w:val="en-CA"/>
        </w:rPr>
        <w:t>Other</w:t>
      </w:r>
      <w:proofErr w:type="gramEnd"/>
      <w:r w:rsidR="003E784A" w:rsidRPr="004F4477">
        <w:rPr>
          <w:rFonts w:ascii="Palatino" w:hAnsi="Palatino"/>
          <w:szCs w:val="20"/>
          <w:lang w:val="en-CA"/>
        </w:rPr>
        <w:t xml:space="preserve"> norms on hazardous waste </w:t>
      </w:r>
    </w:p>
    <w:p w14:paraId="0A0006B2" w14:textId="09BE074B" w:rsidR="003E784A" w:rsidRPr="004F4477" w:rsidRDefault="003E784A" w:rsidP="00DE2079">
      <w:pPr>
        <w:pStyle w:val="textenorme"/>
        <w:numPr>
          <w:ilvl w:val="0"/>
          <w:numId w:val="52"/>
        </w:numPr>
        <w:tabs>
          <w:tab w:val="clear" w:pos="1134"/>
          <w:tab w:val="left" w:pos="1560"/>
        </w:tabs>
        <w:ind w:left="1276" w:hanging="425"/>
        <w:jc w:val="both"/>
        <w:rPr>
          <w:rFonts w:ascii="Palatino" w:hAnsi="Palatino"/>
          <w:szCs w:val="20"/>
        </w:rPr>
      </w:pPr>
      <w:r w:rsidRPr="004F4477">
        <w:rPr>
          <w:rFonts w:ascii="Palatino" w:hAnsi="Palatino"/>
          <w:szCs w:val="20"/>
        </w:rPr>
        <w:t xml:space="preserve">Restrictions on investment or liberalization of hazardous waste </w:t>
      </w:r>
      <w:proofErr w:type="gramStart"/>
      <w:r w:rsidR="00491356">
        <w:rPr>
          <w:rFonts w:ascii="Palatino" w:hAnsi="Palatino"/>
          <w:szCs w:val="20"/>
        </w:rPr>
        <w:t>are also found</w:t>
      </w:r>
      <w:proofErr w:type="gramEnd"/>
      <w:r w:rsidR="00491356">
        <w:rPr>
          <w:rFonts w:ascii="Palatino" w:hAnsi="Palatino"/>
          <w:szCs w:val="20"/>
        </w:rPr>
        <w:t xml:space="preserve"> in section</w:t>
      </w:r>
      <w:r w:rsidRPr="004F4477">
        <w:rPr>
          <w:rFonts w:ascii="Palatino" w:hAnsi="Palatino"/>
          <w:szCs w:val="20"/>
        </w:rPr>
        <w:t xml:space="preserve"> 8.</w:t>
      </w:r>
    </w:p>
    <w:p w14:paraId="3E0D8F30" w14:textId="73C2262F" w:rsidR="003E784A" w:rsidRPr="004F4477" w:rsidRDefault="00B51F68" w:rsidP="00854264">
      <w:pPr>
        <w:pStyle w:val="exemplesousnorme"/>
        <w:tabs>
          <w:tab w:val="clear" w:pos="1134"/>
          <w:tab w:val="left" w:pos="1560"/>
        </w:tabs>
        <w:ind w:left="851" w:firstLine="0"/>
        <w:jc w:val="both"/>
        <w:rPr>
          <w:rFonts w:ascii="Palatino" w:hAnsi="Palatino"/>
          <w:szCs w:val="20"/>
          <w:lang w:val="es-CO"/>
        </w:rPr>
      </w:pPr>
      <w:r w:rsidRPr="004F4477">
        <w:rPr>
          <w:rFonts w:ascii="Palatino" w:hAnsi="Palatino"/>
          <w:szCs w:val="20"/>
          <w:lang w:val="es-CO"/>
        </w:rPr>
        <w:t>Bolivia-</w:t>
      </w:r>
      <w:proofErr w:type="spellStart"/>
      <w:r w:rsidR="00020D6A" w:rsidRPr="004F4477">
        <w:rPr>
          <w:rFonts w:ascii="Palatino" w:hAnsi="Palatino"/>
          <w:szCs w:val="20"/>
          <w:lang w:val="es-CO"/>
        </w:rPr>
        <w:t>Mexico</w:t>
      </w:r>
      <w:proofErr w:type="spellEnd"/>
      <w:r w:rsidR="003A0FB9" w:rsidRPr="004F4477">
        <w:rPr>
          <w:rFonts w:ascii="Palatino" w:hAnsi="Palatino"/>
          <w:szCs w:val="20"/>
          <w:lang w:val="es-CO"/>
        </w:rPr>
        <w:t>, art. 9-01(2)</w:t>
      </w:r>
      <w:r w:rsidRPr="004F4477">
        <w:rPr>
          <w:rFonts w:ascii="Palatino" w:hAnsi="Palatino"/>
          <w:szCs w:val="20"/>
          <w:lang w:val="es-CO"/>
        </w:rPr>
        <w:t>: “[D]</w:t>
      </w:r>
      <w:proofErr w:type="spellStart"/>
      <w:r w:rsidR="003E784A" w:rsidRPr="004F4477">
        <w:rPr>
          <w:rFonts w:ascii="Palatino" w:hAnsi="Palatino"/>
          <w:szCs w:val="20"/>
          <w:lang w:val="es-CO"/>
        </w:rPr>
        <w:t>esechos</w:t>
      </w:r>
      <w:proofErr w:type="spellEnd"/>
      <w:r w:rsidR="003E784A" w:rsidRPr="004F4477">
        <w:rPr>
          <w:rFonts w:ascii="Palatino" w:hAnsi="Palatino"/>
          <w:szCs w:val="20"/>
          <w:lang w:val="es-CO"/>
        </w:rPr>
        <w:t xml:space="preserve"> peligrosos: cualquier material […] cuya calidad no permite usarlo nuevamente en el proceso que lo generó y que, por sus características […], representan un peligro para la salud o el ambiente;</w:t>
      </w:r>
      <w:r w:rsidRPr="004F4477">
        <w:rPr>
          <w:rFonts w:ascii="Palatino" w:hAnsi="Palatino"/>
          <w:szCs w:val="20"/>
          <w:lang w:val="es-CO"/>
        </w:rPr>
        <w:t>”</w:t>
      </w:r>
    </w:p>
    <w:p w14:paraId="293B0AF1" w14:textId="5E8C125E" w:rsidR="003E784A" w:rsidRPr="004F4477" w:rsidRDefault="00B51F68" w:rsidP="00854264">
      <w:pPr>
        <w:pStyle w:val="exemplesousnorme"/>
        <w:tabs>
          <w:tab w:val="clear" w:pos="1134"/>
          <w:tab w:val="left" w:pos="1560"/>
        </w:tabs>
        <w:ind w:left="851" w:firstLine="0"/>
        <w:jc w:val="both"/>
        <w:rPr>
          <w:rFonts w:ascii="Palatino" w:hAnsi="Palatino"/>
          <w:szCs w:val="20"/>
        </w:rPr>
      </w:pPr>
      <w:r w:rsidRPr="004F4477">
        <w:rPr>
          <w:rFonts w:ascii="Palatino" w:hAnsi="Palatino"/>
          <w:szCs w:val="20"/>
        </w:rPr>
        <w:t>Bulgaria-</w:t>
      </w:r>
      <w:r w:rsidR="00020D6A" w:rsidRPr="004F4477">
        <w:rPr>
          <w:rFonts w:ascii="Palatino" w:hAnsi="Palatino"/>
          <w:szCs w:val="20"/>
        </w:rPr>
        <w:t>EC</w:t>
      </w:r>
      <w:r w:rsidR="00702085" w:rsidRPr="004F4477">
        <w:rPr>
          <w:rFonts w:ascii="Palatino" w:hAnsi="Palatino"/>
          <w:szCs w:val="20"/>
        </w:rPr>
        <w:t>, art. 80(2)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2. Cooperation shall mainly cover the following topics: - </w:t>
      </w:r>
      <w:r w:rsidR="00AA5213" w:rsidRPr="004F4477">
        <w:rPr>
          <w:rFonts w:ascii="Palatino" w:hAnsi="Palatino"/>
          <w:szCs w:val="20"/>
        </w:rPr>
        <w:t>radioactive</w:t>
      </w:r>
      <w:r w:rsidR="003E784A" w:rsidRPr="004F4477">
        <w:rPr>
          <w:rFonts w:ascii="Palatino" w:hAnsi="Palatino"/>
          <w:szCs w:val="20"/>
        </w:rPr>
        <w:t xml:space="preserve"> waste management,</w:t>
      </w:r>
      <w:r w:rsidRPr="004F4477">
        <w:rPr>
          <w:rFonts w:ascii="Palatino" w:hAnsi="Palatino"/>
          <w:szCs w:val="20"/>
        </w:rPr>
        <w:t>”</w:t>
      </w:r>
    </w:p>
    <w:p w14:paraId="591F859C" w14:textId="232553CA" w:rsidR="003E784A" w:rsidRPr="004F4477" w:rsidRDefault="00B51F68" w:rsidP="00854264">
      <w:pPr>
        <w:pStyle w:val="exemplesousnorme"/>
        <w:tabs>
          <w:tab w:val="clear" w:pos="1134"/>
          <w:tab w:val="left" w:pos="1560"/>
        </w:tabs>
        <w:ind w:left="851" w:firstLine="0"/>
        <w:jc w:val="both"/>
        <w:rPr>
          <w:rFonts w:ascii="Palatino" w:hAnsi="Palatino"/>
          <w:szCs w:val="20"/>
        </w:rPr>
      </w:pPr>
      <w:r w:rsidRPr="004F4477">
        <w:rPr>
          <w:rFonts w:ascii="Palatino" w:hAnsi="Palatino"/>
          <w:szCs w:val="20"/>
        </w:rPr>
        <w:t>Canada-</w:t>
      </w:r>
      <w:r w:rsidR="00020D6A" w:rsidRPr="004F4477">
        <w:rPr>
          <w:rFonts w:ascii="Palatino" w:hAnsi="Palatino"/>
          <w:szCs w:val="20"/>
        </w:rPr>
        <w:t>Colombia</w:t>
      </w:r>
      <w:r w:rsidR="00CC5047" w:rsidRPr="004F4477">
        <w:rPr>
          <w:rFonts w:ascii="Palatino" w:hAnsi="Palatino"/>
          <w:szCs w:val="20"/>
        </w:rPr>
        <w:t xml:space="preserve"> </w:t>
      </w:r>
      <w:r w:rsidR="00C74926" w:rsidRPr="004F4477">
        <w:rPr>
          <w:rFonts w:ascii="Palatino" w:hAnsi="Palatino"/>
          <w:szCs w:val="20"/>
        </w:rPr>
        <w:t>Agreement on the Environment</w:t>
      </w:r>
      <w:r w:rsidR="00CC5047" w:rsidRPr="004F4477">
        <w:rPr>
          <w:rFonts w:ascii="Palatino" w:hAnsi="Palatino"/>
          <w:szCs w:val="20"/>
        </w:rPr>
        <w:t>,</w:t>
      </w:r>
      <w:r w:rsidR="00C74926" w:rsidRPr="004F4477">
        <w:rPr>
          <w:rFonts w:ascii="Palatino" w:hAnsi="Palatino"/>
          <w:szCs w:val="20"/>
        </w:rPr>
        <w:t xml:space="preserve"> Annex I</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The priority areas identified by the Republic of Colombia for consideration in the initial Work Program include, inter alia: integrated […] hazardous wastes management;</w:t>
      </w:r>
      <w:r w:rsidRPr="004F4477">
        <w:rPr>
          <w:rFonts w:ascii="Palatino" w:hAnsi="Palatino"/>
          <w:szCs w:val="20"/>
        </w:rPr>
        <w:t>”</w:t>
      </w:r>
    </w:p>
    <w:p w14:paraId="29558525" w14:textId="162DFDFA" w:rsidR="003E784A" w:rsidRPr="004F4477" w:rsidRDefault="00020D6A" w:rsidP="00854264">
      <w:pPr>
        <w:pStyle w:val="exemplesousnorme"/>
        <w:tabs>
          <w:tab w:val="clear" w:pos="1134"/>
          <w:tab w:val="left" w:pos="1560"/>
        </w:tabs>
        <w:ind w:left="851" w:firstLine="0"/>
        <w:jc w:val="both"/>
        <w:rPr>
          <w:rFonts w:ascii="Palatino" w:hAnsi="Palatino"/>
          <w:szCs w:val="20"/>
        </w:rPr>
      </w:pPr>
      <w:r w:rsidRPr="004F4477">
        <w:rPr>
          <w:rFonts w:ascii="Palatino" w:hAnsi="Palatino"/>
          <w:szCs w:val="20"/>
        </w:rPr>
        <w:t xml:space="preserve">CARICOM </w:t>
      </w:r>
      <w:proofErr w:type="gramStart"/>
      <w:r w:rsidRPr="004F4477">
        <w:rPr>
          <w:rFonts w:ascii="Palatino" w:hAnsi="Palatino"/>
          <w:szCs w:val="20"/>
        </w:rPr>
        <w:t>revised</w:t>
      </w:r>
      <w:r w:rsidR="0054737F" w:rsidRPr="004F4477">
        <w:rPr>
          <w:rFonts w:ascii="Palatino" w:hAnsi="Palatino"/>
          <w:szCs w:val="20"/>
        </w:rPr>
        <w:t>,</w:t>
      </w:r>
      <w:proofErr w:type="gramEnd"/>
      <w:r w:rsidR="0054737F" w:rsidRPr="004F4477">
        <w:rPr>
          <w:rFonts w:ascii="Palatino" w:hAnsi="Palatino"/>
          <w:szCs w:val="20"/>
        </w:rPr>
        <w:t xml:space="preserve"> art. 60(3)</w:t>
      </w:r>
      <w:r w:rsidR="003E784A" w:rsidRPr="004F4477">
        <w:rPr>
          <w:rFonts w:ascii="Palatino" w:hAnsi="Palatino"/>
          <w:szCs w:val="20"/>
        </w:rPr>
        <w:t xml:space="preserve">: </w:t>
      </w:r>
      <w:r w:rsidR="00665C3D" w:rsidRPr="004F4477">
        <w:rPr>
          <w:rFonts w:ascii="Palatino" w:hAnsi="Palatino"/>
          <w:szCs w:val="20"/>
        </w:rPr>
        <w:t>“</w:t>
      </w:r>
      <w:r w:rsidR="003E784A" w:rsidRPr="004F4477">
        <w:rPr>
          <w:rFonts w:ascii="Palatino" w:hAnsi="Palatino"/>
          <w:szCs w:val="20"/>
        </w:rPr>
        <w:t>3. The Community shall collaborate with the Member States in: (d) safeguarding their marine environment from pollutants and hazardous wastes.</w:t>
      </w:r>
      <w:r w:rsidR="00F67589" w:rsidRPr="004F4477">
        <w:rPr>
          <w:rFonts w:ascii="Palatino" w:hAnsi="Palatino"/>
          <w:szCs w:val="20"/>
        </w:rPr>
        <w:t>”</w:t>
      </w:r>
    </w:p>
    <w:p w14:paraId="50E19D41" w14:textId="7EFCD418" w:rsidR="003E784A" w:rsidRPr="004F4477" w:rsidRDefault="00020D6A" w:rsidP="00854264">
      <w:pPr>
        <w:pStyle w:val="exemplesousnorme"/>
        <w:tabs>
          <w:tab w:val="clear" w:pos="1134"/>
          <w:tab w:val="left" w:pos="1560"/>
        </w:tabs>
        <w:ind w:left="851" w:firstLine="0"/>
        <w:jc w:val="both"/>
        <w:rPr>
          <w:rFonts w:ascii="Palatino" w:hAnsi="Palatino"/>
          <w:szCs w:val="20"/>
        </w:rPr>
      </w:pPr>
      <w:r w:rsidRPr="004F4477">
        <w:rPr>
          <w:rFonts w:ascii="Palatino" w:hAnsi="Palatino"/>
          <w:szCs w:val="20"/>
        </w:rPr>
        <w:t>COMESA</w:t>
      </w:r>
      <w:r w:rsidR="008156C9" w:rsidRPr="004F4477">
        <w:rPr>
          <w:rFonts w:ascii="Palatino" w:hAnsi="Palatino"/>
          <w:szCs w:val="20"/>
        </w:rPr>
        <w:t>, art. 125(1)</w:t>
      </w:r>
      <w:r w:rsidR="003E784A" w:rsidRPr="004F4477">
        <w:rPr>
          <w:rFonts w:ascii="Palatino" w:hAnsi="Palatino"/>
          <w:szCs w:val="20"/>
        </w:rPr>
        <w:t xml:space="preserve">: </w:t>
      </w:r>
      <w:r w:rsidR="00665C3D" w:rsidRPr="004F4477">
        <w:rPr>
          <w:rFonts w:ascii="Palatino" w:hAnsi="Palatino"/>
          <w:szCs w:val="20"/>
        </w:rPr>
        <w:t>“</w:t>
      </w:r>
      <w:r w:rsidR="003E784A" w:rsidRPr="004F4477">
        <w:rPr>
          <w:rFonts w:ascii="Palatino" w:hAnsi="Palatino"/>
          <w:szCs w:val="20"/>
        </w:rPr>
        <w:t>1. The Member States undertake to co-operate and adopt common positions against illegal dumping of toxic and undesirable wastes within the Common Market from either a Member State or third country.</w:t>
      </w:r>
      <w:r w:rsidR="00665C3D" w:rsidRPr="004F4477">
        <w:rPr>
          <w:rFonts w:ascii="Palatino" w:hAnsi="Palatino"/>
          <w:szCs w:val="20"/>
        </w:rPr>
        <w:t>”</w:t>
      </w:r>
    </w:p>
    <w:p w14:paraId="7A5AA505" w14:textId="77777777" w:rsidR="003E784A" w:rsidRPr="004F4477" w:rsidRDefault="003E784A" w:rsidP="004A1941">
      <w:pPr>
        <w:pStyle w:val="espace5"/>
        <w:ind w:hanging="567"/>
        <w:jc w:val="both"/>
        <w:rPr>
          <w:rFonts w:ascii="Palatino" w:hAnsi="Palatino"/>
          <w:sz w:val="20"/>
          <w:szCs w:val="20"/>
          <w:lang w:val="en-CA"/>
        </w:rPr>
      </w:pPr>
    </w:p>
    <w:p w14:paraId="0279ABED" w14:textId="3EB70B3C" w:rsidR="003E784A" w:rsidRPr="00DE2079" w:rsidRDefault="00DC31E6" w:rsidP="004A1941">
      <w:pPr>
        <w:pStyle w:val="norme"/>
        <w:numPr>
          <w:ilvl w:val="0"/>
          <w:numId w:val="0"/>
        </w:numPr>
        <w:ind w:hanging="567"/>
        <w:jc w:val="both"/>
        <w:rPr>
          <w:rFonts w:ascii="Palatino" w:hAnsi="Palatino"/>
          <w:sz w:val="22"/>
          <w:szCs w:val="22"/>
          <w:lang w:val="en-CA"/>
        </w:rPr>
      </w:pPr>
      <w:bookmarkStart w:id="224" w:name="_Toc308283992"/>
      <w:bookmarkStart w:id="225" w:name="_Toc308284130"/>
      <w:r>
        <w:rPr>
          <w:rFonts w:ascii="Palatino" w:hAnsi="Palatino"/>
          <w:sz w:val="22"/>
          <w:szCs w:val="22"/>
          <w:lang w:val="en-CA"/>
        </w:rPr>
        <w:t>10.2</w:t>
      </w:r>
      <w:r w:rsidR="00FF2424">
        <w:rPr>
          <w:rFonts w:ascii="Palatino" w:hAnsi="Palatino"/>
          <w:sz w:val="22"/>
          <w:szCs w:val="22"/>
          <w:lang w:val="en-CA"/>
        </w:rPr>
        <w:t>5</w:t>
      </w:r>
      <w:r>
        <w:rPr>
          <w:rFonts w:ascii="Palatino" w:hAnsi="Palatino"/>
          <w:sz w:val="22"/>
          <w:szCs w:val="22"/>
          <w:lang w:val="en-CA"/>
        </w:rPr>
        <w:tab/>
      </w:r>
      <w:r w:rsidR="003E784A" w:rsidRPr="00DC31E6">
        <w:rPr>
          <w:rFonts w:ascii="Palatino" w:hAnsi="Palatino"/>
          <w:sz w:val="22"/>
          <w:szCs w:val="22"/>
          <w:lang w:val="en-CA"/>
        </w:rPr>
        <w:t xml:space="preserve">Pesticides, fertilizers, </w:t>
      </w:r>
      <w:r w:rsidR="003E784A" w:rsidRPr="00DE2079">
        <w:rPr>
          <w:rFonts w:ascii="Palatino" w:hAnsi="Palatino"/>
          <w:sz w:val="22"/>
          <w:szCs w:val="22"/>
          <w:lang w:val="en-CA"/>
        </w:rPr>
        <w:t xml:space="preserve">toxic </w:t>
      </w:r>
      <w:r w:rsidR="0037438F" w:rsidRPr="00DE2079">
        <w:rPr>
          <w:rFonts w:ascii="Palatino" w:hAnsi="Palatino"/>
          <w:sz w:val="22"/>
          <w:szCs w:val="22"/>
          <w:lang w:val="en-CA"/>
        </w:rPr>
        <w:t xml:space="preserve">or hazardous </w:t>
      </w:r>
      <w:r w:rsidR="006220E1" w:rsidRPr="00DE2079">
        <w:rPr>
          <w:rFonts w:ascii="Palatino" w:hAnsi="Palatino"/>
          <w:sz w:val="22"/>
          <w:szCs w:val="22"/>
          <w:lang w:val="en-CA"/>
        </w:rPr>
        <w:t>products and</w:t>
      </w:r>
      <w:r w:rsidR="003E784A" w:rsidRPr="00DE2079">
        <w:rPr>
          <w:rFonts w:ascii="Palatino" w:hAnsi="Palatino"/>
          <w:sz w:val="22"/>
          <w:szCs w:val="22"/>
          <w:lang w:val="en-CA"/>
        </w:rPr>
        <w:t xml:space="preserve"> chemicals</w:t>
      </w:r>
      <w:bookmarkEnd w:id="224"/>
      <w:bookmarkEnd w:id="225"/>
    </w:p>
    <w:p w14:paraId="10B50B11" w14:textId="5BDC9661" w:rsidR="00254BCF" w:rsidRPr="00DE2079" w:rsidRDefault="00254BCF" w:rsidP="00DE2079">
      <w:pPr>
        <w:pStyle w:val="textenorme"/>
        <w:numPr>
          <w:ilvl w:val="0"/>
          <w:numId w:val="52"/>
        </w:numPr>
        <w:tabs>
          <w:tab w:val="clear" w:pos="1134"/>
          <w:tab w:val="left" w:pos="1560"/>
        </w:tabs>
        <w:ind w:left="426" w:hanging="426"/>
        <w:jc w:val="both"/>
        <w:rPr>
          <w:rFonts w:ascii="Palatino" w:hAnsi="Palatino"/>
          <w:szCs w:val="20"/>
        </w:rPr>
      </w:pPr>
      <w:r w:rsidRPr="00DE2079">
        <w:rPr>
          <w:rFonts w:ascii="Palatino" w:hAnsi="Palatino"/>
          <w:szCs w:val="20"/>
        </w:rPr>
        <w:t>Exclude</w:t>
      </w:r>
      <w:r w:rsidR="008D1DEB" w:rsidRPr="00DE2079">
        <w:rPr>
          <w:rFonts w:ascii="Palatino" w:hAnsi="Palatino"/>
          <w:szCs w:val="20"/>
        </w:rPr>
        <w:t>s</w:t>
      </w:r>
      <w:r w:rsidRPr="00DE2079">
        <w:rPr>
          <w:rFonts w:ascii="Palatino" w:hAnsi="Palatino"/>
          <w:szCs w:val="20"/>
        </w:rPr>
        <w:t xml:space="preserve"> any type of waste, including tox</w:t>
      </w:r>
      <w:r w:rsidR="00AA5213">
        <w:rPr>
          <w:rFonts w:ascii="Palatino" w:hAnsi="Palatino"/>
          <w:szCs w:val="20"/>
        </w:rPr>
        <w:t>ic waste</w:t>
      </w:r>
      <w:r w:rsidR="00CB4A5A">
        <w:rPr>
          <w:rFonts w:ascii="Palatino" w:hAnsi="Palatino"/>
          <w:szCs w:val="20"/>
        </w:rPr>
        <w:t>: see 10.23 or 10.24</w:t>
      </w:r>
      <w:r w:rsidRPr="00DE2079">
        <w:rPr>
          <w:rFonts w:ascii="Palatino" w:hAnsi="Palatino"/>
          <w:szCs w:val="20"/>
        </w:rPr>
        <w:t xml:space="preserve"> instead.</w:t>
      </w:r>
    </w:p>
    <w:p w14:paraId="54B13878" w14:textId="073692E1" w:rsidR="00C171CB" w:rsidRDefault="007F3ED6" w:rsidP="00DE2079">
      <w:pPr>
        <w:pStyle w:val="textenorme"/>
        <w:numPr>
          <w:ilvl w:val="0"/>
          <w:numId w:val="52"/>
        </w:numPr>
        <w:tabs>
          <w:tab w:val="clear" w:pos="1134"/>
          <w:tab w:val="left" w:pos="1560"/>
        </w:tabs>
        <w:ind w:left="426" w:hanging="426"/>
        <w:jc w:val="both"/>
        <w:rPr>
          <w:rFonts w:ascii="Palatino" w:hAnsi="Palatino"/>
          <w:szCs w:val="20"/>
        </w:rPr>
      </w:pPr>
      <w:r w:rsidRPr="00DE2079">
        <w:rPr>
          <w:rFonts w:ascii="Palatino" w:hAnsi="Palatino"/>
          <w:szCs w:val="20"/>
        </w:rPr>
        <w:t>Includes</w:t>
      </w:r>
      <w:r w:rsidR="00C171CB" w:rsidRPr="00DE2079">
        <w:rPr>
          <w:rFonts w:ascii="Palatino" w:hAnsi="Palatino"/>
          <w:szCs w:val="20"/>
        </w:rPr>
        <w:t xml:space="preserve"> any type of radioactive products </w:t>
      </w:r>
      <w:r w:rsidRPr="00DE2079">
        <w:rPr>
          <w:rFonts w:ascii="Palatino" w:hAnsi="Palatino"/>
          <w:szCs w:val="20"/>
        </w:rPr>
        <w:t xml:space="preserve">that </w:t>
      </w:r>
      <w:proofErr w:type="gramStart"/>
      <w:r w:rsidRPr="00DE2079">
        <w:rPr>
          <w:rFonts w:ascii="Palatino" w:hAnsi="Palatino"/>
          <w:szCs w:val="20"/>
        </w:rPr>
        <w:t>are not linked</w:t>
      </w:r>
      <w:proofErr w:type="gramEnd"/>
      <w:r w:rsidRPr="00DE2079">
        <w:rPr>
          <w:rFonts w:ascii="Palatino" w:hAnsi="Palatino"/>
          <w:szCs w:val="20"/>
        </w:rPr>
        <w:t xml:space="preserve"> with nuclear safety or their adverse impact on the environment. If </w:t>
      </w:r>
      <w:r w:rsidR="00CB4A5A">
        <w:rPr>
          <w:rFonts w:ascii="Palatino" w:hAnsi="Palatino"/>
          <w:szCs w:val="20"/>
        </w:rPr>
        <w:t>there is such a link, code 10.22</w:t>
      </w:r>
      <w:r w:rsidRPr="00DE2079">
        <w:rPr>
          <w:rFonts w:ascii="Palatino" w:hAnsi="Palatino"/>
          <w:szCs w:val="20"/>
        </w:rPr>
        <w:t>.02 instead.</w:t>
      </w:r>
    </w:p>
    <w:p w14:paraId="53AD767D" w14:textId="644A099D" w:rsidR="006C0641" w:rsidRPr="006C0641" w:rsidRDefault="006C0641" w:rsidP="006C0641">
      <w:pPr>
        <w:pStyle w:val="textenorme"/>
        <w:numPr>
          <w:ilvl w:val="0"/>
          <w:numId w:val="52"/>
        </w:numPr>
        <w:tabs>
          <w:tab w:val="clear" w:pos="1134"/>
          <w:tab w:val="left" w:pos="1560"/>
        </w:tabs>
        <w:ind w:left="426" w:hanging="426"/>
        <w:jc w:val="both"/>
        <w:rPr>
          <w:rFonts w:ascii="Palatino" w:hAnsi="Palatino"/>
          <w:szCs w:val="20"/>
        </w:rPr>
      </w:pPr>
      <w:r w:rsidRPr="006C0641">
        <w:rPr>
          <w:rFonts w:ascii="Palatino" w:hAnsi="Palatino"/>
          <w:szCs w:val="20"/>
        </w:rPr>
        <w:t>As a reminder, must refer to the environment or any related issue (for example pollution, pollutants, waste or plant and animal health). The fact that the norm is included in an environmental chapter of the Agreement is sufficient to code at 10.25. However, a norm referring to patents for agricultural chemical products or pesticides, without a reference to the en</w:t>
      </w:r>
      <w:r>
        <w:rPr>
          <w:rFonts w:ascii="Palatino" w:hAnsi="Palatino"/>
          <w:szCs w:val="20"/>
        </w:rPr>
        <w:t xml:space="preserve">vironment, </w:t>
      </w:r>
      <w:proofErr w:type="gramStart"/>
      <w:r>
        <w:rPr>
          <w:rFonts w:ascii="Palatino" w:hAnsi="Palatino"/>
          <w:szCs w:val="20"/>
        </w:rPr>
        <w:t>should not be coded</w:t>
      </w:r>
      <w:proofErr w:type="gramEnd"/>
      <w:r>
        <w:rPr>
          <w:rFonts w:ascii="Palatino" w:hAnsi="Palatino"/>
          <w:szCs w:val="20"/>
        </w:rPr>
        <w:t xml:space="preserve"> here.</w:t>
      </w:r>
    </w:p>
    <w:p w14:paraId="10C5675C" w14:textId="25AEF7EF" w:rsidR="003E784A" w:rsidRPr="004F4477" w:rsidRDefault="00F67589" w:rsidP="00854264">
      <w:pPr>
        <w:pStyle w:val="exemplesousnorme"/>
        <w:ind w:left="0" w:firstLine="0"/>
        <w:jc w:val="both"/>
        <w:rPr>
          <w:rFonts w:ascii="Palatino" w:hAnsi="Palatino"/>
          <w:szCs w:val="20"/>
        </w:rPr>
      </w:pPr>
      <w:r w:rsidRPr="004F4477">
        <w:rPr>
          <w:rFonts w:ascii="Palatino" w:hAnsi="Palatino"/>
          <w:szCs w:val="20"/>
        </w:rPr>
        <w:t>EC-</w:t>
      </w:r>
      <w:r w:rsidR="00020D6A" w:rsidRPr="004F4477">
        <w:rPr>
          <w:rFonts w:ascii="Palatino" w:hAnsi="Palatino"/>
          <w:szCs w:val="20"/>
        </w:rPr>
        <w:t>Macedonia SAA</w:t>
      </w:r>
      <w:r w:rsidR="00B0799F" w:rsidRPr="004F4477">
        <w:rPr>
          <w:rFonts w:ascii="Palatino" w:hAnsi="Palatino"/>
          <w:szCs w:val="20"/>
        </w:rPr>
        <w:t>, art. 103(2)</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Cooperation could </w:t>
      </w:r>
      <w:proofErr w:type="spellStart"/>
      <w:r w:rsidR="003E784A" w:rsidRPr="004F4477">
        <w:rPr>
          <w:rFonts w:ascii="Palatino" w:hAnsi="Palatino"/>
          <w:szCs w:val="20"/>
        </w:rPr>
        <w:t>cen</w:t>
      </w:r>
      <w:r w:rsidR="00020D6A" w:rsidRPr="004F4477">
        <w:rPr>
          <w:rFonts w:ascii="Palatino" w:hAnsi="Palatino"/>
          <w:szCs w:val="20"/>
        </w:rPr>
        <w:t>tre</w:t>
      </w:r>
      <w:proofErr w:type="spellEnd"/>
      <w:r w:rsidR="00020D6A" w:rsidRPr="004F4477">
        <w:rPr>
          <w:rFonts w:ascii="Palatino" w:hAnsi="Palatino"/>
          <w:szCs w:val="20"/>
        </w:rPr>
        <w:t xml:space="preserve"> on the following </w:t>
      </w:r>
      <w:r w:rsidR="00AA5213" w:rsidRPr="004F4477">
        <w:rPr>
          <w:rFonts w:ascii="Palatino" w:hAnsi="Palatino"/>
          <w:szCs w:val="20"/>
        </w:rPr>
        <w:t>priorities: [</w:t>
      </w:r>
      <w:r w:rsidR="00B0799F" w:rsidRPr="004F4477">
        <w:rPr>
          <w:rFonts w:ascii="Palatino" w:hAnsi="Palatino"/>
          <w:szCs w:val="20"/>
        </w:rPr>
        <w:t>…]</w:t>
      </w:r>
      <w:r w:rsidR="003E784A" w:rsidRPr="004F4477">
        <w:rPr>
          <w:rFonts w:ascii="Palatino" w:hAnsi="Palatino"/>
          <w:szCs w:val="20"/>
        </w:rPr>
        <w:t xml:space="preserve"> soil erosion and pollution by agricultural chemicals;</w:t>
      </w:r>
      <w:r w:rsidRPr="004F4477">
        <w:rPr>
          <w:rFonts w:ascii="Palatino" w:hAnsi="Palatino"/>
          <w:szCs w:val="20"/>
        </w:rPr>
        <w:t>”</w:t>
      </w:r>
    </w:p>
    <w:p w14:paraId="001AFA1D" w14:textId="6A0C221B" w:rsidR="003E784A" w:rsidRPr="004F4477" w:rsidRDefault="00020D6A" w:rsidP="00854264">
      <w:pPr>
        <w:pStyle w:val="exemplesousnorme"/>
        <w:ind w:left="0" w:firstLine="0"/>
        <w:jc w:val="both"/>
        <w:rPr>
          <w:rFonts w:ascii="Palatino" w:hAnsi="Palatino"/>
          <w:b/>
          <w:szCs w:val="20"/>
          <w:lang w:val="en-CA"/>
        </w:rPr>
      </w:pPr>
      <w:r w:rsidRPr="004B3783">
        <w:rPr>
          <w:rFonts w:ascii="Palatino" w:hAnsi="Palatino"/>
          <w:szCs w:val="20"/>
          <w:lang w:val="es-AR"/>
        </w:rPr>
        <w:t>Israel PLO</w:t>
      </w:r>
      <w:r w:rsidR="00863FF1" w:rsidRPr="004B3783">
        <w:rPr>
          <w:rFonts w:ascii="Palatino" w:hAnsi="Palatino"/>
          <w:szCs w:val="20"/>
          <w:lang w:val="es-AR"/>
        </w:rPr>
        <w:t xml:space="preserve"> </w:t>
      </w:r>
      <w:proofErr w:type="spellStart"/>
      <w:r w:rsidR="00863FF1" w:rsidRPr="004B3783">
        <w:rPr>
          <w:rFonts w:ascii="Palatino" w:hAnsi="Palatino"/>
          <w:szCs w:val="20"/>
          <w:lang w:val="es-AR"/>
        </w:rPr>
        <w:t>Annex</w:t>
      </w:r>
      <w:proofErr w:type="spellEnd"/>
      <w:r w:rsidR="00863FF1" w:rsidRPr="004B3783">
        <w:rPr>
          <w:rFonts w:ascii="Palatino" w:hAnsi="Palatino"/>
          <w:szCs w:val="20"/>
          <w:lang w:val="es-AR"/>
        </w:rPr>
        <w:t xml:space="preserve"> II, art. </w:t>
      </w:r>
      <w:r w:rsidR="00863FF1" w:rsidRPr="004F4477">
        <w:rPr>
          <w:rFonts w:ascii="Palatino" w:hAnsi="Palatino"/>
          <w:szCs w:val="20"/>
        </w:rPr>
        <w:t>II</w:t>
      </w:r>
      <w:r w:rsidR="003E784A" w:rsidRPr="004F4477">
        <w:rPr>
          <w:rFonts w:ascii="Palatino" w:hAnsi="Palatino"/>
          <w:szCs w:val="20"/>
        </w:rPr>
        <w:t xml:space="preserve">: </w:t>
      </w:r>
      <w:r w:rsidR="00F67589" w:rsidRPr="004F4477">
        <w:rPr>
          <w:rFonts w:ascii="Palatino" w:hAnsi="Palatino"/>
          <w:szCs w:val="20"/>
        </w:rPr>
        <w:t>“</w:t>
      </w:r>
      <w:r w:rsidR="003E784A" w:rsidRPr="004F4477">
        <w:rPr>
          <w:rFonts w:ascii="Palatino" w:hAnsi="Palatino"/>
          <w:szCs w:val="20"/>
        </w:rPr>
        <w:t>Israel and the Palestinian Authority shall respectively adopt, apply and ensure compliance with internationally-recognized standards […] for the use and handling of hazardous substances, including pesticides, insecticides and herbicides,</w:t>
      </w:r>
      <w:r w:rsidR="00F67589" w:rsidRPr="004F4477">
        <w:rPr>
          <w:rFonts w:ascii="Palatino" w:hAnsi="Palatino"/>
          <w:szCs w:val="20"/>
        </w:rPr>
        <w:t>”</w:t>
      </w:r>
    </w:p>
    <w:p w14:paraId="25F9CBCE" w14:textId="0A436555" w:rsidR="003E784A" w:rsidRPr="004F4477" w:rsidRDefault="00F67589" w:rsidP="00854264">
      <w:pPr>
        <w:pStyle w:val="exemplesousnorme"/>
        <w:ind w:left="0" w:firstLine="0"/>
        <w:jc w:val="both"/>
        <w:rPr>
          <w:rFonts w:ascii="Palatino" w:hAnsi="Palatino"/>
          <w:szCs w:val="20"/>
        </w:rPr>
      </w:pPr>
      <w:r w:rsidRPr="004F4477">
        <w:rPr>
          <w:rFonts w:ascii="Palatino" w:hAnsi="Palatino"/>
          <w:szCs w:val="20"/>
        </w:rPr>
        <w:t>Canada-</w:t>
      </w:r>
      <w:r w:rsidR="00020D6A" w:rsidRPr="004F4477">
        <w:rPr>
          <w:rFonts w:ascii="Palatino" w:hAnsi="Palatino"/>
          <w:szCs w:val="20"/>
        </w:rPr>
        <w:t>Chile</w:t>
      </w:r>
      <w:r w:rsidRPr="004F4477">
        <w:rPr>
          <w:rFonts w:ascii="Palatino" w:hAnsi="Palatino"/>
          <w:szCs w:val="20"/>
        </w:rPr>
        <w:t xml:space="preserve"> </w:t>
      </w:r>
      <w:r w:rsidR="00752D52" w:rsidRPr="004F4477">
        <w:rPr>
          <w:rFonts w:ascii="Palatino" w:hAnsi="Palatino"/>
          <w:szCs w:val="20"/>
        </w:rPr>
        <w:t>Agreement on Environmental Cooperation</w:t>
      </w:r>
      <w:r w:rsidR="00CC5047" w:rsidRPr="004F4477">
        <w:rPr>
          <w:rFonts w:ascii="Palatino" w:hAnsi="Palatino"/>
          <w:szCs w:val="20"/>
        </w:rPr>
        <w:t>,</w:t>
      </w:r>
      <w:r w:rsidR="00752D52" w:rsidRPr="004F4477">
        <w:rPr>
          <w:rFonts w:ascii="Palatino" w:hAnsi="Palatino"/>
          <w:szCs w:val="20"/>
        </w:rPr>
        <w:t xml:space="preserve"> </w:t>
      </w:r>
      <w:r w:rsidRPr="004F4477">
        <w:rPr>
          <w:rFonts w:ascii="Palatino" w:hAnsi="Palatino"/>
          <w:szCs w:val="20"/>
        </w:rPr>
        <w:t xml:space="preserve">art. </w:t>
      </w:r>
      <w:r w:rsidR="00752D52" w:rsidRPr="004F4477">
        <w:rPr>
          <w:rFonts w:ascii="Palatino" w:hAnsi="Palatino"/>
          <w:szCs w:val="20"/>
        </w:rPr>
        <w:t>2(3)</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 xml:space="preserve">3. Each </w:t>
      </w:r>
      <w:r w:rsidR="00AF5F75" w:rsidRPr="004F4477">
        <w:rPr>
          <w:rFonts w:ascii="Palatino" w:hAnsi="Palatino"/>
          <w:szCs w:val="20"/>
        </w:rPr>
        <w:t>Party</w:t>
      </w:r>
      <w:r w:rsidR="003E784A" w:rsidRPr="004F4477">
        <w:rPr>
          <w:rFonts w:ascii="Palatino" w:hAnsi="Palatino"/>
          <w:szCs w:val="20"/>
        </w:rPr>
        <w:t xml:space="preserve"> shall consider prohibiting the export to the territory of the other </w:t>
      </w:r>
      <w:r w:rsidR="00AF5F75" w:rsidRPr="004F4477">
        <w:rPr>
          <w:rFonts w:ascii="Palatino" w:hAnsi="Palatino"/>
          <w:szCs w:val="20"/>
        </w:rPr>
        <w:t>Party</w:t>
      </w:r>
      <w:r w:rsidR="003E784A" w:rsidRPr="004F4477">
        <w:rPr>
          <w:rFonts w:ascii="Palatino" w:hAnsi="Palatino"/>
          <w:szCs w:val="20"/>
        </w:rPr>
        <w:t xml:space="preserve"> of a pesticide or toxic substance whose use is prohibited within the </w:t>
      </w:r>
      <w:r w:rsidR="00AF5F75" w:rsidRPr="004F4477">
        <w:rPr>
          <w:rFonts w:ascii="Palatino" w:hAnsi="Palatino"/>
          <w:szCs w:val="20"/>
        </w:rPr>
        <w:t>Party</w:t>
      </w:r>
      <w:r w:rsidRPr="004F4477">
        <w:rPr>
          <w:rFonts w:ascii="Palatino" w:hAnsi="Palatino"/>
          <w:szCs w:val="20"/>
        </w:rPr>
        <w:t>'s territory.”</w:t>
      </w:r>
    </w:p>
    <w:p w14:paraId="7B0C6A30" w14:textId="4F941FE8" w:rsidR="003E784A" w:rsidRPr="004F4477" w:rsidRDefault="00020D6A" w:rsidP="00854264">
      <w:pPr>
        <w:pStyle w:val="exemplesousnorme"/>
        <w:ind w:left="0" w:firstLine="0"/>
        <w:jc w:val="both"/>
        <w:rPr>
          <w:rFonts w:ascii="Palatino" w:hAnsi="Palatino"/>
          <w:szCs w:val="20"/>
          <w:lang w:val="en-CA"/>
        </w:rPr>
      </w:pPr>
      <w:r w:rsidRPr="004F4477">
        <w:rPr>
          <w:rFonts w:ascii="Palatino" w:hAnsi="Palatino"/>
          <w:szCs w:val="20"/>
          <w:lang w:val="en-CA"/>
        </w:rPr>
        <w:t>COMESA</w:t>
      </w:r>
      <w:r w:rsidR="008156C9" w:rsidRPr="004F4477">
        <w:rPr>
          <w:rFonts w:ascii="Palatino" w:hAnsi="Palatino"/>
          <w:szCs w:val="20"/>
          <w:lang w:val="en-CA"/>
        </w:rPr>
        <w:t>, art. 124(1)</w:t>
      </w:r>
      <w:r w:rsidR="003E784A" w:rsidRPr="004F4477">
        <w:rPr>
          <w:rFonts w:ascii="Palatino" w:hAnsi="Palatino"/>
          <w:szCs w:val="20"/>
          <w:lang w:val="en-CA"/>
        </w:rPr>
        <w:t xml:space="preserve">: </w:t>
      </w:r>
      <w:r w:rsidR="00F67589" w:rsidRPr="004F4477">
        <w:rPr>
          <w:rFonts w:ascii="Palatino" w:hAnsi="Palatino"/>
          <w:szCs w:val="20"/>
          <w:lang w:val="en-CA"/>
        </w:rPr>
        <w:t>“</w:t>
      </w:r>
      <w:r w:rsidR="003E784A" w:rsidRPr="004F4477">
        <w:rPr>
          <w:rFonts w:ascii="Palatino" w:hAnsi="Palatino"/>
          <w:szCs w:val="20"/>
          <w:lang w:val="en-CA"/>
        </w:rPr>
        <w:t>The Member States undertake to co-operate in the management of the environment and agree to: (b) develop special environmental management strategies to manage […] hazardous toxic substances;</w:t>
      </w:r>
      <w:r w:rsidR="00F67589" w:rsidRPr="004F4477">
        <w:rPr>
          <w:rFonts w:ascii="Palatino" w:hAnsi="Palatino"/>
          <w:szCs w:val="20"/>
          <w:lang w:val="en-CA"/>
        </w:rPr>
        <w:t>”</w:t>
      </w:r>
    </w:p>
    <w:p w14:paraId="26529F30" w14:textId="6773460E" w:rsidR="003E784A" w:rsidRPr="004F4477" w:rsidRDefault="00F44587" w:rsidP="00854264">
      <w:pPr>
        <w:pStyle w:val="exemplesousnorme"/>
        <w:ind w:left="0" w:firstLine="0"/>
        <w:jc w:val="both"/>
        <w:rPr>
          <w:rFonts w:ascii="Palatino" w:hAnsi="Palatino"/>
          <w:szCs w:val="20"/>
          <w:lang w:val="en-CA"/>
        </w:rPr>
      </w:pPr>
      <w:r w:rsidRPr="004F4477">
        <w:rPr>
          <w:rFonts w:ascii="Palatino" w:hAnsi="Palatino"/>
          <w:szCs w:val="20"/>
          <w:lang w:val="en-CA"/>
        </w:rPr>
        <w:t>EC-</w:t>
      </w:r>
      <w:r w:rsidR="00020D6A" w:rsidRPr="004F4477">
        <w:rPr>
          <w:rFonts w:ascii="Palatino" w:hAnsi="Palatino"/>
          <w:szCs w:val="20"/>
          <w:lang w:val="en-CA"/>
        </w:rPr>
        <w:t>Estonia</w:t>
      </w:r>
      <w:r w:rsidR="008D0718" w:rsidRPr="004F4477">
        <w:rPr>
          <w:rFonts w:ascii="Palatino" w:hAnsi="Palatino"/>
          <w:szCs w:val="20"/>
          <w:lang w:val="en-CA"/>
        </w:rPr>
        <w:t>, art. 82(2)</w:t>
      </w:r>
      <w:r w:rsidR="003E784A" w:rsidRPr="004F4477">
        <w:rPr>
          <w:rFonts w:ascii="Palatino" w:hAnsi="Palatino"/>
          <w:szCs w:val="20"/>
          <w:lang w:val="en-CA"/>
        </w:rPr>
        <w:t xml:space="preserve">: </w:t>
      </w:r>
      <w:r w:rsidR="00F67589" w:rsidRPr="004F4477">
        <w:rPr>
          <w:rFonts w:ascii="Palatino" w:hAnsi="Palatino"/>
          <w:szCs w:val="20"/>
          <w:lang w:val="en-CA"/>
        </w:rPr>
        <w:t xml:space="preserve">“[…] </w:t>
      </w:r>
      <w:r w:rsidR="003E784A" w:rsidRPr="004F4477">
        <w:rPr>
          <w:rFonts w:ascii="Palatino" w:hAnsi="Palatino"/>
          <w:szCs w:val="20"/>
          <w:lang w:val="en-CA"/>
        </w:rPr>
        <w:t xml:space="preserve">— classification and safe handling of </w:t>
      </w:r>
      <w:r w:rsidR="00AA5213" w:rsidRPr="004F4477">
        <w:rPr>
          <w:rFonts w:ascii="Palatino" w:hAnsi="Palatino"/>
          <w:szCs w:val="20"/>
          <w:lang w:val="en-CA"/>
        </w:rPr>
        <w:t>chemicals, [</w:t>
      </w:r>
      <w:r w:rsidR="00F67589" w:rsidRPr="004F4477">
        <w:rPr>
          <w:rFonts w:ascii="Palatino" w:hAnsi="Palatino"/>
          <w:szCs w:val="20"/>
          <w:lang w:val="en-CA"/>
        </w:rPr>
        <w:t>…]”</w:t>
      </w:r>
    </w:p>
    <w:p w14:paraId="4AB1AFB5" w14:textId="07AB454E" w:rsidR="003E784A" w:rsidRPr="004F4477" w:rsidRDefault="00F67589" w:rsidP="00854264">
      <w:pPr>
        <w:pStyle w:val="exemplesousnorme"/>
        <w:ind w:left="0" w:firstLine="0"/>
        <w:jc w:val="both"/>
        <w:rPr>
          <w:rFonts w:ascii="Palatino" w:hAnsi="Palatino"/>
          <w:szCs w:val="20"/>
          <w:lang w:val="es-CO"/>
        </w:rPr>
      </w:pPr>
      <w:proofErr w:type="spellStart"/>
      <w:r w:rsidRPr="004F4477">
        <w:rPr>
          <w:rFonts w:ascii="Palatino" w:hAnsi="Palatino"/>
          <w:szCs w:val="20"/>
          <w:lang w:val="es-CO"/>
        </w:rPr>
        <w:t>Mexico</w:t>
      </w:r>
      <w:proofErr w:type="spellEnd"/>
      <w:r w:rsidRPr="004F4477">
        <w:rPr>
          <w:rFonts w:ascii="Palatino" w:hAnsi="Palatino"/>
          <w:szCs w:val="20"/>
          <w:lang w:val="es-CO"/>
        </w:rPr>
        <w:t>-</w:t>
      </w:r>
      <w:r w:rsidR="00020D6A" w:rsidRPr="004F4477">
        <w:rPr>
          <w:rFonts w:ascii="Palatino" w:hAnsi="Palatino"/>
          <w:szCs w:val="20"/>
          <w:lang w:val="es-CO"/>
        </w:rPr>
        <w:t>Nicaragua</w:t>
      </w:r>
      <w:r w:rsidR="00B0799F" w:rsidRPr="004F4477">
        <w:rPr>
          <w:rFonts w:ascii="Palatino" w:hAnsi="Palatino"/>
          <w:szCs w:val="20"/>
          <w:lang w:val="es-CO"/>
        </w:rPr>
        <w:t>, art. 14-14(2)</w:t>
      </w:r>
      <w:r w:rsidR="003E784A" w:rsidRPr="004F4477">
        <w:rPr>
          <w:rFonts w:ascii="Palatino" w:hAnsi="Palatino"/>
          <w:szCs w:val="20"/>
          <w:lang w:val="es-CO"/>
        </w:rPr>
        <w:t xml:space="preserve">: </w:t>
      </w:r>
      <w:r w:rsidRPr="004F4477">
        <w:rPr>
          <w:rFonts w:ascii="Palatino" w:hAnsi="Palatino"/>
          <w:szCs w:val="20"/>
          <w:lang w:val="es-CO"/>
        </w:rPr>
        <w:t>“</w:t>
      </w:r>
      <w:r w:rsidR="003E784A" w:rsidRPr="004F4477">
        <w:rPr>
          <w:rFonts w:ascii="Palatino" w:hAnsi="Palatino"/>
          <w:szCs w:val="20"/>
          <w:lang w:val="es-CO"/>
        </w:rPr>
        <w:t xml:space="preserve">Cada Parte regulará y controlará la producción, introducción y comercialización de productos farmacéuticos, </w:t>
      </w:r>
      <w:proofErr w:type="spellStart"/>
      <w:r w:rsidR="003E784A" w:rsidRPr="004F4477">
        <w:rPr>
          <w:rFonts w:ascii="Palatino" w:hAnsi="Palatino"/>
          <w:szCs w:val="20"/>
          <w:lang w:val="es-CO"/>
        </w:rPr>
        <w:t>agrotóxicos</w:t>
      </w:r>
      <w:proofErr w:type="spellEnd"/>
      <w:r w:rsidR="003E784A" w:rsidRPr="004F4477">
        <w:rPr>
          <w:rFonts w:ascii="Palatino" w:hAnsi="Palatino"/>
          <w:szCs w:val="20"/>
          <w:lang w:val="es-CO"/>
        </w:rPr>
        <w:t xml:space="preserve"> y cualquier otra sustancia peligrosa a la salud humana, animal o vegetal o al ambiente, de acuerdo con su legislación y las disposiciones de este Tratado.</w:t>
      </w:r>
      <w:r w:rsidRPr="004F4477">
        <w:rPr>
          <w:rFonts w:ascii="Palatino" w:hAnsi="Palatino"/>
          <w:szCs w:val="20"/>
          <w:lang w:val="es-CO"/>
        </w:rPr>
        <w:t>”</w:t>
      </w:r>
    </w:p>
    <w:p w14:paraId="1DAE803B" w14:textId="5CA05DB9" w:rsidR="003E784A" w:rsidRPr="004F4477" w:rsidRDefault="003E784A" w:rsidP="00854264">
      <w:pPr>
        <w:pStyle w:val="exemplesousnorme"/>
        <w:ind w:left="0" w:firstLine="0"/>
        <w:jc w:val="both"/>
        <w:rPr>
          <w:rFonts w:ascii="Palatino" w:hAnsi="Palatino"/>
          <w:szCs w:val="20"/>
          <w:lang w:val="en-CA"/>
        </w:rPr>
      </w:pPr>
      <w:r w:rsidRPr="004F4477">
        <w:rPr>
          <w:rFonts w:ascii="Palatino" w:hAnsi="Palatino"/>
          <w:szCs w:val="20"/>
          <w:lang w:val="en-CA"/>
        </w:rPr>
        <w:t>E</w:t>
      </w:r>
      <w:r w:rsidR="00020D6A" w:rsidRPr="004F4477">
        <w:rPr>
          <w:rFonts w:ascii="Palatino" w:hAnsi="Palatino"/>
          <w:szCs w:val="20"/>
          <w:lang w:val="en-CA"/>
        </w:rPr>
        <w:t>ast African Community</w:t>
      </w:r>
      <w:r w:rsidR="0047760F" w:rsidRPr="004F4477">
        <w:rPr>
          <w:rFonts w:ascii="Palatino" w:hAnsi="Palatino"/>
          <w:szCs w:val="20"/>
          <w:lang w:val="en-CA"/>
        </w:rPr>
        <w:t>, art. 113(2)</w:t>
      </w:r>
      <w:r w:rsidRPr="004F4477">
        <w:rPr>
          <w:rFonts w:ascii="Palatino" w:hAnsi="Palatino"/>
          <w:szCs w:val="20"/>
          <w:lang w:val="en-CA"/>
        </w:rPr>
        <w:t xml:space="preserve">: </w:t>
      </w:r>
      <w:r w:rsidR="00F67589" w:rsidRPr="004F4477">
        <w:rPr>
          <w:rFonts w:ascii="Palatino" w:hAnsi="Palatino"/>
          <w:szCs w:val="20"/>
          <w:lang w:val="en-CA"/>
        </w:rPr>
        <w:t>“</w:t>
      </w:r>
      <w:r w:rsidRPr="004F4477">
        <w:rPr>
          <w:rFonts w:ascii="Palatino" w:hAnsi="Palatino"/>
          <w:szCs w:val="20"/>
          <w:lang w:val="en-CA"/>
        </w:rPr>
        <w:t>The Partner States shall harmonise their legal and regulatory framework for the management, movement, utilisation and disposal of toxic substances.</w:t>
      </w:r>
      <w:r w:rsidR="00F67589" w:rsidRPr="004F4477">
        <w:rPr>
          <w:rFonts w:ascii="Palatino" w:hAnsi="Palatino"/>
          <w:szCs w:val="20"/>
          <w:lang w:val="en-CA"/>
        </w:rPr>
        <w:t>”</w:t>
      </w:r>
    </w:p>
    <w:p w14:paraId="4A7A2A3B" w14:textId="77777777" w:rsidR="003E784A" w:rsidRPr="004F4477" w:rsidRDefault="003E784A" w:rsidP="004A1941">
      <w:pPr>
        <w:pStyle w:val="espace5"/>
        <w:ind w:hanging="567"/>
        <w:jc w:val="both"/>
        <w:rPr>
          <w:rFonts w:ascii="Palatino" w:hAnsi="Palatino"/>
          <w:sz w:val="20"/>
          <w:szCs w:val="20"/>
          <w:lang w:val="en-CA"/>
        </w:rPr>
      </w:pPr>
    </w:p>
    <w:p w14:paraId="4BB2E842" w14:textId="68DCAB44" w:rsidR="003E784A" w:rsidRPr="00DC31E6" w:rsidRDefault="00DC31E6" w:rsidP="004A1941">
      <w:pPr>
        <w:pStyle w:val="norme"/>
        <w:numPr>
          <w:ilvl w:val="0"/>
          <w:numId w:val="0"/>
        </w:numPr>
        <w:ind w:hanging="567"/>
        <w:jc w:val="both"/>
        <w:rPr>
          <w:rFonts w:ascii="Palatino" w:hAnsi="Palatino"/>
          <w:sz w:val="22"/>
          <w:szCs w:val="22"/>
          <w:lang w:val="en-CA"/>
        </w:rPr>
      </w:pPr>
      <w:bookmarkStart w:id="226" w:name="_Toc308283993"/>
      <w:bookmarkStart w:id="227" w:name="_Toc308284131"/>
      <w:r>
        <w:rPr>
          <w:rFonts w:ascii="Palatino" w:hAnsi="Palatino"/>
          <w:sz w:val="22"/>
          <w:szCs w:val="22"/>
          <w:lang w:val="en-CA"/>
        </w:rPr>
        <w:lastRenderedPageBreak/>
        <w:t>10.2</w:t>
      </w:r>
      <w:r w:rsidR="00FF2424">
        <w:rPr>
          <w:rFonts w:ascii="Palatino" w:hAnsi="Palatino"/>
          <w:sz w:val="22"/>
          <w:szCs w:val="22"/>
          <w:lang w:val="en-CA"/>
        </w:rPr>
        <w:t>6</w:t>
      </w:r>
      <w:r>
        <w:rPr>
          <w:rFonts w:ascii="Palatino" w:hAnsi="Palatino"/>
          <w:sz w:val="22"/>
          <w:szCs w:val="22"/>
          <w:lang w:val="en-CA"/>
        </w:rPr>
        <w:tab/>
      </w:r>
      <w:r w:rsidR="003E784A" w:rsidRPr="00DC31E6">
        <w:rPr>
          <w:rFonts w:ascii="Palatino" w:hAnsi="Palatino"/>
          <w:sz w:val="22"/>
          <w:szCs w:val="22"/>
          <w:lang w:val="en-CA"/>
        </w:rPr>
        <w:t>Organic foods</w:t>
      </w:r>
      <w:bookmarkEnd w:id="226"/>
      <w:bookmarkEnd w:id="227"/>
    </w:p>
    <w:p w14:paraId="2985091D" w14:textId="63EB3705" w:rsidR="003E784A" w:rsidRPr="004F4477" w:rsidRDefault="00F67589" w:rsidP="00854264">
      <w:pPr>
        <w:pStyle w:val="exemplesousnorme"/>
        <w:ind w:left="0" w:firstLine="0"/>
        <w:jc w:val="both"/>
        <w:rPr>
          <w:rFonts w:ascii="Palatino" w:hAnsi="Palatino"/>
          <w:szCs w:val="20"/>
        </w:rPr>
      </w:pPr>
      <w:r w:rsidRPr="004F4477">
        <w:rPr>
          <w:rFonts w:ascii="Palatino" w:hAnsi="Palatino"/>
          <w:szCs w:val="20"/>
        </w:rPr>
        <w:t>CARIFORUM-</w:t>
      </w:r>
      <w:r w:rsidR="00020D6A" w:rsidRPr="004F4477">
        <w:rPr>
          <w:rFonts w:ascii="Palatino" w:hAnsi="Palatino"/>
          <w:szCs w:val="20"/>
        </w:rPr>
        <w:t>EC EPA</w:t>
      </w:r>
      <w:r w:rsidRPr="004F4477">
        <w:rPr>
          <w:rFonts w:ascii="Palatino" w:hAnsi="Palatino"/>
          <w:szCs w:val="20"/>
        </w:rPr>
        <w:t>,</w:t>
      </w:r>
      <w:r w:rsidR="00296EA0" w:rsidRPr="004F4477">
        <w:rPr>
          <w:rFonts w:ascii="Palatino" w:hAnsi="Palatino"/>
          <w:szCs w:val="20"/>
        </w:rPr>
        <w:t xml:space="preserve"> art. 45(c)</w:t>
      </w:r>
      <w:r w:rsidR="003E784A" w:rsidRPr="004F4477">
        <w:rPr>
          <w:rFonts w:ascii="Palatino" w:hAnsi="Palatino"/>
          <w:szCs w:val="20"/>
        </w:rPr>
        <w:t xml:space="preserve">: </w:t>
      </w:r>
      <w:r w:rsidRPr="004F4477">
        <w:rPr>
          <w:rFonts w:ascii="Palatino" w:hAnsi="Palatino"/>
          <w:szCs w:val="20"/>
        </w:rPr>
        <w:t>“</w:t>
      </w:r>
      <w:r w:rsidR="003E784A" w:rsidRPr="004F4477">
        <w:rPr>
          <w:rFonts w:ascii="Palatino" w:hAnsi="Palatino"/>
          <w:szCs w:val="20"/>
        </w:rPr>
        <w:t>Compliance with and adoption of quality standards relating to food production and marketing, including standards relating to environmentally and socially sound agricultural practices and organic […] foods;</w:t>
      </w:r>
      <w:r w:rsidRPr="004F4477">
        <w:rPr>
          <w:rFonts w:ascii="Palatino" w:hAnsi="Palatino"/>
          <w:szCs w:val="20"/>
        </w:rPr>
        <w:t>”</w:t>
      </w:r>
    </w:p>
    <w:p w14:paraId="6FBB6EE8" w14:textId="35FC70EB" w:rsidR="003E784A" w:rsidRPr="004F4477" w:rsidRDefault="00F67589" w:rsidP="00854264">
      <w:pPr>
        <w:pStyle w:val="exemplesousnorme"/>
        <w:ind w:left="0" w:firstLine="0"/>
        <w:jc w:val="both"/>
        <w:rPr>
          <w:rFonts w:ascii="Palatino" w:hAnsi="Palatino"/>
          <w:szCs w:val="20"/>
        </w:rPr>
      </w:pPr>
      <w:r w:rsidRPr="004F4477">
        <w:rPr>
          <w:rFonts w:ascii="Palatino" w:hAnsi="Palatino"/>
          <w:szCs w:val="20"/>
        </w:rPr>
        <w:t>EC-</w:t>
      </w:r>
      <w:r w:rsidR="00020D6A" w:rsidRPr="004F4477">
        <w:rPr>
          <w:rFonts w:ascii="Palatino" w:hAnsi="Palatino"/>
          <w:szCs w:val="20"/>
        </w:rPr>
        <w:t>Estonia</w:t>
      </w:r>
      <w:r w:rsidR="00F44587" w:rsidRPr="004F4477">
        <w:rPr>
          <w:rFonts w:ascii="Palatino" w:hAnsi="Palatino"/>
          <w:szCs w:val="20"/>
        </w:rPr>
        <w:t>, art. 78</w:t>
      </w:r>
      <w:r w:rsidR="003E784A" w:rsidRPr="004F4477">
        <w:rPr>
          <w:rFonts w:ascii="Palatino" w:hAnsi="Palatino"/>
          <w:szCs w:val="20"/>
        </w:rPr>
        <w:t xml:space="preserve">: </w:t>
      </w:r>
      <w:r w:rsidRPr="004F4477">
        <w:rPr>
          <w:rFonts w:ascii="Palatino" w:hAnsi="Palatino"/>
          <w:szCs w:val="20"/>
        </w:rPr>
        <w:t>“[…</w:t>
      </w:r>
      <w:proofErr w:type="gramStart"/>
      <w:r w:rsidRPr="004F4477">
        <w:rPr>
          <w:rFonts w:ascii="Palatino" w:hAnsi="Palatino"/>
          <w:szCs w:val="20"/>
        </w:rPr>
        <w:t>]</w:t>
      </w:r>
      <w:r w:rsidR="003E784A" w:rsidRPr="004F4477">
        <w:rPr>
          <w:rFonts w:ascii="Palatino" w:hAnsi="Palatino"/>
          <w:szCs w:val="20"/>
        </w:rPr>
        <w:t>—</w:t>
      </w:r>
      <w:proofErr w:type="gramEnd"/>
      <w:r w:rsidR="003E784A" w:rsidRPr="004F4477">
        <w:rPr>
          <w:rFonts w:ascii="Palatino" w:hAnsi="Palatino"/>
          <w:szCs w:val="20"/>
        </w:rPr>
        <w:t xml:space="preserve"> promote development of organic agriculture, processing, marketing of production</w:t>
      </w:r>
      <w:r w:rsidRPr="004F4477">
        <w:rPr>
          <w:rFonts w:ascii="Palatino" w:hAnsi="Palatino"/>
          <w:szCs w:val="20"/>
        </w:rPr>
        <w:t>”</w:t>
      </w:r>
    </w:p>
    <w:p w14:paraId="2C48605C" w14:textId="77777777" w:rsidR="00F62B38" w:rsidRDefault="00F62B38" w:rsidP="00E81FD2">
      <w:pPr>
        <w:pStyle w:val="espace10"/>
      </w:pPr>
    </w:p>
    <w:p w14:paraId="46331E81" w14:textId="3DC095D2" w:rsidR="00F62B38" w:rsidRDefault="00F62B38" w:rsidP="00F62B38">
      <w:pPr>
        <w:pStyle w:val="norme"/>
        <w:numPr>
          <w:ilvl w:val="0"/>
          <w:numId w:val="0"/>
        </w:numPr>
        <w:ind w:hanging="567"/>
        <w:jc w:val="both"/>
        <w:rPr>
          <w:rFonts w:ascii="Palatino" w:hAnsi="Palatino"/>
          <w:sz w:val="22"/>
          <w:szCs w:val="22"/>
          <w:lang w:val="en-CA"/>
        </w:rPr>
      </w:pPr>
      <w:r>
        <w:rPr>
          <w:rFonts w:ascii="Palatino" w:hAnsi="Palatino"/>
          <w:sz w:val="22"/>
          <w:szCs w:val="22"/>
          <w:lang w:val="en-CA"/>
        </w:rPr>
        <w:t>10.27</w:t>
      </w:r>
      <w:r>
        <w:rPr>
          <w:rFonts w:ascii="Palatino" w:hAnsi="Palatino"/>
          <w:sz w:val="22"/>
          <w:szCs w:val="22"/>
          <w:lang w:val="en-CA"/>
        </w:rPr>
        <w:tab/>
        <w:t xml:space="preserve">Food waste </w:t>
      </w:r>
    </w:p>
    <w:p w14:paraId="40898D89" w14:textId="2E7C33F8" w:rsidR="00F62B38" w:rsidRPr="00F62B38" w:rsidRDefault="00F62B38" w:rsidP="00F62B38">
      <w:pPr>
        <w:pStyle w:val="exemplesousnorme"/>
        <w:ind w:left="0" w:firstLine="0"/>
        <w:jc w:val="both"/>
        <w:rPr>
          <w:rFonts w:ascii="Palatino" w:hAnsi="Palatino"/>
          <w:szCs w:val="20"/>
        </w:rPr>
      </w:pPr>
      <w:r w:rsidRPr="00F62B38">
        <w:rPr>
          <w:rFonts w:ascii="Palatino" w:hAnsi="Palatino"/>
          <w:szCs w:val="20"/>
        </w:rPr>
        <w:t>USMCA’s Environmental Cooperation Agreement, art. 10(2): “(aa) promoting sustainable production and consumption, including reducing food loss and food waste.</w:t>
      </w:r>
      <w:r>
        <w:rPr>
          <w:rFonts w:ascii="Palatino" w:hAnsi="Palatino"/>
          <w:szCs w:val="20"/>
        </w:rPr>
        <w:t>”</w:t>
      </w:r>
    </w:p>
    <w:p w14:paraId="3AB4701E" w14:textId="77777777" w:rsidR="00F62B38" w:rsidRDefault="00F62B38" w:rsidP="00E81FD2">
      <w:pPr>
        <w:pStyle w:val="espace10"/>
      </w:pPr>
      <w:bookmarkStart w:id="228" w:name="_Toc308283994"/>
      <w:bookmarkStart w:id="229" w:name="_Toc308284132"/>
    </w:p>
    <w:p w14:paraId="3AB269AE" w14:textId="35F26741" w:rsidR="003E784A" w:rsidRPr="00DC31E6" w:rsidRDefault="00DC31E6" w:rsidP="004A1941">
      <w:pPr>
        <w:pStyle w:val="norme"/>
        <w:numPr>
          <w:ilvl w:val="0"/>
          <w:numId w:val="0"/>
        </w:numPr>
        <w:ind w:hanging="567"/>
        <w:jc w:val="both"/>
        <w:rPr>
          <w:rFonts w:ascii="Palatino" w:hAnsi="Palatino"/>
          <w:sz w:val="22"/>
          <w:szCs w:val="22"/>
          <w:lang w:val="en-CA"/>
        </w:rPr>
      </w:pPr>
      <w:r>
        <w:rPr>
          <w:rFonts w:ascii="Palatino" w:hAnsi="Palatino"/>
          <w:sz w:val="22"/>
          <w:szCs w:val="22"/>
          <w:lang w:val="en-CA"/>
        </w:rPr>
        <w:t>10.2</w:t>
      </w:r>
      <w:r w:rsidR="00F62B38">
        <w:rPr>
          <w:rFonts w:ascii="Palatino" w:hAnsi="Palatino"/>
          <w:sz w:val="22"/>
          <w:szCs w:val="22"/>
          <w:lang w:val="en-CA"/>
        </w:rPr>
        <w:t>8</w:t>
      </w:r>
      <w:r>
        <w:rPr>
          <w:rFonts w:ascii="Palatino" w:hAnsi="Palatino"/>
          <w:sz w:val="22"/>
          <w:szCs w:val="22"/>
          <w:lang w:val="en-CA"/>
        </w:rPr>
        <w:tab/>
      </w:r>
      <w:r w:rsidR="003E784A" w:rsidRPr="00DC31E6">
        <w:rPr>
          <w:rFonts w:ascii="Palatino" w:hAnsi="Palatino"/>
          <w:sz w:val="22"/>
          <w:szCs w:val="22"/>
          <w:lang w:val="en-CA"/>
        </w:rPr>
        <w:t>Mercury</w:t>
      </w:r>
      <w:bookmarkEnd w:id="228"/>
      <w:bookmarkEnd w:id="229"/>
    </w:p>
    <w:p w14:paraId="698D096E" w14:textId="77777777" w:rsidR="003E784A" w:rsidRPr="004F4477" w:rsidRDefault="003E784A" w:rsidP="004A1941">
      <w:pPr>
        <w:pStyle w:val="espace5"/>
        <w:ind w:hanging="567"/>
        <w:jc w:val="both"/>
        <w:rPr>
          <w:rFonts w:ascii="Palatino" w:hAnsi="Palatino"/>
          <w:sz w:val="20"/>
          <w:szCs w:val="20"/>
          <w:lang w:val="en-CA"/>
        </w:rPr>
      </w:pPr>
    </w:p>
    <w:p w14:paraId="62AFBD44" w14:textId="76DBB519" w:rsidR="003E784A" w:rsidRPr="00F62B38" w:rsidRDefault="00DC31E6" w:rsidP="004A1941">
      <w:pPr>
        <w:pStyle w:val="norme"/>
        <w:numPr>
          <w:ilvl w:val="0"/>
          <w:numId w:val="0"/>
        </w:numPr>
        <w:ind w:hanging="567"/>
        <w:jc w:val="both"/>
        <w:rPr>
          <w:rFonts w:ascii="Palatino" w:hAnsi="Palatino"/>
          <w:sz w:val="22"/>
          <w:szCs w:val="22"/>
          <w:lang w:val="en-US"/>
        </w:rPr>
      </w:pPr>
      <w:bookmarkStart w:id="230" w:name="_Toc308283995"/>
      <w:bookmarkStart w:id="231" w:name="_Toc308284133"/>
      <w:r w:rsidRPr="00F62B38">
        <w:rPr>
          <w:rFonts w:ascii="Palatino" w:hAnsi="Palatino"/>
          <w:sz w:val="22"/>
          <w:szCs w:val="22"/>
          <w:lang w:val="en-US"/>
        </w:rPr>
        <w:t>10.2</w:t>
      </w:r>
      <w:r w:rsidR="00F62B38">
        <w:rPr>
          <w:rFonts w:ascii="Palatino" w:hAnsi="Palatino"/>
          <w:sz w:val="22"/>
          <w:szCs w:val="22"/>
          <w:lang w:val="en-US"/>
        </w:rPr>
        <w:t>9</w:t>
      </w:r>
      <w:r w:rsidRPr="00F62B38">
        <w:rPr>
          <w:rFonts w:ascii="Palatino" w:hAnsi="Palatino"/>
          <w:sz w:val="22"/>
          <w:szCs w:val="22"/>
          <w:lang w:val="en-US"/>
        </w:rPr>
        <w:tab/>
      </w:r>
      <w:r w:rsidR="003E784A" w:rsidRPr="00F62B38">
        <w:rPr>
          <w:rFonts w:ascii="Palatino" w:hAnsi="Palatino"/>
          <w:sz w:val="22"/>
          <w:szCs w:val="22"/>
          <w:lang w:val="en-US"/>
        </w:rPr>
        <w:t>Noise pollution</w:t>
      </w:r>
      <w:bookmarkEnd w:id="230"/>
      <w:bookmarkEnd w:id="231"/>
    </w:p>
    <w:p w14:paraId="0AFCC0A8" w14:textId="1C64C423" w:rsidR="003E784A" w:rsidRPr="004F4477" w:rsidRDefault="003E784A" w:rsidP="00044E7A">
      <w:pPr>
        <w:pStyle w:val="textesousnorme"/>
        <w:numPr>
          <w:ilvl w:val="0"/>
          <w:numId w:val="53"/>
        </w:numPr>
        <w:tabs>
          <w:tab w:val="clear" w:pos="1134"/>
          <w:tab w:val="left" w:pos="426"/>
        </w:tabs>
        <w:ind w:left="0" w:firstLine="0"/>
        <w:jc w:val="both"/>
        <w:rPr>
          <w:rFonts w:ascii="Palatino" w:hAnsi="Palatino"/>
          <w:szCs w:val="20"/>
          <w:lang w:val="en-CA"/>
        </w:rPr>
      </w:pPr>
      <w:r w:rsidRPr="004F4477">
        <w:rPr>
          <w:rFonts w:ascii="Palatino" w:hAnsi="Palatino"/>
          <w:szCs w:val="20"/>
          <w:lang w:val="en-CA"/>
        </w:rPr>
        <w:t>Include</w:t>
      </w:r>
      <w:r w:rsidR="00491356">
        <w:rPr>
          <w:rFonts w:ascii="Palatino" w:hAnsi="Palatino"/>
          <w:szCs w:val="20"/>
          <w:lang w:val="en-CA"/>
        </w:rPr>
        <w:t>d</w:t>
      </w:r>
      <w:r w:rsidRPr="004F4477">
        <w:rPr>
          <w:rFonts w:ascii="Palatino" w:hAnsi="Palatino"/>
          <w:szCs w:val="20"/>
          <w:lang w:val="en-CA"/>
        </w:rPr>
        <w:t xml:space="preserve"> even if not explicitly related to the environment</w:t>
      </w:r>
      <w:r w:rsidR="00491356">
        <w:rPr>
          <w:rFonts w:ascii="Palatino" w:hAnsi="Palatino"/>
          <w:szCs w:val="20"/>
          <w:lang w:val="en-CA"/>
        </w:rPr>
        <w:t>.</w:t>
      </w:r>
    </w:p>
    <w:p w14:paraId="1D77B68A" w14:textId="5A72FF14" w:rsidR="003E784A" w:rsidRPr="004F4477" w:rsidRDefault="00F67589" w:rsidP="00854264">
      <w:pPr>
        <w:pStyle w:val="exemplesousnorme"/>
        <w:ind w:left="0" w:firstLine="0"/>
        <w:jc w:val="both"/>
        <w:rPr>
          <w:rFonts w:ascii="Palatino" w:hAnsi="Palatino"/>
          <w:szCs w:val="20"/>
        </w:rPr>
      </w:pPr>
      <w:r w:rsidRPr="004F4477">
        <w:rPr>
          <w:rFonts w:ascii="Palatino" w:hAnsi="Palatino"/>
          <w:szCs w:val="20"/>
          <w:lang w:val="en-CA"/>
        </w:rPr>
        <w:t>Bosnia Herzegovina-</w:t>
      </w:r>
      <w:r w:rsidR="00020D6A" w:rsidRPr="004F4477">
        <w:rPr>
          <w:rFonts w:ascii="Palatino" w:hAnsi="Palatino"/>
          <w:szCs w:val="20"/>
          <w:lang w:val="en-CA"/>
        </w:rPr>
        <w:t>EC</w:t>
      </w:r>
      <w:r w:rsidR="00F749CB" w:rsidRPr="004F4477">
        <w:rPr>
          <w:rFonts w:ascii="Palatino" w:hAnsi="Palatino"/>
          <w:szCs w:val="20"/>
          <w:lang w:val="en-CA"/>
        </w:rPr>
        <w:t xml:space="preserve"> SAA</w:t>
      </w:r>
      <w:r w:rsidR="0021767B" w:rsidRPr="004F4477">
        <w:rPr>
          <w:rFonts w:ascii="Palatino" w:hAnsi="Palatino"/>
          <w:szCs w:val="20"/>
          <w:lang w:val="en-CA"/>
        </w:rPr>
        <w:t>, art. 15(1)</w:t>
      </w:r>
      <w:r w:rsidR="003E784A" w:rsidRPr="004F4477">
        <w:rPr>
          <w:rFonts w:ascii="Palatino" w:hAnsi="Palatino"/>
          <w:szCs w:val="20"/>
          <w:lang w:val="en-CA"/>
        </w:rPr>
        <w:t xml:space="preserve">: </w:t>
      </w:r>
      <w:r w:rsidRPr="004F4477">
        <w:rPr>
          <w:rFonts w:ascii="Palatino" w:hAnsi="Palatino"/>
          <w:szCs w:val="20"/>
          <w:lang w:val="en-CA"/>
        </w:rPr>
        <w:t>“</w:t>
      </w:r>
      <w:r w:rsidR="003E784A" w:rsidRPr="004F4477">
        <w:rPr>
          <w:rFonts w:ascii="Palatino" w:hAnsi="Palatino"/>
          <w:szCs w:val="20"/>
          <w:lang w:val="en-CA"/>
        </w:rPr>
        <w:t xml:space="preserve">1. </w:t>
      </w:r>
      <w:r w:rsidR="003E784A" w:rsidRPr="004F4477">
        <w:rPr>
          <w:rFonts w:ascii="Palatino" w:hAnsi="Palatino"/>
          <w:szCs w:val="20"/>
        </w:rPr>
        <w:t xml:space="preserve">In order to protect environment, the </w:t>
      </w:r>
      <w:r w:rsidR="00AF5F75" w:rsidRPr="004F4477">
        <w:rPr>
          <w:rFonts w:ascii="Palatino" w:hAnsi="Palatino"/>
          <w:szCs w:val="20"/>
        </w:rPr>
        <w:t>Parties</w:t>
      </w:r>
      <w:r w:rsidR="003E784A" w:rsidRPr="004F4477">
        <w:rPr>
          <w:rFonts w:ascii="Palatino" w:hAnsi="Palatino"/>
          <w:szCs w:val="20"/>
        </w:rPr>
        <w:t xml:space="preserve"> shall </w:t>
      </w:r>
      <w:proofErr w:type="spellStart"/>
      <w:r w:rsidR="003E784A" w:rsidRPr="004F4477">
        <w:rPr>
          <w:rFonts w:ascii="Palatino" w:hAnsi="Palatino"/>
          <w:szCs w:val="20"/>
        </w:rPr>
        <w:t>endeavour</w:t>
      </w:r>
      <w:proofErr w:type="spellEnd"/>
      <w:r w:rsidR="003E784A" w:rsidRPr="004F4477">
        <w:rPr>
          <w:rFonts w:ascii="Palatino" w:hAnsi="Palatino"/>
          <w:szCs w:val="20"/>
        </w:rPr>
        <w:t xml:space="preserve"> to introduce standards on […] noise levels for heavy goods vehicles, which ensure a high level of protection.</w:t>
      </w:r>
      <w:r w:rsidRPr="004F4477">
        <w:rPr>
          <w:rFonts w:ascii="Palatino" w:hAnsi="Palatino"/>
          <w:szCs w:val="20"/>
        </w:rPr>
        <w:t>”</w:t>
      </w:r>
    </w:p>
    <w:p w14:paraId="14A286E1" w14:textId="77777777" w:rsidR="003E784A" w:rsidRPr="004F4477" w:rsidRDefault="003E784A" w:rsidP="004A1941">
      <w:pPr>
        <w:pStyle w:val="espace5"/>
        <w:ind w:hanging="567"/>
        <w:jc w:val="both"/>
        <w:rPr>
          <w:rFonts w:ascii="Palatino" w:hAnsi="Palatino"/>
          <w:sz w:val="20"/>
          <w:szCs w:val="20"/>
          <w:lang w:val="en-CA"/>
        </w:rPr>
      </w:pPr>
    </w:p>
    <w:p w14:paraId="3A1D28CD" w14:textId="5873FF54" w:rsidR="003E784A" w:rsidRPr="00DE2079" w:rsidRDefault="00F62B38" w:rsidP="004A1941">
      <w:pPr>
        <w:pStyle w:val="norme"/>
        <w:numPr>
          <w:ilvl w:val="0"/>
          <w:numId w:val="0"/>
        </w:numPr>
        <w:ind w:hanging="567"/>
        <w:jc w:val="both"/>
        <w:rPr>
          <w:rFonts w:ascii="Palatino" w:hAnsi="Palatino"/>
          <w:sz w:val="22"/>
          <w:szCs w:val="22"/>
          <w:lang w:val="en-CA"/>
        </w:rPr>
      </w:pPr>
      <w:bookmarkStart w:id="232" w:name="_Toc308283996"/>
      <w:bookmarkStart w:id="233" w:name="_Toc308284134"/>
      <w:r>
        <w:rPr>
          <w:rFonts w:ascii="Palatino" w:hAnsi="Palatino"/>
          <w:sz w:val="22"/>
          <w:szCs w:val="22"/>
          <w:lang w:val="en-CA"/>
        </w:rPr>
        <w:t>10.30</w:t>
      </w:r>
      <w:r w:rsidR="00DC31E6">
        <w:rPr>
          <w:rFonts w:ascii="Palatino" w:hAnsi="Palatino"/>
          <w:sz w:val="22"/>
          <w:szCs w:val="22"/>
          <w:lang w:val="en-CA"/>
        </w:rPr>
        <w:tab/>
      </w:r>
      <w:r w:rsidR="003E784A" w:rsidRPr="00DE2079">
        <w:rPr>
          <w:rFonts w:ascii="Palatino" w:hAnsi="Palatino"/>
          <w:sz w:val="22"/>
          <w:szCs w:val="22"/>
          <w:lang w:val="en-CA"/>
        </w:rPr>
        <w:t>Scenery preservation</w:t>
      </w:r>
      <w:bookmarkEnd w:id="232"/>
      <w:bookmarkEnd w:id="233"/>
    </w:p>
    <w:p w14:paraId="6E43E53E" w14:textId="3C43EF70" w:rsidR="00205E5C" w:rsidRPr="00DE2079" w:rsidRDefault="00205E5C" w:rsidP="00DE2079">
      <w:pPr>
        <w:pStyle w:val="exemplesousnorme"/>
        <w:numPr>
          <w:ilvl w:val="0"/>
          <w:numId w:val="53"/>
        </w:numPr>
        <w:jc w:val="both"/>
        <w:rPr>
          <w:rFonts w:ascii="Palatino" w:hAnsi="Palatino"/>
          <w:i w:val="0"/>
          <w:szCs w:val="20"/>
        </w:rPr>
      </w:pPr>
      <w:r w:rsidRPr="00DE2079">
        <w:rPr>
          <w:rFonts w:ascii="Palatino" w:hAnsi="Palatino"/>
          <w:i w:val="0"/>
          <w:szCs w:val="20"/>
        </w:rPr>
        <w:t>Includes protection of natural landscapes.</w:t>
      </w:r>
    </w:p>
    <w:p w14:paraId="0BB309C2" w14:textId="2A5DE7A6" w:rsidR="003E784A" w:rsidRDefault="003E784A" w:rsidP="00854264">
      <w:pPr>
        <w:pStyle w:val="exemplesousnorme"/>
        <w:ind w:left="0" w:firstLine="0"/>
        <w:jc w:val="both"/>
        <w:rPr>
          <w:rFonts w:ascii="Palatino" w:hAnsi="Palatino"/>
          <w:szCs w:val="20"/>
        </w:rPr>
      </w:pPr>
      <w:r w:rsidRPr="004F4477">
        <w:rPr>
          <w:rFonts w:ascii="Palatino" w:hAnsi="Palatino"/>
          <w:szCs w:val="20"/>
        </w:rPr>
        <w:t>Trans Pacific Strategic EPA</w:t>
      </w:r>
      <w:r w:rsidR="008D0718" w:rsidRPr="004F4477">
        <w:rPr>
          <w:rFonts w:ascii="Palatino" w:hAnsi="Palatino"/>
          <w:szCs w:val="20"/>
        </w:rPr>
        <w:t>, Schedule of New Zealand</w:t>
      </w:r>
      <w:r w:rsidRPr="004F4477">
        <w:rPr>
          <w:rFonts w:ascii="Palatino" w:hAnsi="Palatino"/>
          <w:szCs w:val="20"/>
        </w:rPr>
        <w:t xml:space="preserve">: </w:t>
      </w:r>
      <w:r w:rsidR="00FF5AE9" w:rsidRPr="004F4477">
        <w:rPr>
          <w:rFonts w:ascii="Palatino" w:hAnsi="Palatino"/>
          <w:szCs w:val="20"/>
        </w:rPr>
        <w:t>“</w:t>
      </w:r>
      <w:r w:rsidRPr="004F4477">
        <w:rPr>
          <w:rFonts w:ascii="Palatino" w:hAnsi="Palatino"/>
          <w:szCs w:val="20"/>
        </w:rPr>
        <w:t>New Zealand reserves the right to adopt or maintain any measure regarding the control, management or use of: Protected areas, including resources on land, interests in land or water, that are set up for […] scenery preservation;</w:t>
      </w:r>
      <w:r w:rsidR="00FF5AE9" w:rsidRPr="004F4477">
        <w:rPr>
          <w:rFonts w:ascii="Palatino" w:hAnsi="Palatino"/>
          <w:szCs w:val="20"/>
        </w:rPr>
        <w:t>”</w:t>
      </w:r>
    </w:p>
    <w:p w14:paraId="6E89FD50" w14:textId="16359EB2" w:rsidR="003E784A" w:rsidRPr="004F4477" w:rsidRDefault="003E784A" w:rsidP="00CB4A5A">
      <w:pPr>
        <w:pStyle w:val="espace5"/>
        <w:jc w:val="both"/>
        <w:rPr>
          <w:rFonts w:ascii="Palatino" w:hAnsi="Palatino"/>
          <w:sz w:val="20"/>
          <w:szCs w:val="20"/>
          <w:lang w:val="en-CA"/>
        </w:rPr>
      </w:pPr>
    </w:p>
    <w:p w14:paraId="3EC7DBDA" w14:textId="7414A11F" w:rsidR="003E784A" w:rsidRPr="00DC31E6" w:rsidRDefault="00DC31E6" w:rsidP="004A1941">
      <w:pPr>
        <w:pStyle w:val="norme"/>
        <w:numPr>
          <w:ilvl w:val="0"/>
          <w:numId w:val="0"/>
        </w:numPr>
        <w:ind w:hanging="567"/>
        <w:jc w:val="both"/>
        <w:rPr>
          <w:rFonts w:ascii="Palatino" w:hAnsi="Palatino"/>
          <w:sz w:val="22"/>
          <w:szCs w:val="22"/>
          <w:lang w:val="en-CA"/>
        </w:rPr>
      </w:pPr>
      <w:bookmarkStart w:id="234" w:name="_Toc308283997"/>
      <w:bookmarkStart w:id="235" w:name="_Toc308284135"/>
      <w:r>
        <w:rPr>
          <w:rFonts w:ascii="Palatino" w:hAnsi="Palatino"/>
          <w:sz w:val="22"/>
          <w:szCs w:val="22"/>
          <w:lang w:val="en-CA"/>
        </w:rPr>
        <w:t>10.</w:t>
      </w:r>
      <w:r w:rsidR="00F62B38">
        <w:rPr>
          <w:rFonts w:ascii="Palatino" w:hAnsi="Palatino"/>
          <w:sz w:val="22"/>
          <w:szCs w:val="22"/>
          <w:lang w:val="en-CA"/>
        </w:rPr>
        <w:t>31</w:t>
      </w:r>
      <w:r>
        <w:rPr>
          <w:rFonts w:ascii="Palatino" w:hAnsi="Palatino"/>
          <w:sz w:val="22"/>
          <w:szCs w:val="22"/>
          <w:lang w:val="en-CA"/>
        </w:rPr>
        <w:tab/>
      </w:r>
      <w:r w:rsidR="003E784A" w:rsidRPr="00DC31E6">
        <w:rPr>
          <w:rFonts w:ascii="Palatino" w:hAnsi="Palatino"/>
          <w:sz w:val="22"/>
          <w:szCs w:val="22"/>
          <w:lang w:val="en-CA"/>
        </w:rPr>
        <w:t>Other specific environmental issues</w:t>
      </w:r>
      <w:bookmarkEnd w:id="234"/>
      <w:bookmarkEnd w:id="235"/>
    </w:p>
    <w:p w14:paraId="144A025B" w14:textId="7568D1B2" w:rsidR="003E784A" w:rsidRDefault="00491356" w:rsidP="00044E7A">
      <w:pPr>
        <w:pStyle w:val="textesousnorme"/>
        <w:numPr>
          <w:ilvl w:val="0"/>
          <w:numId w:val="53"/>
        </w:numPr>
        <w:tabs>
          <w:tab w:val="clear" w:pos="1134"/>
          <w:tab w:val="left" w:pos="426"/>
        </w:tabs>
        <w:ind w:left="426" w:hanging="426"/>
        <w:jc w:val="both"/>
        <w:rPr>
          <w:rFonts w:ascii="Palatino" w:hAnsi="Palatino"/>
          <w:szCs w:val="20"/>
          <w:lang w:val="en-CA"/>
        </w:rPr>
      </w:pPr>
      <w:r>
        <w:rPr>
          <w:rFonts w:ascii="Palatino" w:hAnsi="Palatino"/>
          <w:szCs w:val="20"/>
          <w:lang w:val="en-CA"/>
        </w:rPr>
        <w:t>Includes</w:t>
      </w:r>
      <w:r w:rsidR="003E784A" w:rsidRPr="004F4477">
        <w:rPr>
          <w:rFonts w:ascii="Palatino" w:hAnsi="Palatino"/>
          <w:szCs w:val="20"/>
          <w:lang w:val="en-CA"/>
        </w:rPr>
        <w:t xml:space="preserve"> environmental remediation, risk management, general liability, etc.</w:t>
      </w:r>
    </w:p>
    <w:p w14:paraId="1F670FCD" w14:textId="1FDC3808" w:rsidR="003E1A21" w:rsidRPr="00DE2079" w:rsidRDefault="002210AA" w:rsidP="00044E7A">
      <w:pPr>
        <w:pStyle w:val="textesousnorme"/>
        <w:numPr>
          <w:ilvl w:val="0"/>
          <w:numId w:val="53"/>
        </w:numPr>
        <w:tabs>
          <w:tab w:val="clear" w:pos="1134"/>
          <w:tab w:val="left" w:pos="426"/>
        </w:tabs>
        <w:ind w:left="426" w:hanging="426"/>
        <w:jc w:val="both"/>
        <w:rPr>
          <w:rFonts w:ascii="Palatino" w:hAnsi="Palatino"/>
          <w:szCs w:val="20"/>
          <w:lang w:val="en-CA"/>
        </w:rPr>
      </w:pPr>
      <w:r w:rsidRPr="00DE2079">
        <w:rPr>
          <w:rFonts w:ascii="Palatino" w:hAnsi="Palatino"/>
          <w:szCs w:val="20"/>
          <w:lang w:val="en-CA"/>
        </w:rPr>
        <w:t xml:space="preserve">Rehabilitation, </w:t>
      </w:r>
      <w:r w:rsidR="003E1A21" w:rsidRPr="00DE2079">
        <w:rPr>
          <w:rFonts w:ascii="Palatino" w:hAnsi="Palatino"/>
          <w:szCs w:val="20"/>
          <w:lang w:val="en-CA"/>
        </w:rPr>
        <w:t xml:space="preserve">restoration </w:t>
      </w:r>
      <w:r w:rsidRPr="00DE2079">
        <w:rPr>
          <w:rFonts w:ascii="Palatino" w:hAnsi="Palatino"/>
          <w:szCs w:val="20"/>
          <w:lang w:val="en-CA"/>
        </w:rPr>
        <w:t xml:space="preserve">or reversal of the effects of environmental degradation </w:t>
      </w:r>
      <w:r w:rsidR="003E1A21" w:rsidRPr="00DE2079">
        <w:rPr>
          <w:rFonts w:ascii="Palatino" w:hAnsi="Palatino"/>
          <w:szCs w:val="20"/>
          <w:lang w:val="en-CA"/>
        </w:rPr>
        <w:t xml:space="preserve">of </w:t>
      </w:r>
      <w:r w:rsidR="00231F44" w:rsidRPr="00DE2079">
        <w:rPr>
          <w:rFonts w:ascii="Palatino" w:hAnsi="Palatino"/>
          <w:szCs w:val="20"/>
          <w:lang w:val="en-CA"/>
        </w:rPr>
        <w:t xml:space="preserve">an </w:t>
      </w:r>
      <w:r w:rsidR="003E1A21" w:rsidRPr="00DE2079">
        <w:rPr>
          <w:rFonts w:ascii="Palatino" w:hAnsi="Palatino"/>
          <w:szCs w:val="20"/>
          <w:lang w:val="en-CA"/>
        </w:rPr>
        <w:t xml:space="preserve">unspecified area </w:t>
      </w:r>
      <w:proofErr w:type="gramStart"/>
      <w:r w:rsidR="003E1A21" w:rsidRPr="00DE2079">
        <w:rPr>
          <w:rFonts w:ascii="Palatino" w:hAnsi="Palatino"/>
          <w:szCs w:val="20"/>
          <w:lang w:val="en-CA"/>
        </w:rPr>
        <w:t>is coded</w:t>
      </w:r>
      <w:proofErr w:type="gramEnd"/>
      <w:r w:rsidR="003E1A21" w:rsidRPr="00DE2079">
        <w:rPr>
          <w:rFonts w:ascii="Palatino" w:hAnsi="Palatino"/>
          <w:szCs w:val="20"/>
          <w:lang w:val="en-CA"/>
        </w:rPr>
        <w:t xml:space="preserve"> here.</w:t>
      </w:r>
    </w:p>
    <w:p w14:paraId="76490D76" w14:textId="44C79C5A" w:rsidR="00020D6A" w:rsidRPr="004F4477" w:rsidRDefault="003E784A" w:rsidP="00044E7A">
      <w:pPr>
        <w:pStyle w:val="textesousnorme"/>
        <w:numPr>
          <w:ilvl w:val="0"/>
          <w:numId w:val="53"/>
        </w:numPr>
        <w:tabs>
          <w:tab w:val="clear" w:pos="1134"/>
          <w:tab w:val="left" w:pos="426"/>
        </w:tabs>
        <w:ind w:left="426" w:hanging="426"/>
        <w:jc w:val="both"/>
        <w:rPr>
          <w:rFonts w:ascii="Palatino" w:hAnsi="Palatino"/>
          <w:szCs w:val="20"/>
          <w:lang w:val="en-CA"/>
        </w:rPr>
      </w:pPr>
      <w:r w:rsidRPr="004F4477">
        <w:rPr>
          <w:rFonts w:ascii="Palatino" w:hAnsi="Palatino"/>
          <w:szCs w:val="20"/>
          <w:lang w:val="en-CA"/>
        </w:rPr>
        <w:t>General terms like “conser</w:t>
      </w:r>
      <w:r w:rsidR="00231F44">
        <w:rPr>
          <w:rFonts w:ascii="Palatino" w:hAnsi="Palatino"/>
          <w:szCs w:val="20"/>
          <w:lang w:val="en-CA"/>
        </w:rPr>
        <w:t>vation of natural resources”, “promotion of sustainable development”, etc.</w:t>
      </w:r>
      <w:r w:rsidRPr="004F4477">
        <w:rPr>
          <w:rFonts w:ascii="Palatino" w:hAnsi="Palatino"/>
          <w:szCs w:val="20"/>
          <w:lang w:val="en-CA"/>
        </w:rPr>
        <w:t xml:space="preserve"> are not aimed at specific environmental issues and </w:t>
      </w:r>
      <w:r w:rsidR="00491356">
        <w:rPr>
          <w:rFonts w:ascii="Palatino" w:hAnsi="Palatino"/>
          <w:szCs w:val="20"/>
          <w:lang w:val="en-CA"/>
        </w:rPr>
        <w:t xml:space="preserve">are </w:t>
      </w:r>
      <w:r w:rsidRPr="004F4477">
        <w:rPr>
          <w:rFonts w:ascii="Palatino" w:hAnsi="Palatino"/>
          <w:szCs w:val="20"/>
          <w:lang w:val="en-CA"/>
        </w:rPr>
        <w:t>either</w:t>
      </w:r>
      <w:r w:rsidR="0014784C">
        <w:rPr>
          <w:rFonts w:ascii="Palatino" w:hAnsi="Palatino"/>
          <w:szCs w:val="20"/>
          <w:lang w:val="en-CA"/>
        </w:rPr>
        <w:t xml:space="preserve"> found in</w:t>
      </w:r>
      <w:r w:rsidRPr="004F4477">
        <w:rPr>
          <w:rFonts w:ascii="Palatino" w:hAnsi="Palatino"/>
          <w:szCs w:val="20"/>
          <w:lang w:val="en-CA"/>
        </w:rPr>
        <w:t xml:space="preserve"> 7.09 (joint</w:t>
      </w:r>
      <w:r w:rsidR="00020D6A" w:rsidRPr="004F4477">
        <w:rPr>
          <w:rFonts w:ascii="Palatino" w:hAnsi="Palatino"/>
          <w:szCs w:val="20"/>
          <w:lang w:val="en-CA"/>
        </w:rPr>
        <w:t xml:space="preserve"> measures</w:t>
      </w:r>
      <w:r w:rsidRPr="004F4477">
        <w:rPr>
          <w:rFonts w:ascii="Palatino" w:hAnsi="Palatino"/>
          <w:szCs w:val="20"/>
          <w:lang w:val="en-CA"/>
        </w:rPr>
        <w:t xml:space="preserve">) or </w:t>
      </w:r>
      <w:r w:rsidR="0014784C">
        <w:rPr>
          <w:rFonts w:ascii="Palatino" w:hAnsi="Palatino"/>
          <w:szCs w:val="20"/>
          <w:lang w:val="en-CA"/>
        </w:rPr>
        <w:t>not coded at all</w:t>
      </w:r>
      <w:r w:rsidRPr="004F4477">
        <w:rPr>
          <w:rFonts w:ascii="Palatino" w:hAnsi="Palatino"/>
          <w:szCs w:val="20"/>
          <w:lang w:val="en-CA"/>
        </w:rPr>
        <w:t xml:space="preserve"> (independent</w:t>
      </w:r>
      <w:r w:rsidR="00020D6A" w:rsidRPr="004F4477">
        <w:rPr>
          <w:rFonts w:ascii="Palatino" w:hAnsi="Palatino"/>
          <w:szCs w:val="20"/>
          <w:lang w:val="en-CA"/>
        </w:rPr>
        <w:t xml:space="preserve"> measures</w:t>
      </w:r>
      <w:r w:rsidRPr="004F4477">
        <w:rPr>
          <w:rFonts w:ascii="Palatino" w:hAnsi="Palatino"/>
          <w:szCs w:val="20"/>
          <w:lang w:val="en-CA"/>
        </w:rPr>
        <w:t>).</w:t>
      </w:r>
    </w:p>
    <w:p w14:paraId="6B964EBE" w14:textId="77777777" w:rsidR="00020D6A" w:rsidRPr="004F4477" w:rsidRDefault="00020D6A" w:rsidP="0085426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Palatino" w:hAnsi="Palatino"/>
          <w:sz w:val="20"/>
          <w:szCs w:val="20"/>
          <w:lang w:val="en-CA"/>
        </w:rPr>
      </w:pPr>
      <w:r w:rsidRPr="004F4477">
        <w:rPr>
          <w:rFonts w:ascii="Palatino" w:hAnsi="Palatino"/>
          <w:sz w:val="20"/>
          <w:szCs w:val="20"/>
          <w:lang w:val="en-CA"/>
        </w:rPr>
        <w:br w:type="page"/>
      </w:r>
    </w:p>
    <w:p w14:paraId="0057B801" w14:textId="77777777" w:rsidR="00020D6A" w:rsidRPr="004F4477" w:rsidRDefault="00020D6A" w:rsidP="004A1941">
      <w:pPr>
        <w:pStyle w:val="Titresection"/>
        <w:numPr>
          <w:ilvl w:val="0"/>
          <w:numId w:val="3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4"/>
          <w:szCs w:val="24"/>
        </w:rPr>
      </w:pPr>
      <w:bookmarkStart w:id="236" w:name="_Toc308283998"/>
      <w:bookmarkStart w:id="237" w:name="_Toc308284136"/>
      <w:bookmarkStart w:id="238" w:name="_Toc489521094"/>
      <w:r w:rsidRPr="004F4477">
        <w:rPr>
          <w:rFonts w:ascii="Palatino" w:hAnsi="Palatino"/>
          <w:color w:val="000000" w:themeColor="text1"/>
          <w:sz w:val="24"/>
          <w:szCs w:val="24"/>
        </w:rPr>
        <w:lastRenderedPageBreak/>
        <w:t>Implementation of the agreement</w:t>
      </w:r>
      <w:bookmarkEnd w:id="236"/>
      <w:bookmarkEnd w:id="237"/>
      <w:bookmarkEnd w:id="238"/>
      <w:r w:rsidRPr="004F4477">
        <w:rPr>
          <w:rFonts w:ascii="Palatino" w:hAnsi="Palatino"/>
          <w:color w:val="000000" w:themeColor="text1"/>
          <w:sz w:val="24"/>
          <w:szCs w:val="24"/>
        </w:rPr>
        <w:t xml:space="preserve"> </w:t>
      </w:r>
    </w:p>
    <w:p w14:paraId="403A9DE9" w14:textId="67BA938D" w:rsidR="00020D6A" w:rsidRPr="004F4477" w:rsidRDefault="00020D6A" w:rsidP="00306F4D">
      <w:pPr>
        <w:pStyle w:val="textesection"/>
        <w:ind w:left="0" w:firstLine="0"/>
        <w:jc w:val="both"/>
        <w:rPr>
          <w:rFonts w:ascii="Palatino" w:hAnsi="Palatino"/>
          <w:szCs w:val="20"/>
          <w:lang w:val="en-CA"/>
        </w:rPr>
      </w:pPr>
      <w:r w:rsidRPr="004F4477">
        <w:rPr>
          <w:rFonts w:ascii="Palatino" w:hAnsi="Palatino"/>
          <w:szCs w:val="20"/>
          <w:lang w:val="en-CA"/>
        </w:rPr>
        <w:t>Issues related to implemen</w:t>
      </w:r>
      <w:r w:rsidR="00491356">
        <w:rPr>
          <w:rFonts w:ascii="Palatino" w:hAnsi="Palatino"/>
          <w:szCs w:val="20"/>
          <w:lang w:val="en-CA"/>
        </w:rPr>
        <w:t xml:space="preserve">tation </w:t>
      </w:r>
      <w:proofErr w:type="gramStart"/>
      <w:r w:rsidR="00491356">
        <w:rPr>
          <w:rFonts w:ascii="Palatino" w:hAnsi="Palatino"/>
          <w:szCs w:val="20"/>
          <w:lang w:val="en-CA"/>
        </w:rPr>
        <w:t>should not be confused</w:t>
      </w:r>
      <w:proofErr w:type="gramEnd"/>
      <w:r w:rsidR="00491356">
        <w:rPr>
          <w:rFonts w:ascii="Palatino" w:hAnsi="Palatino"/>
          <w:szCs w:val="20"/>
          <w:lang w:val="en-CA"/>
        </w:rPr>
        <w:t xml:space="preserve"> with</w:t>
      </w:r>
      <w:r w:rsidRPr="004F4477">
        <w:rPr>
          <w:rFonts w:ascii="Palatino" w:hAnsi="Palatino"/>
          <w:szCs w:val="20"/>
          <w:lang w:val="en-CA"/>
        </w:rPr>
        <w:t xml:space="preserve"> </w:t>
      </w:r>
      <w:r w:rsidR="0086018B">
        <w:rPr>
          <w:rFonts w:ascii="Palatino" w:hAnsi="Palatino"/>
          <w:szCs w:val="20"/>
          <w:lang w:val="en-CA"/>
        </w:rPr>
        <w:t xml:space="preserve">the </w:t>
      </w:r>
      <w:r w:rsidRPr="004F4477">
        <w:rPr>
          <w:rFonts w:ascii="Palatino" w:hAnsi="Palatino"/>
          <w:szCs w:val="20"/>
          <w:lang w:val="en-CA"/>
        </w:rPr>
        <w:t xml:space="preserve">enforcement </w:t>
      </w:r>
      <w:r w:rsidR="0086018B">
        <w:rPr>
          <w:rFonts w:ascii="Palatino" w:hAnsi="Palatino"/>
          <w:szCs w:val="20"/>
          <w:lang w:val="en-CA"/>
        </w:rPr>
        <w:t xml:space="preserve">of domestic measures </w:t>
      </w:r>
      <w:r w:rsidRPr="004F4477">
        <w:rPr>
          <w:rFonts w:ascii="Palatino" w:hAnsi="Palatino"/>
          <w:szCs w:val="20"/>
          <w:lang w:val="en-CA"/>
        </w:rPr>
        <w:t xml:space="preserve">(see 5). </w:t>
      </w:r>
    </w:p>
    <w:p w14:paraId="23C8B92E" w14:textId="77777777" w:rsidR="00020D6A" w:rsidRPr="004F4477" w:rsidRDefault="00020D6A" w:rsidP="00306F4D">
      <w:pPr>
        <w:pStyle w:val="textesection"/>
        <w:ind w:left="0" w:firstLine="0"/>
        <w:jc w:val="both"/>
        <w:rPr>
          <w:rFonts w:ascii="Palatino" w:hAnsi="Palatino"/>
          <w:szCs w:val="20"/>
          <w:lang w:val="en-CA"/>
        </w:rPr>
      </w:pPr>
      <w:proofErr w:type="gramStart"/>
      <w:r w:rsidRPr="004F4477">
        <w:rPr>
          <w:rFonts w:ascii="Palatino" w:hAnsi="Palatino"/>
          <w:szCs w:val="20"/>
          <w:lang w:val="en-CA"/>
        </w:rPr>
        <w:t xml:space="preserve">These norms could be implemented by each </w:t>
      </w:r>
      <w:r w:rsidR="00AF5F75" w:rsidRPr="004F4477">
        <w:rPr>
          <w:rFonts w:ascii="Palatino" w:hAnsi="Palatino"/>
          <w:szCs w:val="20"/>
          <w:lang w:val="en-CA"/>
        </w:rPr>
        <w:t>Party</w:t>
      </w:r>
      <w:r w:rsidRPr="004F4477">
        <w:rPr>
          <w:rFonts w:ascii="Palatino" w:hAnsi="Palatino"/>
          <w:szCs w:val="20"/>
          <w:lang w:val="en-CA"/>
        </w:rPr>
        <w:t xml:space="preserve"> individually, jointly, or by an institution created by the </w:t>
      </w:r>
      <w:r w:rsidR="00AF5F75" w:rsidRPr="004F4477">
        <w:rPr>
          <w:rFonts w:ascii="Palatino" w:hAnsi="Palatino"/>
          <w:szCs w:val="20"/>
          <w:lang w:val="en-CA"/>
        </w:rPr>
        <w:t>Parties</w:t>
      </w:r>
      <w:proofErr w:type="gramEnd"/>
      <w:r w:rsidRPr="004F4477">
        <w:rPr>
          <w:rFonts w:ascii="Palatino" w:hAnsi="Palatino"/>
          <w:szCs w:val="20"/>
          <w:lang w:val="en-CA"/>
        </w:rPr>
        <w:t xml:space="preserve">. </w:t>
      </w:r>
    </w:p>
    <w:p w14:paraId="6E8633D5" w14:textId="62B82014" w:rsidR="00A86FA6" w:rsidRPr="004F4477" w:rsidRDefault="00A86FA6" w:rsidP="00A86FA6">
      <w:pPr>
        <w:pStyle w:val="textenorme"/>
        <w:numPr>
          <w:ilvl w:val="0"/>
          <w:numId w:val="0"/>
        </w:numPr>
        <w:tabs>
          <w:tab w:val="left" w:pos="993"/>
        </w:tabs>
        <w:jc w:val="both"/>
        <w:rPr>
          <w:rFonts w:ascii="Palatino" w:hAnsi="Palatino"/>
          <w:szCs w:val="20"/>
        </w:rPr>
      </w:pPr>
      <w:r>
        <w:rPr>
          <w:rFonts w:ascii="Palatino" w:hAnsi="Palatino"/>
          <w:szCs w:val="20"/>
        </w:rPr>
        <w:t>Excludes n</w:t>
      </w:r>
      <w:r w:rsidRPr="00736CE7">
        <w:rPr>
          <w:rFonts w:ascii="Palatino" w:hAnsi="Palatino"/>
          <w:szCs w:val="20"/>
        </w:rPr>
        <w:t xml:space="preserve">orms that apply to any issue under the trade agreement, unless the environment </w:t>
      </w:r>
      <w:proofErr w:type="gramStart"/>
      <w:r w:rsidRPr="00736CE7">
        <w:rPr>
          <w:rFonts w:ascii="Palatino" w:hAnsi="Palatino"/>
          <w:szCs w:val="20"/>
        </w:rPr>
        <w:t>is explicitly mentioned</w:t>
      </w:r>
      <w:proofErr w:type="gramEnd"/>
      <w:r w:rsidRPr="00736CE7">
        <w:rPr>
          <w:rFonts w:ascii="Palatino" w:hAnsi="Palatino"/>
          <w:szCs w:val="20"/>
        </w:rPr>
        <w:t xml:space="preserve"> a</w:t>
      </w:r>
      <w:r>
        <w:rPr>
          <w:rFonts w:ascii="Palatino" w:hAnsi="Palatino"/>
          <w:szCs w:val="20"/>
        </w:rPr>
        <w:t>s one of their subject matters or they are found in a chapter or parallel agreement on the environment.</w:t>
      </w:r>
    </w:p>
    <w:p w14:paraId="2F543E09" w14:textId="77777777" w:rsidR="00020D6A" w:rsidRPr="00DC31E6" w:rsidRDefault="00020D6A" w:rsidP="004A1941">
      <w:pPr>
        <w:pStyle w:val="espace5"/>
        <w:ind w:hanging="567"/>
        <w:jc w:val="both"/>
        <w:rPr>
          <w:rFonts w:ascii="Palatino" w:hAnsi="Palatino"/>
          <w:sz w:val="22"/>
          <w:szCs w:val="22"/>
          <w:shd w:val="clear" w:color="auto" w:fill="FFFFFF"/>
          <w:lang w:val="en-US"/>
        </w:rPr>
      </w:pPr>
    </w:p>
    <w:p w14:paraId="4DDCA314" w14:textId="77777777" w:rsidR="00020D6A" w:rsidRPr="00DC31E6" w:rsidRDefault="00020D6A" w:rsidP="004A1941">
      <w:pPr>
        <w:pStyle w:val="norme"/>
        <w:numPr>
          <w:ilvl w:val="1"/>
          <w:numId w:val="3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rPr>
      </w:pPr>
      <w:bookmarkStart w:id="239" w:name="_Toc308283999"/>
      <w:bookmarkStart w:id="240" w:name="_Toc308284137"/>
      <w:r w:rsidRPr="00DC31E6">
        <w:rPr>
          <w:rFonts w:ascii="Palatino" w:hAnsi="Palatino"/>
          <w:color w:val="000000" w:themeColor="text1"/>
          <w:sz w:val="22"/>
          <w:szCs w:val="22"/>
        </w:rPr>
        <w:t xml:space="preserve">Contact point on </w:t>
      </w:r>
      <w:proofErr w:type="spellStart"/>
      <w:r w:rsidRPr="00DC31E6">
        <w:rPr>
          <w:rFonts w:ascii="Palatino" w:hAnsi="Palatino"/>
          <w:color w:val="000000" w:themeColor="text1"/>
          <w:sz w:val="22"/>
          <w:szCs w:val="22"/>
        </w:rPr>
        <w:t>environmental</w:t>
      </w:r>
      <w:proofErr w:type="spellEnd"/>
      <w:r w:rsidRPr="00DC31E6">
        <w:rPr>
          <w:rFonts w:ascii="Palatino" w:hAnsi="Palatino"/>
          <w:color w:val="000000" w:themeColor="text1"/>
          <w:sz w:val="22"/>
          <w:szCs w:val="22"/>
        </w:rPr>
        <w:t xml:space="preserve"> </w:t>
      </w:r>
      <w:proofErr w:type="spellStart"/>
      <w:r w:rsidRPr="00DC31E6">
        <w:rPr>
          <w:rFonts w:ascii="Palatino" w:hAnsi="Palatino"/>
          <w:color w:val="000000" w:themeColor="text1"/>
          <w:sz w:val="22"/>
          <w:szCs w:val="22"/>
        </w:rPr>
        <w:t>matters</w:t>
      </w:r>
      <w:bookmarkEnd w:id="239"/>
      <w:bookmarkEnd w:id="240"/>
      <w:proofErr w:type="spellEnd"/>
    </w:p>
    <w:p w14:paraId="24691EDE" w14:textId="7790750C"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Contact point or focal point nominated by a </w:t>
      </w:r>
      <w:r w:rsidR="00AF5F75" w:rsidRPr="004F4477">
        <w:rPr>
          <w:rFonts w:ascii="Palatino" w:hAnsi="Palatino"/>
          <w:szCs w:val="20"/>
        </w:rPr>
        <w:t>Party</w:t>
      </w:r>
      <w:r w:rsidRPr="004F4477">
        <w:rPr>
          <w:rFonts w:ascii="Palatino" w:hAnsi="Palatino"/>
          <w:szCs w:val="20"/>
        </w:rPr>
        <w:t xml:space="preserve"> for communication with the other </w:t>
      </w:r>
      <w:r w:rsidR="00AF5F75" w:rsidRPr="004F4477">
        <w:rPr>
          <w:rFonts w:ascii="Palatino" w:hAnsi="Palatino"/>
          <w:szCs w:val="20"/>
        </w:rPr>
        <w:t>Party</w:t>
      </w:r>
      <w:r w:rsidRPr="004F4477">
        <w:rPr>
          <w:rFonts w:ascii="Palatino" w:hAnsi="Palatino"/>
          <w:szCs w:val="20"/>
        </w:rPr>
        <w:t xml:space="preserve"> or third </w:t>
      </w:r>
      <w:r w:rsidR="00AF5F75" w:rsidRPr="004F4477">
        <w:rPr>
          <w:rFonts w:ascii="Palatino" w:hAnsi="Palatino"/>
          <w:szCs w:val="20"/>
        </w:rPr>
        <w:t>Parties</w:t>
      </w:r>
      <w:r w:rsidRPr="004F4477">
        <w:rPr>
          <w:rFonts w:ascii="Palatino" w:hAnsi="Palatino"/>
          <w:szCs w:val="20"/>
        </w:rPr>
        <w:t xml:space="preserve"> regarding environmental issues, including request</w:t>
      </w:r>
      <w:r w:rsidR="00484A22">
        <w:rPr>
          <w:rFonts w:ascii="Palatino" w:hAnsi="Palatino"/>
          <w:szCs w:val="20"/>
        </w:rPr>
        <w:t>s</w:t>
      </w:r>
      <w:r w:rsidRPr="004F4477">
        <w:rPr>
          <w:rFonts w:ascii="Palatino" w:hAnsi="Palatino"/>
          <w:szCs w:val="20"/>
        </w:rPr>
        <w:t xml:space="preserve"> for consultations and request</w:t>
      </w:r>
      <w:r w:rsidR="00484A22">
        <w:rPr>
          <w:rFonts w:ascii="Palatino" w:hAnsi="Palatino"/>
          <w:szCs w:val="20"/>
        </w:rPr>
        <w:t>s</w:t>
      </w:r>
      <w:r w:rsidRPr="004F4477">
        <w:rPr>
          <w:rFonts w:ascii="Palatino" w:hAnsi="Palatino"/>
          <w:szCs w:val="20"/>
        </w:rPr>
        <w:t xml:space="preserve"> for information. </w:t>
      </w:r>
    </w:p>
    <w:p w14:paraId="6FD1F400" w14:textId="7773CE3E"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491356">
        <w:rPr>
          <w:rFonts w:ascii="Palatino" w:hAnsi="Palatino"/>
          <w:szCs w:val="20"/>
        </w:rPr>
        <w:t>s</w:t>
      </w:r>
      <w:r w:rsidRPr="004F4477">
        <w:rPr>
          <w:rFonts w:ascii="Palatino" w:hAnsi="Palatino"/>
          <w:szCs w:val="20"/>
        </w:rPr>
        <w:t xml:space="preserve"> </w:t>
      </w:r>
      <w:r w:rsidR="00484A22">
        <w:rPr>
          <w:rFonts w:ascii="Palatino" w:hAnsi="Palatino"/>
          <w:szCs w:val="20"/>
        </w:rPr>
        <w:t xml:space="preserve">the </w:t>
      </w:r>
      <w:r w:rsidRPr="004F4477">
        <w:rPr>
          <w:rFonts w:ascii="Palatino" w:hAnsi="Palatino"/>
          <w:szCs w:val="20"/>
        </w:rPr>
        <w:t>establishment of a contact point or inquiry point on environmental matter</w:t>
      </w:r>
      <w:r w:rsidR="00484A22">
        <w:rPr>
          <w:rFonts w:ascii="Palatino" w:hAnsi="Palatino"/>
          <w:szCs w:val="20"/>
        </w:rPr>
        <w:t>s</w:t>
      </w:r>
      <w:r w:rsidR="00491356">
        <w:rPr>
          <w:rFonts w:ascii="Palatino" w:hAnsi="Palatino"/>
          <w:szCs w:val="20"/>
        </w:rPr>
        <w:t>.</w:t>
      </w:r>
    </w:p>
    <w:p w14:paraId="648A9D88" w14:textId="5936C9B4"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491356">
        <w:rPr>
          <w:rFonts w:ascii="Palatino" w:hAnsi="Palatino"/>
          <w:szCs w:val="20"/>
        </w:rPr>
        <w:t>s</w:t>
      </w:r>
      <w:r w:rsidRPr="004F4477">
        <w:rPr>
          <w:rFonts w:ascii="Palatino" w:hAnsi="Palatino"/>
          <w:szCs w:val="20"/>
        </w:rPr>
        <w:t xml:space="preserve"> the use of contact point for </w:t>
      </w:r>
      <w:r w:rsidR="0086018B">
        <w:rPr>
          <w:rFonts w:ascii="Palatino" w:hAnsi="Palatino"/>
          <w:szCs w:val="20"/>
        </w:rPr>
        <w:t xml:space="preserve">a </w:t>
      </w:r>
      <w:r w:rsidRPr="004F4477">
        <w:rPr>
          <w:rFonts w:ascii="Palatino" w:hAnsi="Palatino"/>
          <w:szCs w:val="20"/>
        </w:rPr>
        <w:t>notification or request in matters related to environment.</w:t>
      </w:r>
    </w:p>
    <w:p w14:paraId="34CA5C39" w14:textId="7937F24C"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491356">
        <w:rPr>
          <w:rFonts w:ascii="Palatino" w:hAnsi="Palatino"/>
          <w:szCs w:val="20"/>
        </w:rPr>
        <w:t>s</w:t>
      </w:r>
      <w:r w:rsidR="0028042A">
        <w:rPr>
          <w:rFonts w:ascii="Palatino" w:hAnsi="Palatino"/>
          <w:szCs w:val="20"/>
        </w:rPr>
        <w:t xml:space="preserve"> the</w:t>
      </w:r>
      <w:r w:rsidRPr="004F4477">
        <w:rPr>
          <w:rFonts w:ascii="Palatino" w:hAnsi="Palatino"/>
          <w:szCs w:val="20"/>
        </w:rPr>
        <w:t xml:space="preserve"> identification of a specific national coord</w:t>
      </w:r>
      <w:r w:rsidR="00920076">
        <w:rPr>
          <w:rFonts w:ascii="Palatino" w:hAnsi="Palatino"/>
          <w:szCs w:val="20"/>
        </w:rPr>
        <w:t>inator</w:t>
      </w:r>
      <w:r w:rsidRPr="004F4477">
        <w:rPr>
          <w:rFonts w:ascii="Palatino" w:hAnsi="Palatino"/>
          <w:szCs w:val="20"/>
        </w:rPr>
        <w:t xml:space="preserve"> to</w:t>
      </w:r>
      <w:r w:rsidR="00920076">
        <w:rPr>
          <w:rFonts w:ascii="Palatino" w:hAnsi="Palatino"/>
          <w:szCs w:val="20"/>
        </w:rPr>
        <w:t xml:space="preserve"> implement the trade agreement’s</w:t>
      </w:r>
      <w:r w:rsidRPr="004F4477">
        <w:rPr>
          <w:rFonts w:ascii="Palatino" w:hAnsi="Palatino"/>
          <w:szCs w:val="20"/>
        </w:rPr>
        <w:t xml:space="preserve"> environmental norms.</w:t>
      </w:r>
    </w:p>
    <w:p w14:paraId="5240CD2C" w14:textId="2DEBB991" w:rsidR="00020D6A" w:rsidRPr="004F4477" w:rsidRDefault="00CC5047" w:rsidP="00306F4D">
      <w:pPr>
        <w:pStyle w:val="exemplesousnorme"/>
        <w:ind w:left="0" w:firstLine="0"/>
        <w:jc w:val="both"/>
        <w:rPr>
          <w:rFonts w:ascii="Palatino" w:hAnsi="Palatino"/>
          <w:szCs w:val="20"/>
        </w:rPr>
      </w:pPr>
      <w:r w:rsidRPr="004F4477">
        <w:rPr>
          <w:rFonts w:ascii="Palatino" w:hAnsi="Palatino"/>
          <w:szCs w:val="20"/>
        </w:rPr>
        <w:t>New Zealand-Taiwan</w:t>
      </w:r>
      <w:r w:rsidR="00FF5AE9" w:rsidRPr="004F4477">
        <w:rPr>
          <w:rFonts w:ascii="Palatino" w:hAnsi="Palatino"/>
          <w:szCs w:val="20"/>
        </w:rPr>
        <w:t>, art.</w:t>
      </w:r>
      <w:r w:rsidR="00020D6A" w:rsidRPr="004F4477">
        <w:rPr>
          <w:rFonts w:ascii="Palatino" w:hAnsi="Palatino"/>
          <w:szCs w:val="20"/>
        </w:rPr>
        <w:t xml:space="preserve"> </w:t>
      </w:r>
      <w:proofErr w:type="gramStart"/>
      <w:r w:rsidR="00020D6A" w:rsidRPr="004F4477">
        <w:rPr>
          <w:rFonts w:ascii="Palatino" w:hAnsi="Palatino"/>
          <w:szCs w:val="20"/>
        </w:rPr>
        <w:t>6</w:t>
      </w:r>
      <w:proofErr w:type="gramEnd"/>
      <w:r w:rsidR="00020D6A" w:rsidRPr="004F4477">
        <w:rPr>
          <w:rFonts w:ascii="Palatino" w:hAnsi="Palatino"/>
          <w:szCs w:val="20"/>
        </w:rPr>
        <w:t xml:space="preserve">: </w:t>
      </w:r>
      <w:r w:rsidR="00FF5AE9" w:rsidRPr="004F4477">
        <w:rPr>
          <w:rFonts w:ascii="Palatino" w:hAnsi="Palatino"/>
          <w:szCs w:val="20"/>
        </w:rPr>
        <w:t>“</w:t>
      </w:r>
      <w:r w:rsidR="00020D6A" w:rsidRPr="004F4477">
        <w:rPr>
          <w:rFonts w:ascii="Palatino" w:hAnsi="Palatino"/>
          <w:szCs w:val="20"/>
        </w:rPr>
        <w:t xml:space="preserve">Each </w:t>
      </w:r>
      <w:r w:rsidR="00AF5F75" w:rsidRPr="004F4477">
        <w:rPr>
          <w:rFonts w:ascii="Palatino" w:hAnsi="Palatino"/>
          <w:szCs w:val="20"/>
        </w:rPr>
        <w:t>Party</w:t>
      </w:r>
      <w:r w:rsidR="00020D6A" w:rsidRPr="004F4477">
        <w:rPr>
          <w:rFonts w:ascii="Palatino" w:hAnsi="Palatino"/>
          <w:szCs w:val="20"/>
        </w:rPr>
        <w:t xml:space="preserve"> shall designate a contact point or contact points to facilitate communication between the </w:t>
      </w:r>
      <w:r w:rsidR="00AF5F75" w:rsidRPr="004F4477">
        <w:rPr>
          <w:rFonts w:ascii="Palatino" w:hAnsi="Palatino"/>
          <w:szCs w:val="20"/>
        </w:rPr>
        <w:t>Parties</w:t>
      </w:r>
      <w:r w:rsidR="00020D6A" w:rsidRPr="004F4477">
        <w:rPr>
          <w:rFonts w:ascii="Palatino" w:hAnsi="Palatino"/>
          <w:szCs w:val="20"/>
        </w:rPr>
        <w:t xml:space="preserve"> and to assist in the implementation of this Chapter, including coordination of environmental cooperation activities pursuant to Article 5.</w:t>
      </w:r>
      <w:r w:rsidR="00FF5AE9" w:rsidRPr="004F4477">
        <w:rPr>
          <w:rFonts w:ascii="Palatino" w:hAnsi="Palatino"/>
          <w:szCs w:val="20"/>
        </w:rPr>
        <w:t>”</w:t>
      </w:r>
    </w:p>
    <w:p w14:paraId="1B0C025A" w14:textId="173F3984" w:rsidR="00020D6A" w:rsidRPr="004F4477" w:rsidRDefault="00CC5047" w:rsidP="00306F4D">
      <w:pPr>
        <w:pStyle w:val="exemplesousnorme"/>
        <w:ind w:left="0" w:firstLine="0"/>
        <w:jc w:val="both"/>
        <w:rPr>
          <w:rFonts w:ascii="Palatino" w:hAnsi="Palatino"/>
          <w:szCs w:val="20"/>
          <w:lang w:val="en-CA"/>
        </w:rPr>
      </w:pPr>
      <w:r w:rsidRPr="004F4477">
        <w:rPr>
          <w:rFonts w:ascii="Palatino" w:hAnsi="Palatino"/>
          <w:iCs/>
          <w:szCs w:val="20"/>
        </w:rPr>
        <w:t>Malaysia-New Zealand</w:t>
      </w:r>
      <w:r w:rsidR="00FF5AE9" w:rsidRPr="004F4477">
        <w:rPr>
          <w:rFonts w:ascii="Palatino" w:hAnsi="Palatino"/>
          <w:iCs/>
          <w:szCs w:val="20"/>
        </w:rPr>
        <w:t>, art.</w:t>
      </w:r>
      <w:r w:rsidR="00020D6A" w:rsidRPr="004F4477">
        <w:rPr>
          <w:rFonts w:ascii="Palatino" w:hAnsi="Palatino"/>
          <w:iCs/>
          <w:szCs w:val="20"/>
        </w:rPr>
        <w:t xml:space="preserve"> </w:t>
      </w:r>
      <w:proofErr w:type="gramStart"/>
      <w:r w:rsidR="00020D6A" w:rsidRPr="004F4477">
        <w:rPr>
          <w:rFonts w:ascii="Palatino" w:hAnsi="Palatino"/>
          <w:iCs/>
          <w:szCs w:val="20"/>
        </w:rPr>
        <w:t xml:space="preserve">7.8: </w:t>
      </w:r>
      <w:r w:rsidR="00FF5AE9" w:rsidRPr="004F4477">
        <w:rPr>
          <w:rFonts w:ascii="Palatino" w:hAnsi="Palatino"/>
          <w:iCs/>
          <w:szCs w:val="20"/>
        </w:rPr>
        <w:t>“</w:t>
      </w:r>
      <w:r w:rsidR="00020D6A" w:rsidRPr="004F4477">
        <w:rPr>
          <w:rFonts w:ascii="Palatino" w:hAnsi="Palatino"/>
          <w:iCs/>
          <w:szCs w:val="20"/>
          <w:lang w:val="en-CA"/>
        </w:rPr>
        <w:t xml:space="preserve">Where goods are covered by an Annex or an Implementing Arrangement to this Chapter and a </w:t>
      </w:r>
      <w:r w:rsidR="00AF5F75" w:rsidRPr="004F4477">
        <w:rPr>
          <w:rFonts w:ascii="Palatino" w:hAnsi="Palatino"/>
          <w:iCs/>
          <w:szCs w:val="20"/>
          <w:lang w:val="en-CA"/>
        </w:rPr>
        <w:t>Party</w:t>
      </w:r>
      <w:r w:rsidR="00020D6A" w:rsidRPr="004F4477">
        <w:rPr>
          <w:rFonts w:ascii="Palatino" w:hAnsi="Palatino"/>
          <w:iCs/>
          <w:szCs w:val="20"/>
          <w:lang w:val="en-CA"/>
        </w:rPr>
        <w:t xml:space="preserve"> takes a measure to manage an immediate risk that it considers those goods may pose to health, safety or the environment, it shall immediately notify the other </w:t>
      </w:r>
      <w:r w:rsidR="00AF5F75" w:rsidRPr="004F4477">
        <w:rPr>
          <w:rFonts w:ascii="Palatino" w:hAnsi="Palatino"/>
          <w:iCs/>
          <w:szCs w:val="20"/>
          <w:lang w:val="en-CA"/>
        </w:rPr>
        <w:t>Party</w:t>
      </w:r>
      <w:r w:rsidR="00020D6A" w:rsidRPr="004F4477">
        <w:rPr>
          <w:rFonts w:ascii="Palatino" w:hAnsi="Palatino"/>
          <w:iCs/>
          <w:szCs w:val="20"/>
          <w:lang w:val="en-CA"/>
        </w:rPr>
        <w:t>, through the Contact Points established under Article 7.10 (Implementation), of the measure and the reasons for the imposition of the measure.</w:t>
      </w:r>
      <w:r w:rsidR="00FF5AE9" w:rsidRPr="004F4477">
        <w:rPr>
          <w:rFonts w:ascii="Palatino" w:hAnsi="Palatino"/>
          <w:iCs/>
          <w:szCs w:val="20"/>
          <w:lang w:val="en-CA"/>
        </w:rPr>
        <w:t>”</w:t>
      </w:r>
      <w:proofErr w:type="gramEnd"/>
    </w:p>
    <w:p w14:paraId="36C309B7" w14:textId="16E26752" w:rsidR="00020D6A" w:rsidRPr="004F4477" w:rsidRDefault="00E0206C" w:rsidP="00306F4D">
      <w:pPr>
        <w:pStyle w:val="exemplesousnorme"/>
        <w:ind w:left="0" w:firstLine="0"/>
        <w:jc w:val="both"/>
        <w:rPr>
          <w:rFonts w:ascii="Palatino" w:hAnsi="Palatino"/>
          <w:szCs w:val="20"/>
          <w:lang w:val="en-CA"/>
        </w:rPr>
      </w:pPr>
      <w:r w:rsidRPr="004F4477">
        <w:rPr>
          <w:rFonts w:ascii="Palatino" w:hAnsi="Palatino"/>
          <w:szCs w:val="20"/>
          <w:lang w:val="en-CA"/>
        </w:rPr>
        <w:t>Morocco-US, art.</w:t>
      </w:r>
      <w:r w:rsidR="00020D6A" w:rsidRPr="004F4477">
        <w:rPr>
          <w:rFonts w:ascii="Palatino" w:hAnsi="Palatino"/>
          <w:szCs w:val="20"/>
          <w:lang w:val="en-CA"/>
        </w:rPr>
        <w:t xml:space="preserve"> </w:t>
      </w:r>
      <w:proofErr w:type="gramStart"/>
      <w:r w:rsidR="00020D6A" w:rsidRPr="004F4477">
        <w:rPr>
          <w:rFonts w:ascii="Palatino" w:hAnsi="Palatino"/>
          <w:szCs w:val="20"/>
          <w:lang w:val="en-CA"/>
        </w:rPr>
        <w:t>17.7</w:t>
      </w:r>
      <w:proofErr w:type="gramEnd"/>
      <w:r w:rsidR="00020D6A" w:rsidRPr="004F4477">
        <w:rPr>
          <w:rFonts w:ascii="Palatino" w:hAnsi="Palatino"/>
          <w:szCs w:val="20"/>
          <w:lang w:val="en-CA"/>
        </w:rPr>
        <w:t xml:space="preserve">: </w:t>
      </w:r>
      <w:r w:rsidR="001874CE" w:rsidRPr="004F4477">
        <w:rPr>
          <w:rFonts w:ascii="Palatino" w:hAnsi="Palatino"/>
          <w:szCs w:val="20"/>
          <w:lang w:val="en-CA"/>
        </w:rPr>
        <w:t>“</w:t>
      </w:r>
      <w:r w:rsidR="00020D6A" w:rsidRPr="004F4477">
        <w:rPr>
          <w:rFonts w:ascii="Palatino" w:hAnsi="Palatino"/>
          <w:iCs/>
          <w:szCs w:val="20"/>
          <w:lang w:val="en-CA"/>
        </w:rPr>
        <w:t xml:space="preserve">A </w:t>
      </w:r>
      <w:r w:rsidR="00AF5F75" w:rsidRPr="004F4477">
        <w:rPr>
          <w:rFonts w:ascii="Palatino" w:hAnsi="Palatino"/>
          <w:iCs/>
          <w:szCs w:val="20"/>
          <w:lang w:val="en-CA"/>
        </w:rPr>
        <w:t>Party</w:t>
      </w:r>
      <w:r w:rsidR="00020D6A" w:rsidRPr="004F4477">
        <w:rPr>
          <w:rFonts w:ascii="Palatino" w:hAnsi="Palatino"/>
          <w:iCs/>
          <w:szCs w:val="20"/>
          <w:lang w:val="en-CA"/>
        </w:rPr>
        <w:t xml:space="preserve"> may request consultations with the other </w:t>
      </w:r>
      <w:r w:rsidR="00AF5F75" w:rsidRPr="004F4477">
        <w:rPr>
          <w:rFonts w:ascii="Palatino" w:hAnsi="Palatino"/>
          <w:iCs/>
          <w:szCs w:val="20"/>
          <w:lang w:val="en-CA"/>
        </w:rPr>
        <w:t>Party</w:t>
      </w:r>
      <w:r w:rsidR="00020D6A" w:rsidRPr="004F4477">
        <w:rPr>
          <w:rFonts w:ascii="Palatino" w:hAnsi="Palatino"/>
          <w:iCs/>
          <w:szCs w:val="20"/>
          <w:lang w:val="en-CA"/>
        </w:rPr>
        <w:t xml:space="preserve"> regarding any matter arising under this Chapter by delivering a written request to the contact point designated by the other </w:t>
      </w:r>
      <w:r w:rsidR="00AF5F75" w:rsidRPr="004F4477">
        <w:rPr>
          <w:rFonts w:ascii="Palatino" w:hAnsi="Palatino"/>
          <w:iCs/>
          <w:szCs w:val="20"/>
          <w:lang w:val="en-CA"/>
        </w:rPr>
        <w:t>Party</w:t>
      </w:r>
      <w:r w:rsidR="00020D6A" w:rsidRPr="004F4477">
        <w:rPr>
          <w:rFonts w:ascii="Palatino" w:hAnsi="Palatino"/>
          <w:iCs/>
          <w:szCs w:val="20"/>
          <w:lang w:val="en-CA"/>
        </w:rPr>
        <w:t xml:space="preserve"> for this purpose. The </w:t>
      </w:r>
      <w:r w:rsidR="00AF5F75" w:rsidRPr="004F4477">
        <w:rPr>
          <w:rFonts w:ascii="Palatino" w:hAnsi="Palatino"/>
          <w:iCs/>
          <w:szCs w:val="20"/>
          <w:lang w:val="en-CA"/>
        </w:rPr>
        <w:t>Parties</w:t>
      </w:r>
      <w:r w:rsidR="00020D6A" w:rsidRPr="004F4477">
        <w:rPr>
          <w:rFonts w:ascii="Palatino" w:hAnsi="Palatino"/>
          <w:iCs/>
          <w:szCs w:val="20"/>
          <w:lang w:val="en-CA"/>
        </w:rPr>
        <w:t xml:space="preserve"> shall begin consultations promptly after delivery of the request.</w:t>
      </w:r>
      <w:r w:rsidR="001874CE" w:rsidRPr="004F4477">
        <w:rPr>
          <w:rFonts w:ascii="Palatino" w:hAnsi="Palatino"/>
          <w:iCs/>
          <w:szCs w:val="20"/>
          <w:lang w:val="en-CA"/>
        </w:rPr>
        <w:t>”</w:t>
      </w:r>
    </w:p>
    <w:p w14:paraId="73589535" w14:textId="77777777" w:rsidR="00020D6A" w:rsidRPr="004F4477" w:rsidRDefault="00020D6A" w:rsidP="004A1941">
      <w:pPr>
        <w:pStyle w:val="espace5"/>
        <w:ind w:hanging="567"/>
        <w:jc w:val="both"/>
        <w:rPr>
          <w:rFonts w:ascii="Palatino" w:hAnsi="Palatino"/>
          <w:sz w:val="20"/>
          <w:szCs w:val="20"/>
          <w:lang w:val="en-US"/>
        </w:rPr>
      </w:pPr>
    </w:p>
    <w:p w14:paraId="28610964" w14:textId="77777777" w:rsidR="00020D6A" w:rsidRPr="00DC31E6" w:rsidRDefault="00020D6A" w:rsidP="004A1941">
      <w:pPr>
        <w:pStyle w:val="norme"/>
        <w:numPr>
          <w:ilvl w:val="1"/>
          <w:numId w:val="3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shd w:val="clear" w:color="auto" w:fill="FFFFFF"/>
          <w:lang w:val="en-US"/>
        </w:rPr>
      </w:pPr>
      <w:bookmarkStart w:id="241" w:name="_Toc308284000"/>
      <w:bookmarkStart w:id="242" w:name="_Toc308284138"/>
      <w:r w:rsidRPr="00DC31E6">
        <w:rPr>
          <w:rFonts w:ascii="Palatino" w:hAnsi="Palatino"/>
          <w:color w:val="000000" w:themeColor="text1"/>
          <w:sz w:val="22"/>
          <w:szCs w:val="22"/>
          <w:shd w:val="clear" w:color="auto" w:fill="FFFFFF"/>
          <w:lang w:val="en-US"/>
        </w:rPr>
        <w:t>Commitment to communicate with the public on the implementation</w:t>
      </w:r>
      <w:bookmarkEnd w:id="241"/>
      <w:bookmarkEnd w:id="242"/>
      <w:r w:rsidRPr="00DC31E6">
        <w:rPr>
          <w:rFonts w:ascii="Palatino" w:hAnsi="Palatino"/>
          <w:color w:val="000000" w:themeColor="text1"/>
          <w:sz w:val="22"/>
          <w:szCs w:val="22"/>
          <w:shd w:val="clear" w:color="auto" w:fill="FFFFFF"/>
          <w:lang w:val="en-US"/>
        </w:rPr>
        <w:t xml:space="preserve"> </w:t>
      </w:r>
    </w:p>
    <w:p w14:paraId="2DB213FA" w14:textId="77777777"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Includes commitment to communicate information to the public. </w:t>
      </w:r>
    </w:p>
    <w:p w14:paraId="23B51EB6" w14:textId="5F818D6B"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Excludes commitment to communicate with the</w:t>
      </w:r>
      <w:r w:rsidR="00A50F55" w:rsidRPr="004F4477">
        <w:rPr>
          <w:rFonts w:ascii="Palatino" w:hAnsi="Palatino"/>
          <w:szCs w:val="20"/>
        </w:rPr>
        <w:t xml:space="preserve"> other </w:t>
      </w:r>
      <w:r w:rsidR="00AF5F75" w:rsidRPr="004F4477">
        <w:rPr>
          <w:rFonts w:ascii="Palatino" w:hAnsi="Palatino"/>
          <w:szCs w:val="20"/>
        </w:rPr>
        <w:t>Party</w:t>
      </w:r>
      <w:r w:rsidR="00A50F55" w:rsidRPr="004F4477">
        <w:rPr>
          <w:rFonts w:ascii="Palatino" w:hAnsi="Palatino"/>
          <w:szCs w:val="20"/>
        </w:rPr>
        <w:t xml:space="preserve"> on implementation</w:t>
      </w:r>
      <w:r w:rsidR="00491356">
        <w:rPr>
          <w:rFonts w:ascii="Palatino" w:hAnsi="Palatino"/>
          <w:szCs w:val="20"/>
        </w:rPr>
        <w:t>. S</w:t>
      </w:r>
      <w:r w:rsidRPr="004F4477">
        <w:rPr>
          <w:rFonts w:ascii="Palatino" w:hAnsi="Palatino"/>
          <w:szCs w:val="20"/>
        </w:rPr>
        <w:t>ee 7.03</w:t>
      </w:r>
      <w:r w:rsidR="00491356">
        <w:rPr>
          <w:rFonts w:ascii="Palatino" w:hAnsi="Palatino"/>
          <w:szCs w:val="20"/>
        </w:rPr>
        <w:t xml:space="preserve"> instead</w:t>
      </w:r>
      <w:r w:rsidRPr="004F4477">
        <w:rPr>
          <w:rFonts w:ascii="Palatino" w:hAnsi="Palatino"/>
          <w:szCs w:val="20"/>
        </w:rPr>
        <w:t xml:space="preserve">. </w:t>
      </w:r>
    </w:p>
    <w:p w14:paraId="7667EB21" w14:textId="09B64F28"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Excludes commu</w:t>
      </w:r>
      <w:r w:rsidR="001878AE">
        <w:rPr>
          <w:rFonts w:ascii="Palatino" w:hAnsi="Palatino"/>
          <w:szCs w:val="20"/>
        </w:rPr>
        <w:t>nications with the public on an</w:t>
      </w:r>
      <w:r w:rsidRPr="004F4477">
        <w:rPr>
          <w:rFonts w:ascii="Palatino" w:hAnsi="Palatino"/>
          <w:szCs w:val="20"/>
        </w:rPr>
        <w:t xml:space="preserve"> environmental impact assessment</w:t>
      </w:r>
      <w:r w:rsidR="00491356">
        <w:rPr>
          <w:rFonts w:ascii="Palatino" w:hAnsi="Palatino"/>
          <w:szCs w:val="20"/>
        </w:rPr>
        <w:t>. S</w:t>
      </w:r>
      <w:r w:rsidRPr="004F4477">
        <w:rPr>
          <w:rFonts w:ascii="Palatino" w:hAnsi="Palatino"/>
          <w:szCs w:val="20"/>
        </w:rPr>
        <w:t>ee 11.04</w:t>
      </w:r>
      <w:r w:rsidR="00491356">
        <w:rPr>
          <w:rFonts w:ascii="Palatino" w:hAnsi="Palatino"/>
          <w:szCs w:val="20"/>
        </w:rPr>
        <w:t xml:space="preserve"> instead</w:t>
      </w:r>
      <w:r w:rsidR="00A50F55" w:rsidRPr="004F4477">
        <w:rPr>
          <w:rFonts w:ascii="Palatino" w:hAnsi="Palatino"/>
          <w:szCs w:val="20"/>
        </w:rPr>
        <w:t>.</w:t>
      </w:r>
    </w:p>
    <w:p w14:paraId="0BB447FA" w14:textId="62D2A31E"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The possibil</w:t>
      </w:r>
      <w:r w:rsidR="00062EF7">
        <w:rPr>
          <w:rFonts w:ascii="Palatino" w:hAnsi="Palatino"/>
          <w:szCs w:val="20"/>
        </w:rPr>
        <w:t>ity for</w:t>
      </w:r>
      <w:r w:rsidR="00A50F55" w:rsidRPr="004F4477">
        <w:rPr>
          <w:rFonts w:ascii="Palatino" w:hAnsi="Palatino"/>
          <w:szCs w:val="20"/>
        </w:rPr>
        <w:t xml:space="preserve"> the public to comment </w:t>
      </w:r>
      <w:proofErr w:type="gramStart"/>
      <w:r w:rsidR="00491356">
        <w:rPr>
          <w:rFonts w:ascii="Palatino" w:hAnsi="Palatino"/>
          <w:szCs w:val="20"/>
        </w:rPr>
        <w:t>is found</w:t>
      </w:r>
      <w:proofErr w:type="gramEnd"/>
      <w:r w:rsidR="00491356">
        <w:rPr>
          <w:rFonts w:ascii="Palatino" w:hAnsi="Palatino"/>
          <w:szCs w:val="20"/>
        </w:rPr>
        <w:t xml:space="preserve"> </w:t>
      </w:r>
      <w:r w:rsidR="00062EF7">
        <w:rPr>
          <w:rFonts w:ascii="Palatino" w:hAnsi="Palatino"/>
          <w:szCs w:val="20"/>
        </w:rPr>
        <w:t>at</w:t>
      </w:r>
      <w:r w:rsidRPr="004F4477">
        <w:rPr>
          <w:rFonts w:ascii="Palatino" w:hAnsi="Palatino"/>
          <w:szCs w:val="20"/>
        </w:rPr>
        <w:t xml:space="preserve"> 11.</w:t>
      </w:r>
      <w:r w:rsidR="00A50F55" w:rsidRPr="004F4477">
        <w:rPr>
          <w:rFonts w:ascii="Palatino" w:hAnsi="Palatino"/>
          <w:szCs w:val="20"/>
        </w:rPr>
        <w:t>0</w:t>
      </w:r>
      <w:r w:rsidRPr="004F4477">
        <w:rPr>
          <w:rFonts w:ascii="Palatino" w:hAnsi="Palatino"/>
          <w:szCs w:val="20"/>
        </w:rPr>
        <w:t>3.</w:t>
      </w:r>
      <w:r w:rsidR="00A50F55" w:rsidRPr="004F4477">
        <w:rPr>
          <w:rFonts w:ascii="Palatino" w:hAnsi="Palatino"/>
          <w:szCs w:val="20"/>
        </w:rPr>
        <w:t>0</w:t>
      </w:r>
      <w:r w:rsidRPr="004F4477">
        <w:rPr>
          <w:rFonts w:ascii="Palatino" w:hAnsi="Palatino"/>
          <w:szCs w:val="20"/>
        </w:rPr>
        <w:t>2</w:t>
      </w:r>
      <w:r w:rsidR="00062EF7">
        <w:rPr>
          <w:rFonts w:ascii="Palatino" w:hAnsi="Palatino"/>
          <w:szCs w:val="20"/>
        </w:rPr>
        <w:t>.</w:t>
      </w:r>
      <w:r w:rsidRPr="004F4477">
        <w:rPr>
          <w:rFonts w:ascii="Palatino" w:hAnsi="Palatino"/>
          <w:szCs w:val="20"/>
        </w:rPr>
        <w:t xml:space="preserve"> </w:t>
      </w:r>
    </w:p>
    <w:p w14:paraId="1E3A0662" w14:textId="77777777" w:rsidR="00020D6A" w:rsidRPr="00062EF7" w:rsidRDefault="00020D6A" w:rsidP="004A1941">
      <w:pPr>
        <w:pStyle w:val="espace5"/>
        <w:ind w:hanging="567"/>
        <w:jc w:val="both"/>
        <w:rPr>
          <w:rFonts w:ascii="Palatino" w:hAnsi="Palatino"/>
          <w:sz w:val="20"/>
          <w:szCs w:val="20"/>
          <w:lang w:val="en-US"/>
        </w:rPr>
      </w:pPr>
    </w:p>
    <w:p w14:paraId="331398CC" w14:textId="4AB481D4" w:rsidR="00020D6A" w:rsidRPr="004F4477" w:rsidRDefault="00FD41F2" w:rsidP="004A1941">
      <w:pPr>
        <w:pStyle w:val="sousnorme"/>
        <w:numPr>
          <w:ilvl w:val="2"/>
          <w:numId w:val="3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left="851" w:hanging="851"/>
        <w:jc w:val="both"/>
        <w:rPr>
          <w:rFonts w:ascii="Palatino" w:hAnsi="Palatino"/>
          <w:color w:val="000000" w:themeColor="text1"/>
          <w:szCs w:val="20"/>
          <w:lang w:val="en-CA"/>
        </w:rPr>
      </w:pPr>
      <w:r>
        <w:rPr>
          <w:rFonts w:ascii="Palatino" w:hAnsi="Palatino"/>
          <w:color w:val="000000" w:themeColor="text1"/>
          <w:szCs w:val="20"/>
          <w:lang w:val="en-US"/>
        </w:rPr>
        <w:t xml:space="preserve"> </w:t>
      </w:r>
      <w:r w:rsidR="00020D6A" w:rsidRPr="004F4477">
        <w:rPr>
          <w:rFonts w:ascii="Palatino" w:hAnsi="Palatino"/>
          <w:color w:val="000000" w:themeColor="text1"/>
          <w:szCs w:val="20"/>
          <w:lang w:val="en-US"/>
        </w:rPr>
        <w:t>Communication on actions undertaken pursuant to this agreement</w:t>
      </w:r>
    </w:p>
    <w:p w14:paraId="11D9909F" w14:textId="77777777" w:rsidR="00020D6A" w:rsidRDefault="00020D6A"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 xml:space="preserve">Includes commitment to communicate on cooperative activities undertaken under the agreement. </w:t>
      </w:r>
    </w:p>
    <w:p w14:paraId="6101F023" w14:textId="4B89A3C5" w:rsidR="00506BA5" w:rsidRPr="00DE2079" w:rsidRDefault="00506BA5" w:rsidP="00DE2079">
      <w:pPr>
        <w:pStyle w:val="textenorme"/>
        <w:numPr>
          <w:ilvl w:val="0"/>
          <w:numId w:val="52"/>
        </w:numPr>
        <w:tabs>
          <w:tab w:val="clear" w:pos="1134"/>
          <w:tab w:val="left" w:pos="1276"/>
        </w:tabs>
        <w:ind w:left="1276" w:hanging="425"/>
        <w:jc w:val="both"/>
        <w:rPr>
          <w:rFonts w:ascii="Palatino" w:hAnsi="Palatino"/>
          <w:szCs w:val="20"/>
        </w:rPr>
      </w:pPr>
      <w:r w:rsidRPr="00DE2079">
        <w:rPr>
          <w:rFonts w:ascii="Palatino" w:hAnsi="Palatino"/>
          <w:szCs w:val="20"/>
        </w:rPr>
        <w:t>Includes transparency with the public in the implementation of environmental measures.</w:t>
      </w:r>
    </w:p>
    <w:p w14:paraId="628DD450" w14:textId="77777777" w:rsidR="00020D6A" w:rsidRPr="004F4477" w:rsidRDefault="00020D6A"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Includes publication of a report on the implementation of the agreement.</w:t>
      </w:r>
    </w:p>
    <w:p w14:paraId="7616F5DF" w14:textId="2E7BCDFA" w:rsidR="00020D6A" w:rsidRPr="004F4477" w:rsidRDefault="00020D6A" w:rsidP="00863713">
      <w:pPr>
        <w:pStyle w:val="exemplesousnorme"/>
        <w:tabs>
          <w:tab w:val="clear" w:pos="1134"/>
          <w:tab w:val="left" w:pos="851"/>
        </w:tabs>
        <w:ind w:left="851" w:firstLine="0"/>
        <w:jc w:val="both"/>
        <w:rPr>
          <w:rFonts w:ascii="Palatino" w:hAnsi="Palatino"/>
          <w:szCs w:val="20"/>
        </w:rPr>
      </w:pPr>
      <w:r w:rsidRPr="004F4477">
        <w:rPr>
          <w:rFonts w:ascii="Palatino" w:hAnsi="Palatino"/>
          <w:szCs w:val="20"/>
        </w:rPr>
        <w:t>C</w:t>
      </w:r>
      <w:r w:rsidR="00CC5047" w:rsidRPr="004F4477">
        <w:rPr>
          <w:rFonts w:ascii="Palatino" w:hAnsi="Palatino"/>
          <w:szCs w:val="20"/>
        </w:rPr>
        <w:t>anada-Costa Rica</w:t>
      </w:r>
      <w:r w:rsidR="001874CE" w:rsidRPr="004F4477">
        <w:rPr>
          <w:rFonts w:ascii="Palatino" w:hAnsi="Palatino"/>
          <w:szCs w:val="20"/>
        </w:rPr>
        <w:t>, art.</w:t>
      </w:r>
      <w:r w:rsidRPr="004F4477">
        <w:rPr>
          <w:rFonts w:ascii="Palatino" w:hAnsi="Palatino"/>
          <w:szCs w:val="20"/>
        </w:rPr>
        <w:t xml:space="preserve"> 11: “[t]he </w:t>
      </w:r>
      <w:r w:rsidR="00AF5F75" w:rsidRPr="004F4477">
        <w:rPr>
          <w:rFonts w:ascii="Palatino" w:hAnsi="Palatino"/>
          <w:szCs w:val="20"/>
        </w:rPr>
        <w:t>Parties</w:t>
      </w:r>
      <w:r w:rsidRPr="004F4477">
        <w:rPr>
          <w:rFonts w:ascii="Palatino" w:hAnsi="Palatino"/>
          <w:szCs w:val="20"/>
        </w:rPr>
        <w:t xml:space="preserve"> will develop mechanisms to inform the public of activities undertaken pursuant to this Agreement, and will make efforts to create opportunities to engage the public, as a</w:t>
      </w:r>
      <w:r w:rsidR="00B152DF">
        <w:rPr>
          <w:rFonts w:ascii="Palatino" w:hAnsi="Palatino"/>
          <w:szCs w:val="20"/>
        </w:rPr>
        <w:t>ppropriate, in such activities”</w:t>
      </w:r>
    </w:p>
    <w:p w14:paraId="69E37308" w14:textId="472A7075" w:rsidR="00020D6A" w:rsidRPr="004F4477" w:rsidRDefault="00FD58BB" w:rsidP="00863713">
      <w:pPr>
        <w:pStyle w:val="exemplesousnorme"/>
        <w:tabs>
          <w:tab w:val="clear" w:pos="1134"/>
          <w:tab w:val="left" w:pos="851"/>
        </w:tabs>
        <w:ind w:left="851" w:firstLine="0"/>
        <w:jc w:val="both"/>
        <w:rPr>
          <w:rFonts w:ascii="Palatino" w:hAnsi="Palatino"/>
          <w:szCs w:val="20"/>
          <w:lang w:val="en-CA"/>
        </w:rPr>
      </w:pPr>
      <w:r w:rsidRPr="004F4477">
        <w:rPr>
          <w:rFonts w:ascii="Palatino" w:hAnsi="Palatino"/>
          <w:szCs w:val="20"/>
          <w:lang w:val="en-CA"/>
        </w:rPr>
        <w:t>CAFTA Agreement on Environmental Cooperation</w:t>
      </w:r>
      <w:r w:rsidR="001874CE" w:rsidRPr="004F4477">
        <w:rPr>
          <w:rFonts w:ascii="Palatino" w:hAnsi="Palatino"/>
          <w:szCs w:val="20"/>
          <w:lang w:val="en-CA"/>
        </w:rPr>
        <w:t>, art.</w:t>
      </w:r>
      <w:r w:rsidRPr="004F4477">
        <w:rPr>
          <w:rFonts w:ascii="Palatino" w:hAnsi="Palatino"/>
          <w:szCs w:val="20"/>
          <w:lang w:val="en-CA"/>
        </w:rPr>
        <w:t xml:space="preserve"> </w:t>
      </w:r>
      <w:r w:rsidR="00AA5213" w:rsidRPr="004F4477">
        <w:rPr>
          <w:rFonts w:ascii="Palatino" w:hAnsi="Palatino"/>
          <w:szCs w:val="20"/>
          <w:lang w:val="en-CA"/>
        </w:rPr>
        <w:t>V (</w:t>
      </w:r>
      <w:r w:rsidRPr="004F4477">
        <w:rPr>
          <w:rFonts w:ascii="Palatino" w:hAnsi="Palatino"/>
          <w:szCs w:val="20"/>
          <w:lang w:val="en-CA"/>
        </w:rPr>
        <w:t>3)</w:t>
      </w:r>
      <w:r w:rsidR="00020D6A" w:rsidRPr="004F4477">
        <w:rPr>
          <w:rFonts w:ascii="Palatino" w:hAnsi="Palatino"/>
          <w:szCs w:val="20"/>
          <w:lang w:val="en-CA"/>
        </w:rPr>
        <w:t xml:space="preserve">: </w:t>
      </w:r>
      <w:r w:rsidR="001874CE" w:rsidRPr="004F4477">
        <w:rPr>
          <w:rFonts w:ascii="Palatino" w:hAnsi="Palatino"/>
          <w:szCs w:val="20"/>
          <w:lang w:val="en-CA"/>
        </w:rPr>
        <w:t>“</w:t>
      </w:r>
      <w:r w:rsidR="00020D6A" w:rsidRPr="004F4477">
        <w:rPr>
          <w:rFonts w:ascii="Palatino" w:hAnsi="Palatino"/>
          <w:iCs/>
          <w:szCs w:val="20"/>
          <w:lang w:val="en-CA"/>
        </w:rPr>
        <w:t xml:space="preserve">As the Commission periodically examines and evaluates cooperative programs, projects and activities, it shall seek and consider input from relevant local, regional, or international organizations regarding how best to ensure that it is accurately monitoring progress. Each </w:t>
      </w:r>
      <w:r w:rsidR="00AF5F75" w:rsidRPr="004F4477">
        <w:rPr>
          <w:rFonts w:ascii="Palatino" w:hAnsi="Palatino"/>
          <w:iCs/>
          <w:szCs w:val="20"/>
          <w:lang w:val="en-CA"/>
        </w:rPr>
        <w:t>Party</w:t>
      </w:r>
      <w:r w:rsidR="00020D6A" w:rsidRPr="004F4477">
        <w:rPr>
          <w:rFonts w:ascii="Palatino" w:hAnsi="Palatino"/>
          <w:iCs/>
          <w:szCs w:val="20"/>
          <w:lang w:val="en-CA"/>
        </w:rPr>
        <w:t xml:space="preserve"> shall periodically share with its public information regarding the progress of cooperative activities.</w:t>
      </w:r>
      <w:r w:rsidR="001874CE" w:rsidRPr="004F4477">
        <w:rPr>
          <w:rFonts w:ascii="Palatino" w:hAnsi="Palatino"/>
          <w:iCs/>
          <w:szCs w:val="20"/>
          <w:lang w:val="en-CA"/>
        </w:rPr>
        <w:t>”</w:t>
      </w:r>
    </w:p>
    <w:p w14:paraId="55C0E008" w14:textId="11CE21BA" w:rsidR="00020D6A" w:rsidRPr="004F4477" w:rsidRDefault="00020D6A" w:rsidP="00863713">
      <w:pPr>
        <w:pStyle w:val="exemplesousnorme"/>
        <w:tabs>
          <w:tab w:val="clear" w:pos="1134"/>
          <w:tab w:val="left" w:pos="851"/>
        </w:tabs>
        <w:ind w:left="851" w:firstLine="0"/>
        <w:jc w:val="both"/>
        <w:rPr>
          <w:rFonts w:ascii="Palatino" w:hAnsi="Palatino"/>
          <w:szCs w:val="20"/>
          <w:lang w:val="en-CA"/>
        </w:rPr>
      </w:pPr>
      <w:r w:rsidRPr="004F4477">
        <w:rPr>
          <w:rFonts w:ascii="Palatino" w:hAnsi="Palatino"/>
          <w:szCs w:val="20"/>
          <w:lang w:val="en-CA"/>
        </w:rPr>
        <w:t>Oman-US</w:t>
      </w:r>
      <w:r w:rsidR="001874CE" w:rsidRPr="004F4477">
        <w:rPr>
          <w:rFonts w:ascii="Palatino" w:hAnsi="Palatino"/>
          <w:szCs w:val="20"/>
          <w:lang w:val="en-CA"/>
        </w:rPr>
        <w:t>, art.</w:t>
      </w:r>
      <w:r w:rsidR="00A50F55" w:rsidRPr="004F4477">
        <w:rPr>
          <w:rFonts w:ascii="Palatino" w:hAnsi="Palatino"/>
          <w:szCs w:val="20"/>
          <w:lang w:val="en-CA"/>
        </w:rPr>
        <w:t xml:space="preserve"> 17.5(2)</w:t>
      </w:r>
      <w:r w:rsidRPr="004F4477">
        <w:rPr>
          <w:rFonts w:ascii="Palatino" w:hAnsi="Palatino"/>
          <w:szCs w:val="20"/>
          <w:lang w:val="en-CA"/>
        </w:rPr>
        <w:t xml:space="preserve">: </w:t>
      </w:r>
      <w:r w:rsidR="001874CE" w:rsidRPr="004F4477">
        <w:rPr>
          <w:rFonts w:ascii="Palatino" w:hAnsi="Palatino"/>
          <w:szCs w:val="20"/>
          <w:lang w:val="en-CA"/>
        </w:rPr>
        <w:t>“</w:t>
      </w:r>
      <w:r w:rsidRPr="004F4477">
        <w:rPr>
          <w:rFonts w:ascii="Palatino" w:hAnsi="Palatino"/>
          <w:iCs/>
          <w:szCs w:val="20"/>
          <w:lang w:val="en-CA"/>
        </w:rPr>
        <w:t xml:space="preserve">The </w:t>
      </w:r>
      <w:r w:rsidR="00AF5F75" w:rsidRPr="004F4477">
        <w:rPr>
          <w:rFonts w:ascii="Palatino" w:hAnsi="Palatino"/>
          <w:iCs/>
          <w:szCs w:val="20"/>
          <w:lang w:val="en-CA"/>
        </w:rPr>
        <w:t>Parties</w:t>
      </w:r>
      <w:r w:rsidRPr="004F4477">
        <w:rPr>
          <w:rFonts w:ascii="Palatino" w:hAnsi="Palatino"/>
          <w:iCs/>
          <w:szCs w:val="20"/>
          <w:lang w:val="en-CA"/>
        </w:rPr>
        <w:t xml:space="preserve">, when they consider appropriate, shall jointly prepare reports on matters related to the implementation of this Chapter, and </w:t>
      </w:r>
      <w:r w:rsidR="001874CE" w:rsidRPr="004F4477">
        <w:rPr>
          <w:rFonts w:ascii="Palatino" w:hAnsi="Palatino"/>
          <w:iCs/>
          <w:szCs w:val="20"/>
          <w:lang w:val="en-CA"/>
        </w:rPr>
        <w:t>shall make such reports public.”</w:t>
      </w:r>
    </w:p>
    <w:p w14:paraId="635F82D9" w14:textId="77777777" w:rsidR="00020D6A" w:rsidRPr="004F4477" w:rsidRDefault="00020D6A" w:rsidP="004A1941">
      <w:pPr>
        <w:pStyle w:val="espace5"/>
        <w:ind w:hanging="567"/>
        <w:jc w:val="both"/>
        <w:rPr>
          <w:rFonts w:ascii="Palatino" w:hAnsi="Palatino"/>
          <w:sz w:val="20"/>
          <w:szCs w:val="20"/>
          <w:lang w:val="en-CA"/>
        </w:rPr>
      </w:pPr>
    </w:p>
    <w:p w14:paraId="622BA6E8" w14:textId="221BA34B" w:rsidR="00020D6A" w:rsidRPr="00491356" w:rsidRDefault="00FD41F2" w:rsidP="004A1941">
      <w:pPr>
        <w:pStyle w:val="sousnorme"/>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9"/>
        </w:tabs>
        <w:autoSpaceDE/>
        <w:autoSpaceDN/>
        <w:adjustRightInd/>
        <w:ind w:left="851" w:hanging="851"/>
        <w:jc w:val="both"/>
        <w:rPr>
          <w:rFonts w:ascii="Palatino" w:hAnsi="Palatino"/>
          <w:color w:val="000000" w:themeColor="text1"/>
          <w:szCs w:val="20"/>
          <w:lang w:val="en-CA"/>
        </w:rPr>
      </w:pPr>
      <w:r w:rsidRPr="00491356">
        <w:rPr>
          <w:rFonts w:ascii="Palatino" w:hAnsi="Palatino"/>
          <w:color w:val="000000" w:themeColor="text1"/>
          <w:szCs w:val="20"/>
          <w:lang w:val="en-US"/>
        </w:rPr>
        <w:t xml:space="preserve">11.02.02 </w:t>
      </w:r>
      <w:r w:rsidR="00020D6A" w:rsidRPr="00491356">
        <w:rPr>
          <w:rFonts w:ascii="Palatino" w:hAnsi="Palatino"/>
          <w:color w:val="000000" w:themeColor="text1"/>
          <w:szCs w:val="20"/>
          <w:lang w:val="en-US"/>
        </w:rPr>
        <w:t>Commitment to communicate the decisions or recomm</w:t>
      </w:r>
      <w:r w:rsidR="00887E2F">
        <w:rPr>
          <w:rFonts w:ascii="Palatino" w:hAnsi="Palatino"/>
          <w:color w:val="000000" w:themeColor="text1"/>
          <w:szCs w:val="20"/>
          <w:lang w:val="en-US"/>
        </w:rPr>
        <w:t>endations of joint institutions</w:t>
      </w:r>
    </w:p>
    <w:p w14:paraId="3FAEF796" w14:textId="21A6D70D" w:rsidR="00020D6A" w:rsidRPr="004F4477" w:rsidRDefault="00020D6A"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Includes commitment to communicate decisions or recommendations of a council, a committee or a commission</w:t>
      </w:r>
      <w:r w:rsidR="008F7AD0">
        <w:rPr>
          <w:rFonts w:ascii="Palatino" w:hAnsi="Palatino"/>
          <w:szCs w:val="20"/>
        </w:rPr>
        <w:t>, etc</w:t>
      </w:r>
      <w:r w:rsidRPr="004F4477">
        <w:rPr>
          <w:rFonts w:ascii="Palatino" w:hAnsi="Palatino"/>
          <w:szCs w:val="20"/>
        </w:rPr>
        <w:t xml:space="preserve">. </w:t>
      </w:r>
    </w:p>
    <w:p w14:paraId="692C781C" w14:textId="3BB37A10" w:rsidR="001B3A40" w:rsidRPr="001B3A40" w:rsidRDefault="00020D6A"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Excludes publication of a summary of discussio</w:t>
      </w:r>
      <w:r w:rsidR="00A50F55" w:rsidRPr="004F4477">
        <w:rPr>
          <w:rFonts w:ascii="Palatino" w:hAnsi="Palatino"/>
          <w:szCs w:val="20"/>
        </w:rPr>
        <w:t>ns held during public sessions</w:t>
      </w:r>
      <w:r w:rsidR="00491356">
        <w:rPr>
          <w:rFonts w:ascii="Palatino" w:hAnsi="Palatino"/>
          <w:szCs w:val="20"/>
        </w:rPr>
        <w:t>. S</w:t>
      </w:r>
      <w:r w:rsidRPr="004F4477">
        <w:rPr>
          <w:rFonts w:ascii="Palatino" w:hAnsi="Palatino"/>
          <w:szCs w:val="20"/>
        </w:rPr>
        <w:t>ee 11.02.</w:t>
      </w:r>
      <w:r w:rsidR="00491356">
        <w:rPr>
          <w:rFonts w:ascii="Palatino" w:hAnsi="Palatino"/>
          <w:szCs w:val="20"/>
        </w:rPr>
        <w:t>04 instead</w:t>
      </w:r>
      <w:r w:rsidR="00A50F55" w:rsidRPr="004F4477">
        <w:rPr>
          <w:rFonts w:ascii="Palatino" w:hAnsi="Palatino"/>
          <w:szCs w:val="20"/>
        </w:rPr>
        <w:t>.</w:t>
      </w:r>
    </w:p>
    <w:p w14:paraId="7390E2D4" w14:textId="4AFC141D" w:rsidR="00FD41F2" w:rsidRDefault="00020D6A" w:rsidP="00E43579">
      <w:pPr>
        <w:pStyle w:val="exemplesousnorme"/>
        <w:tabs>
          <w:tab w:val="clear" w:pos="1134"/>
          <w:tab w:val="left" w:pos="851"/>
        </w:tabs>
        <w:ind w:left="851" w:firstLine="0"/>
        <w:jc w:val="both"/>
        <w:rPr>
          <w:rFonts w:ascii="Palatino" w:hAnsi="Palatino"/>
          <w:szCs w:val="20"/>
        </w:rPr>
      </w:pPr>
      <w:r w:rsidRPr="004F4477">
        <w:rPr>
          <w:rFonts w:ascii="Palatino" w:hAnsi="Palatino"/>
          <w:szCs w:val="20"/>
        </w:rPr>
        <w:t>NAFTA</w:t>
      </w:r>
      <w:r w:rsidR="001874CE" w:rsidRPr="004F4477">
        <w:rPr>
          <w:rFonts w:ascii="Palatino" w:hAnsi="Palatino"/>
          <w:szCs w:val="20"/>
        </w:rPr>
        <w:t>, art.</w:t>
      </w:r>
      <w:r w:rsidR="00A50F55" w:rsidRPr="004F4477">
        <w:rPr>
          <w:rFonts w:ascii="Palatino" w:hAnsi="Palatino"/>
          <w:szCs w:val="20"/>
        </w:rPr>
        <w:t xml:space="preserve"> 9(7)</w:t>
      </w:r>
      <w:r w:rsidR="00AA5213" w:rsidRPr="004F4477">
        <w:rPr>
          <w:rFonts w:ascii="Palatino" w:hAnsi="Palatino"/>
          <w:szCs w:val="20"/>
        </w:rPr>
        <w:t>: “</w:t>
      </w:r>
      <w:r w:rsidRPr="004F4477">
        <w:rPr>
          <w:rFonts w:ascii="Palatino" w:hAnsi="Palatino"/>
          <w:szCs w:val="20"/>
        </w:rPr>
        <w:t>All decisions and recommendations of the Council shall be made public, except as the Council may otherwise decide or as otherwise provided in this Agreement.</w:t>
      </w:r>
      <w:r w:rsidR="001874CE" w:rsidRPr="004F4477">
        <w:rPr>
          <w:rFonts w:ascii="Palatino" w:hAnsi="Palatino"/>
          <w:szCs w:val="20"/>
        </w:rPr>
        <w:t>”</w:t>
      </w:r>
    </w:p>
    <w:p w14:paraId="6D4F5C61" w14:textId="77777777" w:rsidR="00E43579" w:rsidRPr="00E43579" w:rsidRDefault="00E43579" w:rsidP="00E43579">
      <w:pPr>
        <w:pStyle w:val="exemplesousnorme"/>
        <w:tabs>
          <w:tab w:val="clear" w:pos="1134"/>
          <w:tab w:val="left" w:pos="851"/>
        </w:tabs>
        <w:ind w:left="851" w:firstLine="0"/>
        <w:jc w:val="both"/>
        <w:rPr>
          <w:rFonts w:ascii="Palatino" w:hAnsi="Palatino"/>
          <w:szCs w:val="20"/>
        </w:rPr>
      </w:pPr>
    </w:p>
    <w:p w14:paraId="70A44476" w14:textId="185AD628" w:rsidR="00020D6A" w:rsidRPr="00FD41F2" w:rsidRDefault="00FD41F2" w:rsidP="004A1941">
      <w:pPr>
        <w:tabs>
          <w:tab w:val="clear" w:pos="1134"/>
          <w:tab w:val="left" w:pos="709"/>
        </w:tabs>
        <w:ind w:left="851" w:hanging="851"/>
        <w:jc w:val="both"/>
        <w:outlineLvl w:val="2"/>
        <w:rPr>
          <w:rFonts w:ascii="Palatino" w:hAnsi="Palatino"/>
          <w:b/>
          <w:color w:val="000000" w:themeColor="text1"/>
          <w:sz w:val="20"/>
          <w:szCs w:val="20"/>
          <w:lang w:val="en-CA"/>
        </w:rPr>
      </w:pPr>
      <w:r w:rsidRPr="00FD41F2">
        <w:rPr>
          <w:rFonts w:ascii="Palatino" w:hAnsi="Palatino"/>
          <w:b/>
          <w:color w:val="000000" w:themeColor="text1"/>
          <w:sz w:val="20"/>
          <w:szCs w:val="20"/>
          <w:shd w:val="clear" w:color="auto" w:fill="FFFFFF"/>
          <w:lang w:val="en-CA"/>
        </w:rPr>
        <w:t>11.02.03</w:t>
      </w:r>
      <w:r>
        <w:rPr>
          <w:rFonts w:ascii="Palatino" w:hAnsi="Palatino"/>
          <w:color w:val="000000" w:themeColor="text1"/>
          <w:sz w:val="20"/>
          <w:szCs w:val="20"/>
          <w:shd w:val="clear" w:color="auto" w:fill="FFFFFF"/>
          <w:lang w:val="en-CA"/>
        </w:rPr>
        <w:t xml:space="preserve"> </w:t>
      </w:r>
      <w:r w:rsidR="00020D6A" w:rsidRPr="00FD41F2">
        <w:rPr>
          <w:rFonts w:ascii="Palatino" w:hAnsi="Palatino"/>
          <w:b/>
          <w:color w:val="000000" w:themeColor="text1"/>
          <w:sz w:val="20"/>
          <w:szCs w:val="20"/>
          <w:lang w:val="en-US"/>
        </w:rPr>
        <w:t>Commitment to make available communications received from the public</w:t>
      </w:r>
    </w:p>
    <w:p w14:paraId="68E34E63" w14:textId="4DB42729" w:rsidR="00020D6A" w:rsidRPr="004F4477" w:rsidRDefault="00F2741B"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w:t>
      </w:r>
      <w:r w:rsidR="008523DC">
        <w:rPr>
          <w:rFonts w:ascii="Palatino" w:hAnsi="Palatino"/>
          <w:szCs w:val="20"/>
        </w:rPr>
        <w:t>s</w:t>
      </w:r>
      <w:r w:rsidR="00020D6A" w:rsidRPr="004F4477">
        <w:rPr>
          <w:rFonts w:ascii="Palatino" w:hAnsi="Palatino"/>
          <w:szCs w:val="20"/>
        </w:rPr>
        <w:t xml:space="preserve"> commitment by a </w:t>
      </w:r>
      <w:r w:rsidR="00AF5F75" w:rsidRPr="004F4477">
        <w:rPr>
          <w:rFonts w:ascii="Palatino" w:hAnsi="Palatino"/>
          <w:szCs w:val="20"/>
        </w:rPr>
        <w:t>Party</w:t>
      </w:r>
      <w:r w:rsidR="00020D6A" w:rsidRPr="004F4477">
        <w:rPr>
          <w:rFonts w:ascii="Palatino" w:hAnsi="Palatino"/>
          <w:szCs w:val="20"/>
        </w:rPr>
        <w:t xml:space="preserve"> or a joint institution.</w:t>
      </w:r>
    </w:p>
    <w:p w14:paraId="73431EFA" w14:textId="63A266CF" w:rsidR="00020D6A" w:rsidRPr="004F4477" w:rsidRDefault="00F2741B"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w:t>
      </w:r>
      <w:r w:rsidR="008523DC">
        <w:rPr>
          <w:rFonts w:ascii="Palatino" w:hAnsi="Palatino"/>
          <w:szCs w:val="20"/>
        </w:rPr>
        <w:t>s making available, publish, etc.</w:t>
      </w:r>
    </w:p>
    <w:p w14:paraId="7108560D" w14:textId="699CA4DC" w:rsidR="00020D6A" w:rsidRPr="004F4477" w:rsidRDefault="00C233BB" w:rsidP="00DE2079">
      <w:pPr>
        <w:pStyle w:val="textenorme"/>
        <w:numPr>
          <w:ilvl w:val="0"/>
          <w:numId w:val="52"/>
        </w:numPr>
        <w:tabs>
          <w:tab w:val="clear" w:pos="1134"/>
          <w:tab w:val="left" w:pos="1276"/>
        </w:tabs>
        <w:ind w:left="1276" w:hanging="425"/>
        <w:jc w:val="both"/>
        <w:rPr>
          <w:rFonts w:ascii="Palatino" w:hAnsi="Palatino"/>
          <w:szCs w:val="20"/>
          <w:shd w:val="clear" w:color="auto" w:fill="FFFFFF"/>
        </w:rPr>
      </w:pPr>
      <w:r>
        <w:rPr>
          <w:rFonts w:ascii="Palatino" w:hAnsi="Palatino"/>
          <w:szCs w:val="20"/>
          <w:shd w:val="clear" w:color="auto" w:fill="FFFFFF"/>
        </w:rPr>
        <w:t>The p</w:t>
      </w:r>
      <w:r w:rsidR="00020D6A" w:rsidRPr="004F4477">
        <w:rPr>
          <w:rFonts w:ascii="Palatino" w:hAnsi="Palatino"/>
          <w:szCs w:val="20"/>
          <w:shd w:val="clear" w:color="auto" w:fill="FFFFFF"/>
        </w:rPr>
        <w:t xml:space="preserve">ossibility </w:t>
      </w:r>
      <w:r w:rsidR="006A01B0">
        <w:rPr>
          <w:rFonts w:ascii="Palatino" w:hAnsi="Palatino"/>
          <w:szCs w:val="20"/>
          <w:shd w:val="clear" w:color="auto" w:fill="FFFFFF"/>
        </w:rPr>
        <w:t xml:space="preserve">for the public </w:t>
      </w:r>
      <w:r w:rsidR="00020D6A" w:rsidRPr="004F4477">
        <w:rPr>
          <w:rFonts w:ascii="Palatino" w:hAnsi="Palatino"/>
          <w:szCs w:val="20"/>
          <w:shd w:val="clear" w:color="auto" w:fill="FFFFFF"/>
        </w:rPr>
        <w:t>to submit communications or request</w:t>
      </w:r>
      <w:r w:rsidR="0019794A">
        <w:rPr>
          <w:rFonts w:ascii="Palatino" w:hAnsi="Palatino"/>
          <w:szCs w:val="20"/>
          <w:shd w:val="clear" w:color="auto" w:fill="FFFFFF"/>
        </w:rPr>
        <w:t>s</w:t>
      </w:r>
      <w:r w:rsidR="00020D6A" w:rsidRPr="004F4477">
        <w:rPr>
          <w:rFonts w:ascii="Palatino" w:hAnsi="Palatino"/>
          <w:szCs w:val="20"/>
          <w:shd w:val="clear" w:color="auto" w:fill="FFFFFF"/>
        </w:rPr>
        <w:t xml:space="preserve"> </w:t>
      </w:r>
      <w:proofErr w:type="gramStart"/>
      <w:r w:rsidR="00020D6A" w:rsidRPr="004F4477">
        <w:rPr>
          <w:rFonts w:ascii="Palatino" w:hAnsi="Palatino"/>
          <w:szCs w:val="20"/>
          <w:shd w:val="clear" w:color="auto" w:fill="FFFFFF"/>
        </w:rPr>
        <w:t xml:space="preserve">is </w:t>
      </w:r>
      <w:r w:rsidR="00491356">
        <w:rPr>
          <w:rFonts w:ascii="Palatino" w:hAnsi="Palatino"/>
          <w:szCs w:val="20"/>
          <w:shd w:val="clear" w:color="auto" w:fill="FFFFFF"/>
        </w:rPr>
        <w:t>found</w:t>
      </w:r>
      <w:proofErr w:type="gramEnd"/>
      <w:r w:rsidR="00491356">
        <w:rPr>
          <w:rFonts w:ascii="Palatino" w:hAnsi="Palatino"/>
          <w:szCs w:val="20"/>
          <w:shd w:val="clear" w:color="auto" w:fill="FFFFFF"/>
        </w:rPr>
        <w:t xml:space="preserve"> </w:t>
      </w:r>
      <w:r w:rsidR="0019794A">
        <w:rPr>
          <w:rFonts w:ascii="Palatino" w:hAnsi="Palatino"/>
          <w:szCs w:val="20"/>
          <w:shd w:val="clear" w:color="auto" w:fill="FFFFFF"/>
        </w:rPr>
        <w:t>at</w:t>
      </w:r>
      <w:r w:rsidR="00020D6A" w:rsidRPr="004F4477">
        <w:rPr>
          <w:rFonts w:ascii="Palatino" w:hAnsi="Palatino"/>
          <w:szCs w:val="20"/>
          <w:shd w:val="clear" w:color="auto" w:fill="FFFFFF"/>
        </w:rPr>
        <w:t xml:space="preserve"> 11.03.</w:t>
      </w:r>
      <w:r w:rsidR="00F2741B" w:rsidRPr="004F4477">
        <w:rPr>
          <w:rFonts w:ascii="Palatino" w:hAnsi="Palatino"/>
          <w:szCs w:val="20"/>
          <w:shd w:val="clear" w:color="auto" w:fill="FFFFFF"/>
        </w:rPr>
        <w:t>0</w:t>
      </w:r>
      <w:r w:rsidR="00020D6A" w:rsidRPr="004F4477">
        <w:rPr>
          <w:rFonts w:ascii="Palatino" w:hAnsi="Palatino"/>
          <w:szCs w:val="20"/>
          <w:shd w:val="clear" w:color="auto" w:fill="FFFFFF"/>
        </w:rPr>
        <w:t>2</w:t>
      </w:r>
      <w:r w:rsidR="0019794A">
        <w:rPr>
          <w:rFonts w:ascii="Palatino" w:hAnsi="Palatino"/>
          <w:szCs w:val="20"/>
          <w:shd w:val="clear" w:color="auto" w:fill="FFFFFF"/>
        </w:rPr>
        <w:t>.</w:t>
      </w:r>
    </w:p>
    <w:p w14:paraId="67DA2D07" w14:textId="45E2D602" w:rsidR="00020D6A" w:rsidRPr="004F4477" w:rsidRDefault="001874CE" w:rsidP="00863713">
      <w:pPr>
        <w:pStyle w:val="exemplesousnorme"/>
        <w:tabs>
          <w:tab w:val="clear" w:pos="1134"/>
          <w:tab w:val="left" w:pos="851"/>
        </w:tabs>
        <w:ind w:left="851" w:firstLine="0"/>
        <w:jc w:val="both"/>
        <w:rPr>
          <w:rFonts w:ascii="Palatino" w:hAnsi="Palatino"/>
          <w:szCs w:val="20"/>
        </w:rPr>
      </w:pPr>
      <w:r w:rsidRPr="004F4477">
        <w:rPr>
          <w:rFonts w:ascii="Palatino" w:hAnsi="Palatino"/>
          <w:szCs w:val="20"/>
        </w:rPr>
        <w:t>Panama-</w:t>
      </w:r>
      <w:r w:rsidR="00020D6A" w:rsidRPr="004F4477">
        <w:rPr>
          <w:rFonts w:ascii="Palatino" w:hAnsi="Palatino"/>
          <w:szCs w:val="20"/>
        </w:rPr>
        <w:t>US</w:t>
      </w:r>
      <w:r w:rsidRPr="004F4477">
        <w:rPr>
          <w:rFonts w:ascii="Palatino" w:hAnsi="Palatino"/>
          <w:szCs w:val="20"/>
        </w:rPr>
        <w:t>, art.</w:t>
      </w:r>
      <w:r w:rsidR="00A50F55" w:rsidRPr="004F4477">
        <w:rPr>
          <w:rFonts w:ascii="Palatino" w:hAnsi="Palatino"/>
          <w:szCs w:val="20"/>
        </w:rPr>
        <w:t xml:space="preserve"> 17.7(1)</w:t>
      </w:r>
      <w:r w:rsidR="00020D6A" w:rsidRPr="004F4477">
        <w:rPr>
          <w:rFonts w:ascii="Palatino" w:hAnsi="Palatino"/>
          <w:szCs w:val="20"/>
        </w:rPr>
        <w:t xml:space="preserve">: </w:t>
      </w:r>
      <w:r w:rsidRPr="004F4477">
        <w:rPr>
          <w:rFonts w:ascii="Palatino" w:hAnsi="Palatino"/>
          <w:szCs w:val="20"/>
        </w:rPr>
        <w:t>“</w:t>
      </w:r>
      <w:r w:rsidR="00020D6A" w:rsidRPr="004F4477">
        <w:rPr>
          <w:rFonts w:ascii="Palatino" w:hAnsi="Palatino"/>
          <w:szCs w:val="20"/>
        </w:rPr>
        <w:t xml:space="preserve">Each </w:t>
      </w:r>
      <w:r w:rsidR="00AF5F75" w:rsidRPr="004F4477">
        <w:rPr>
          <w:rFonts w:ascii="Palatino" w:hAnsi="Palatino"/>
          <w:szCs w:val="20"/>
        </w:rPr>
        <w:t>Party</w:t>
      </w:r>
      <w:r w:rsidR="00020D6A" w:rsidRPr="004F4477">
        <w:rPr>
          <w:rFonts w:ascii="Palatino" w:hAnsi="Palatino"/>
          <w:szCs w:val="20"/>
        </w:rPr>
        <w:t xml:space="preserve"> shall provide for the receipt and consideration of public communications on matters related to this Chapter. Each </w:t>
      </w:r>
      <w:r w:rsidR="00AF5F75" w:rsidRPr="004F4477">
        <w:rPr>
          <w:rFonts w:ascii="Palatino" w:hAnsi="Palatino"/>
          <w:szCs w:val="20"/>
        </w:rPr>
        <w:t>Party</w:t>
      </w:r>
      <w:r w:rsidR="00020D6A" w:rsidRPr="004F4477">
        <w:rPr>
          <w:rFonts w:ascii="Palatino" w:hAnsi="Palatino"/>
          <w:szCs w:val="20"/>
        </w:rPr>
        <w:t xml:space="preserve"> shall promptly make available to the other </w:t>
      </w:r>
      <w:r w:rsidR="00AF5F75" w:rsidRPr="004F4477">
        <w:rPr>
          <w:rFonts w:ascii="Palatino" w:hAnsi="Palatino"/>
          <w:szCs w:val="20"/>
        </w:rPr>
        <w:t>Party</w:t>
      </w:r>
      <w:r w:rsidR="00020D6A" w:rsidRPr="004F4477">
        <w:rPr>
          <w:rFonts w:ascii="Palatino" w:hAnsi="Palatino"/>
          <w:szCs w:val="20"/>
        </w:rPr>
        <w:t xml:space="preserve"> and to its public all communications it receives and shall review and respond to them in accordan</w:t>
      </w:r>
      <w:r w:rsidRPr="004F4477">
        <w:rPr>
          <w:rFonts w:ascii="Palatino" w:hAnsi="Palatino"/>
          <w:szCs w:val="20"/>
        </w:rPr>
        <w:t>ce with its domestic procedures.”</w:t>
      </w:r>
      <w:r w:rsidR="00020D6A" w:rsidRPr="004F4477">
        <w:rPr>
          <w:rFonts w:ascii="Palatino" w:hAnsi="Palatino"/>
          <w:szCs w:val="20"/>
        </w:rPr>
        <w:t xml:space="preserve"> </w:t>
      </w:r>
    </w:p>
    <w:p w14:paraId="37FE4C92" w14:textId="77777777" w:rsidR="00020D6A" w:rsidRPr="004F4477" w:rsidRDefault="00020D6A" w:rsidP="004A1941">
      <w:pPr>
        <w:pStyle w:val="espace5"/>
        <w:ind w:hanging="567"/>
        <w:jc w:val="both"/>
        <w:rPr>
          <w:rFonts w:ascii="Palatino" w:hAnsi="Palatino"/>
          <w:sz w:val="20"/>
          <w:szCs w:val="20"/>
          <w:shd w:val="clear" w:color="auto" w:fill="FFFFFF"/>
          <w:lang w:val="en-CA"/>
        </w:rPr>
      </w:pPr>
    </w:p>
    <w:p w14:paraId="31CC4D83" w14:textId="64BEA83E" w:rsidR="00020D6A" w:rsidRPr="00FD41F2" w:rsidRDefault="00FD41F2" w:rsidP="004A1941">
      <w:pPr>
        <w:tabs>
          <w:tab w:val="clear" w:pos="1134"/>
          <w:tab w:val="left" w:pos="709"/>
        </w:tabs>
        <w:ind w:left="851" w:hanging="851"/>
        <w:jc w:val="both"/>
        <w:outlineLvl w:val="2"/>
        <w:rPr>
          <w:rFonts w:ascii="Palatino" w:hAnsi="Palatino"/>
          <w:b/>
          <w:color w:val="000000" w:themeColor="text1"/>
          <w:sz w:val="20"/>
          <w:szCs w:val="20"/>
          <w:lang w:val="en-CA"/>
        </w:rPr>
      </w:pPr>
      <w:r>
        <w:rPr>
          <w:rFonts w:ascii="Palatino" w:hAnsi="Palatino"/>
          <w:b/>
          <w:color w:val="000000" w:themeColor="text1"/>
          <w:sz w:val="20"/>
          <w:szCs w:val="20"/>
          <w:lang w:val="en-US"/>
        </w:rPr>
        <w:t xml:space="preserve">11.02.04 </w:t>
      </w:r>
      <w:r w:rsidR="00020D6A" w:rsidRPr="00FD41F2">
        <w:rPr>
          <w:rFonts w:ascii="Palatino" w:hAnsi="Palatino"/>
          <w:b/>
          <w:color w:val="000000" w:themeColor="text1"/>
          <w:sz w:val="20"/>
          <w:szCs w:val="20"/>
          <w:lang w:val="en-US"/>
        </w:rPr>
        <w:t>Public sessions of joint institutions</w:t>
      </w:r>
    </w:p>
    <w:p w14:paraId="05C67794" w14:textId="5F1A17B6" w:rsidR="00020D6A" w:rsidRPr="004F4477" w:rsidRDefault="00F2741B"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w:t>
      </w:r>
      <w:r w:rsidR="008523DC">
        <w:rPr>
          <w:rFonts w:ascii="Palatino" w:hAnsi="Palatino"/>
          <w:szCs w:val="20"/>
        </w:rPr>
        <w:t>s</w:t>
      </w:r>
      <w:r w:rsidR="00020D6A" w:rsidRPr="004F4477">
        <w:rPr>
          <w:rFonts w:ascii="Palatino" w:hAnsi="Palatino"/>
          <w:szCs w:val="20"/>
        </w:rPr>
        <w:t xml:space="preserve"> right to </w:t>
      </w:r>
      <w:r w:rsidR="0019794A">
        <w:rPr>
          <w:rFonts w:ascii="Palatino" w:hAnsi="Palatino"/>
          <w:szCs w:val="20"/>
        </w:rPr>
        <w:t>attend a</w:t>
      </w:r>
      <w:r w:rsidR="00020D6A" w:rsidRPr="004F4477">
        <w:rPr>
          <w:rFonts w:ascii="Palatino" w:hAnsi="Palatino"/>
          <w:szCs w:val="20"/>
        </w:rPr>
        <w:t xml:space="preserve"> session.</w:t>
      </w:r>
    </w:p>
    <w:p w14:paraId="29E62C34" w14:textId="00419F5A" w:rsidR="00020D6A" w:rsidRPr="004F4477" w:rsidRDefault="00F2741B"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Exclude</w:t>
      </w:r>
      <w:r w:rsidR="008523DC">
        <w:rPr>
          <w:rFonts w:ascii="Palatino" w:hAnsi="Palatino"/>
          <w:szCs w:val="20"/>
        </w:rPr>
        <w:t>s</w:t>
      </w:r>
      <w:r w:rsidR="00020D6A" w:rsidRPr="004F4477">
        <w:rPr>
          <w:rFonts w:ascii="Palatino" w:hAnsi="Palatino"/>
          <w:szCs w:val="20"/>
        </w:rPr>
        <w:t xml:space="preserve"> right to discuss or meet to discuss with the public. See 11.03.</w:t>
      </w:r>
      <w:r w:rsidRPr="004F4477">
        <w:rPr>
          <w:rFonts w:ascii="Palatino" w:hAnsi="Palatino"/>
          <w:szCs w:val="20"/>
        </w:rPr>
        <w:t>0</w:t>
      </w:r>
      <w:r w:rsidR="00020D6A" w:rsidRPr="004F4477">
        <w:rPr>
          <w:rFonts w:ascii="Palatino" w:hAnsi="Palatino"/>
          <w:szCs w:val="20"/>
        </w:rPr>
        <w:t>2</w:t>
      </w:r>
      <w:r w:rsidR="00C55083">
        <w:rPr>
          <w:rFonts w:ascii="Palatino" w:hAnsi="Palatino"/>
          <w:szCs w:val="20"/>
        </w:rPr>
        <w:t xml:space="preserve"> instead</w:t>
      </w:r>
      <w:r w:rsidR="00020D6A" w:rsidRPr="004F4477">
        <w:rPr>
          <w:rFonts w:ascii="Palatino" w:hAnsi="Palatino"/>
          <w:szCs w:val="20"/>
        </w:rPr>
        <w:t>.</w:t>
      </w:r>
    </w:p>
    <w:p w14:paraId="7E3A8CA5" w14:textId="619D2B31" w:rsidR="00020D6A" w:rsidRPr="004F4477" w:rsidRDefault="00FD58BB" w:rsidP="00863713">
      <w:pPr>
        <w:pStyle w:val="exemplesousnorme"/>
        <w:tabs>
          <w:tab w:val="clear" w:pos="1134"/>
          <w:tab w:val="left" w:pos="851"/>
        </w:tabs>
        <w:ind w:left="851" w:firstLine="0"/>
        <w:jc w:val="both"/>
        <w:rPr>
          <w:rFonts w:ascii="Palatino" w:hAnsi="Palatino"/>
          <w:szCs w:val="20"/>
        </w:rPr>
      </w:pPr>
      <w:r w:rsidRPr="004F4477">
        <w:rPr>
          <w:rFonts w:ascii="Palatino" w:hAnsi="Palatino"/>
          <w:szCs w:val="20"/>
        </w:rPr>
        <w:t>CAFTA Agreement on Environmental Cooperation</w:t>
      </w:r>
      <w:r w:rsidR="001874CE" w:rsidRPr="004F4477">
        <w:rPr>
          <w:rFonts w:ascii="Palatino" w:hAnsi="Palatino"/>
          <w:szCs w:val="20"/>
        </w:rPr>
        <w:t>, art.</w:t>
      </w:r>
      <w:r w:rsidRPr="004F4477">
        <w:rPr>
          <w:rFonts w:ascii="Palatino" w:hAnsi="Palatino"/>
          <w:szCs w:val="20"/>
        </w:rPr>
        <w:t xml:space="preserve"> </w:t>
      </w:r>
      <w:r w:rsidR="00AA5213" w:rsidRPr="004F4477">
        <w:rPr>
          <w:rFonts w:ascii="Palatino" w:hAnsi="Palatino"/>
          <w:szCs w:val="20"/>
        </w:rPr>
        <w:t>VI (</w:t>
      </w:r>
      <w:r w:rsidR="00A50F55" w:rsidRPr="004F4477">
        <w:rPr>
          <w:rFonts w:ascii="Palatino" w:hAnsi="Palatino"/>
          <w:szCs w:val="20"/>
        </w:rPr>
        <w:t>1)</w:t>
      </w:r>
      <w:r w:rsidR="00020D6A" w:rsidRPr="004F4477">
        <w:rPr>
          <w:rFonts w:ascii="Palatino" w:hAnsi="Palatino"/>
          <w:szCs w:val="20"/>
        </w:rPr>
        <w:t xml:space="preserve">: </w:t>
      </w:r>
      <w:r w:rsidR="001874CE" w:rsidRPr="004F4477">
        <w:rPr>
          <w:rFonts w:ascii="Palatino" w:hAnsi="Palatino"/>
          <w:szCs w:val="20"/>
        </w:rPr>
        <w:t>“</w:t>
      </w:r>
      <w:r w:rsidR="00020D6A" w:rsidRPr="004F4477">
        <w:rPr>
          <w:rFonts w:ascii="Palatino" w:hAnsi="Palatino"/>
          <w:szCs w:val="20"/>
        </w:rPr>
        <w:t>Unless otherwise agreed, the Commission shall include a public session in the course of its regular meetings.</w:t>
      </w:r>
      <w:r w:rsidR="001874CE" w:rsidRPr="004F4477">
        <w:rPr>
          <w:rFonts w:ascii="Palatino" w:hAnsi="Palatino"/>
          <w:szCs w:val="20"/>
        </w:rPr>
        <w:t>”</w:t>
      </w:r>
    </w:p>
    <w:p w14:paraId="27329A44" w14:textId="77777777" w:rsidR="00020D6A" w:rsidRPr="004F4477" w:rsidRDefault="00020D6A" w:rsidP="004A1941">
      <w:pPr>
        <w:pStyle w:val="espace5"/>
        <w:ind w:hanging="567"/>
        <w:jc w:val="both"/>
        <w:rPr>
          <w:rFonts w:ascii="Palatino" w:hAnsi="Palatino"/>
          <w:sz w:val="20"/>
          <w:szCs w:val="20"/>
          <w:lang w:val="en-US"/>
        </w:rPr>
      </w:pPr>
    </w:p>
    <w:p w14:paraId="5B54F426" w14:textId="77777777" w:rsidR="00020D6A" w:rsidRPr="00DC31E6" w:rsidRDefault="00020D6A" w:rsidP="004A1941">
      <w:pPr>
        <w:pStyle w:val="norme"/>
        <w:numPr>
          <w:ilvl w:val="1"/>
          <w:numId w:val="3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bookmarkStart w:id="243" w:name="_Toc308284001"/>
      <w:bookmarkStart w:id="244" w:name="_Toc308284139"/>
      <w:r w:rsidRPr="00DC31E6">
        <w:rPr>
          <w:rFonts w:ascii="Palatino" w:hAnsi="Palatino"/>
          <w:color w:val="000000" w:themeColor="text1"/>
          <w:sz w:val="22"/>
          <w:szCs w:val="22"/>
          <w:lang w:val="en-US"/>
        </w:rPr>
        <w:t>Public involvement in the implementation of the agreement</w:t>
      </w:r>
      <w:bookmarkEnd w:id="243"/>
      <w:bookmarkEnd w:id="244"/>
    </w:p>
    <w:p w14:paraId="652740A7" w14:textId="77777777"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Refers to the capacity of the public to provide comments on the implementation of the agreement.</w:t>
      </w:r>
    </w:p>
    <w:p w14:paraId="2DE82142" w14:textId="4754DC9C"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Means to provide comments include advisory committees, dialogues, exchange of view</w:t>
      </w:r>
      <w:r w:rsidR="00B937FE">
        <w:rPr>
          <w:rFonts w:ascii="Palatino" w:hAnsi="Palatino"/>
          <w:szCs w:val="20"/>
        </w:rPr>
        <w:t>s</w:t>
      </w:r>
      <w:r w:rsidRPr="004F4477">
        <w:rPr>
          <w:rFonts w:ascii="Palatino" w:hAnsi="Palatino"/>
          <w:szCs w:val="20"/>
        </w:rPr>
        <w:t>, mechanisms for discussion, internet consultations, workshops, commitments to respond to request</w:t>
      </w:r>
      <w:r w:rsidR="006A01B0">
        <w:rPr>
          <w:rFonts w:ascii="Palatino" w:hAnsi="Palatino"/>
          <w:szCs w:val="20"/>
        </w:rPr>
        <w:t>s</w:t>
      </w:r>
      <w:r w:rsidRPr="004F4477">
        <w:rPr>
          <w:rFonts w:ascii="Palatino" w:hAnsi="Palatino"/>
          <w:szCs w:val="20"/>
        </w:rPr>
        <w:t>, designation of a contac</w:t>
      </w:r>
      <w:r w:rsidR="00B937FE">
        <w:rPr>
          <w:rFonts w:ascii="Palatino" w:hAnsi="Palatino"/>
          <w:szCs w:val="20"/>
        </w:rPr>
        <w:t>t point to receive comments fro</w:t>
      </w:r>
      <w:r w:rsidRPr="004F4477">
        <w:rPr>
          <w:rFonts w:ascii="Palatino" w:hAnsi="Palatino"/>
          <w:szCs w:val="20"/>
        </w:rPr>
        <w:t xml:space="preserve">m the public, etc. </w:t>
      </w:r>
    </w:p>
    <w:p w14:paraId="3D50AB9B" w14:textId="4DCB0D9B"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The public can be defined broadly (such as foreign citizens) or restrictively (ex: a selected group of a domestic stakeholders that sit on an advisory commi</w:t>
      </w:r>
      <w:r w:rsidR="00B937FE">
        <w:rPr>
          <w:rFonts w:ascii="Palatino" w:hAnsi="Palatino"/>
          <w:szCs w:val="20"/>
        </w:rPr>
        <w:t>ttee), as long as they are non-S</w:t>
      </w:r>
      <w:r w:rsidRPr="004F4477">
        <w:rPr>
          <w:rFonts w:ascii="Palatino" w:hAnsi="Palatino"/>
          <w:szCs w:val="20"/>
        </w:rPr>
        <w:t xml:space="preserve">tate actors. </w:t>
      </w:r>
    </w:p>
    <w:p w14:paraId="5AD42FD9" w14:textId="46160CFF"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Comments “on any activit</w:t>
      </w:r>
      <w:r w:rsidR="00B937FE">
        <w:rPr>
          <w:rFonts w:ascii="Palatino" w:hAnsi="Palatino"/>
          <w:szCs w:val="20"/>
        </w:rPr>
        <w:t>y</w:t>
      </w:r>
      <w:r w:rsidRPr="004F4477">
        <w:rPr>
          <w:rFonts w:ascii="Palatino" w:hAnsi="Palatino"/>
          <w:szCs w:val="20"/>
        </w:rPr>
        <w:t xml:space="preserve"> undertaken pursuant to the agreement” or “any matter</w:t>
      </w:r>
      <w:r w:rsidR="00B937FE">
        <w:rPr>
          <w:rFonts w:ascii="Palatino" w:hAnsi="Palatino"/>
          <w:szCs w:val="20"/>
        </w:rPr>
        <w:t xml:space="preserve"> related to the agreement” </w:t>
      </w:r>
      <w:proofErr w:type="gramStart"/>
      <w:r w:rsidR="00B937FE">
        <w:rPr>
          <w:rFonts w:ascii="Palatino" w:hAnsi="Palatino"/>
          <w:szCs w:val="20"/>
        </w:rPr>
        <w:t>are</w:t>
      </w:r>
      <w:r w:rsidRPr="004F4477">
        <w:rPr>
          <w:rFonts w:ascii="Palatino" w:hAnsi="Palatino"/>
          <w:szCs w:val="20"/>
        </w:rPr>
        <w:t xml:space="preserve"> considered</w:t>
      </w:r>
      <w:proofErr w:type="gramEnd"/>
      <w:r w:rsidRPr="004F4477">
        <w:rPr>
          <w:rFonts w:ascii="Palatino" w:hAnsi="Palatino"/>
          <w:szCs w:val="20"/>
        </w:rPr>
        <w:t xml:space="preserve"> to include “implementation”. </w:t>
      </w:r>
    </w:p>
    <w:p w14:paraId="193C902B" w14:textId="187B211C" w:rsidR="00020D6A" w:rsidRPr="004F4477" w:rsidRDefault="00020D6A" w:rsidP="00044E7A">
      <w:pPr>
        <w:pStyle w:val="textenorme"/>
        <w:numPr>
          <w:ilvl w:val="0"/>
          <w:numId w:val="52"/>
        </w:numPr>
        <w:ind w:left="426" w:hanging="426"/>
        <w:jc w:val="both"/>
        <w:rPr>
          <w:rFonts w:ascii="Palatino" w:hAnsi="Palatino"/>
          <w:szCs w:val="20"/>
        </w:rPr>
      </w:pPr>
      <w:r w:rsidRPr="004F4477">
        <w:rPr>
          <w:rFonts w:ascii="Palatino" w:hAnsi="Palatino"/>
          <w:szCs w:val="20"/>
        </w:rPr>
        <w:t>Informing the public about the implementation of the agreement is not sufficient. See 11.</w:t>
      </w:r>
      <w:r w:rsidR="00F2741B" w:rsidRPr="004F4477">
        <w:rPr>
          <w:rFonts w:ascii="Palatino" w:hAnsi="Palatino"/>
          <w:szCs w:val="20"/>
        </w:rPr>
        <w:t>0</w:t>
      </w:r>
      <w:r w:rsidRPr="004F4477">
        <w:rPr>
          <w:rFonts w:ascii="Palatino" w:hAnsi="Palatino"/>
          <w:szCs w:val="20"/>
        </w:rPr>
        <w:t>2</w:t>
      </w:r>
      <w:r w:rsidR="00491356">
        <w:rPr>
          <w:rFonts w:ascii="Palatino" w:hAnsi="Palatino"/>
          <w:szCs w:val="20"/>
        </w:rPr>
        <w:t xml:space="preserve"> instead.</w:t>
      </w:r>
    </w:p>
    <w:p w14:paraId="43739085" w14:textId="5079F8A6" w:rsidR="00020D6A" w:rsidRPr="004F4477" w:rsidRDefault="00A50F55"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491356">
        <w:rPr>
          <w:rFonts w:ascii="Palatino" w:hAnsi="Palatino"/>
          <w:szCs w:val="20"/>
        </w:rPr>
        <w:t>s</w:t>
      </w:r>
      <w:r w:rsidR="00020D6A" w:rsidRPr="004F4477">
        <w:rPr>
          <w:rFonts w:ascii="Palatino" w:hAnsi="Palatino"/>
          <w:szCs w:val="20"/>
        </w:rPr>
        <w:t xml:space="preserve"> norms strictly related to </w:t>
      </w:r>
      <w:r w:rsidR="00406ABE">
        <w:rPr>
          <w:rFonts w:ascii="Palatino" w:hAnsi="Palatino"/>
          <w:szCs w:val="20"/>
        </w:rPr>
        <w:t xml:space="preserve">the </w:t>
      </w:r>
      <w:r w:rsidR="00020D6A" w:rsidRPr="004F4477">
        <w:rPr>
          <w:rFonts w:ascii="Palatino" w:hAnsi="Palatino"/>
          <w:szCs w:val="20"/>
        </w:rPr>
        <w:t>participation of the public in the adoption of domestic measures (see 3.</w:t>
      </w:r>
      <w:r w:rsidR="00F2741B" w:rsidRPr="004F4477">
        <w:rPr>
          <w:rFonts w:ascii="Palatino" w:hAnsi="Palatino"/>
          <w:szCs w:val="20"/>
        </w:rPr>
        <w:t>0</w:t>
      </w:r>
      <w:r w:rsidR="00020D6A" w:rsidRPr="004F4477">
        <w:rPr>
          <w:rFonts w:ascii="Palatino" w:hAnsi="Palatino"/>
          <w:szCs w:val="20"/>
        </w:rPr>
        <w:t xml:space="preserve">2) or </w:t>
      </w:r>
      <w:r w:rsidR="00F2741B" w:rsidRPr="004F4477">
        <w:rPr>
          <w:rFonts w:ascii="Palatino" w:hAnsi="Palatino"/>
          <w:szCs w:val="20"/>
        </w:rPr>
        <w:t xml:space="preserve">in </w:t>
      </w:r>
      <w:r w:rsidR="00020D6A" w:rsidRPr="004F4477">
        <w:rPr>
          <w:rFonts w:ascii="Palatino" w:hAnsi="Palatino"/>
          <w:szCs w:val="20"/>
        </w:rPr>
        <w:t xml:space="preserve">the enforcement of these measures </w:t>
      </w:r>
      <w:r w:rsidR="00F2741B" w:rsidRPr="004F4477">
        <w:rPr>
          <w:rFonts w:ascii="Palatino" w:hAnsi="Palatino"/>
          <w:szCs w:val="20"/>
        </w:rPr>
        <w:t>(see 5.03 or 5.04</w:t>
      </w:r>
      <w:r w:rsidR="00020D6A" w:rsidRPr="004F4477">
        <w:rPr>
          <w:rFonts w:ascii="Palatino" w:hAnsi="Palatino"/>
          <w:szCs w:val="20"/>
        </w:rPr>
        <w:t>)</w:t>
      </w:r>
      <w:r w:rsidR="006A01B0">
        <w:rPr>
          <w:rFonts w:ascii="Palatino" w:hAnsi="Palatino"/>
          <w:szCs w:val="20"/>
        </w:rPr>
        <w:t>.</w:t>
      </w:r>
      <w:r w:rsidR="00020D6A" w:rsidRPr="004F4477">
        <w:rPr>
          <w:rFonts w:ascii="Palatino" w:hAnsi="Palatino"/>
          <w:szCs w:val="20"/>
        </w:rPr>
        <w:t xml:space="preserve"> </w:t>
      </w:r>
    </w:p>
    <w:p w14:paraId="437C226C" w14:textId="310090E6" w:rsidR="00020D6A" w:rsidRPr="004F4477" w:rsidRDefault="00A50F55"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491356">
        <w:rPr>
          <w:rFonts w:ascii="Palatino" w:hAnsi="Palatino"/>
          <w:szCs w:val="20"/>
        </w:rPr>
        <w:t>s</w:t>
      </w:r>
      <w:r w:rsidR="00020D6A" w:rsidRPr="004F4477">
        <w:rPr>
          <w:rFonts w:ascii="Palatino" w:hAnsi="Palatino"/>
          <w:szCs w:val="20"/>
        </w:rPr>
        <w:t xml:space="preserve"> participa</w:t>
      </w:r>
      <w:r w:rsidR="00406ABE">
        <w:rPr>
          <w:rFonts w:ascii="Palatino" w:hAnsi="Palatino"/>
          <w:szCs w:val="20"/>
        </w:rPr>
        <w:t>tion of the public in</w:t>
      </w:r>
      <w:r w:rsidR="00020D6A" w:rsidRPr="004F4477">
        <w:rPr>
          <w:rFonts w:ascii="Palatino" w:hAnsi="Palatino"/>
          <w:szCs w:val="20"/>
        </w:rPr>
        <w:t xml:space="preserve"> </w:t>
      </w:r>
      <w:r w:rsidR="00933098">
        <w:rPr>
          <w:rFonts w:ascii="Palatino" w:hAnsi="Palatino"/>
          <w:szCs w:val="20"/>
        </w:rPr>
        <w:t xml:space="preserve">an </w:t>
      </w:r>
      <w:r w:rsidR="00020D6A" w:rsidRPr="004F4477">
        <w:rPr>
          <w:rFonts w:ascii="Palatino" w:hAnsi="Palatino"/>
          <w:szCs w:val="20"/>
        </w:rPr>
        <w:t>environme</w:t>
      </w:r>
      <w:r w:rsidR="00933098">
        <w:rPr>
          <w:rFonts w:ascii="Palatino" w:hAnsi="Palatino"/>
          <w:szCs w:val="20"/>
        </w:rPr>
        <w:t>ntal assessment procedure</w:t>
      </w:r>
      <w:r w:rsidR="005F70E0">
        <w:rPr>
          <w:rFonts w:ascii="Palatino" w:hAnsi="Palatino"/>
          <w:szCs w:val="20"/>
        </w:rPr>
        <w:t xml:space="preserve"> (see 3.02.02)</w:t>
      </w:r>
      <w:r w:rsidR="00020D6A" w:rsidRPr="004F4477">
        <w:rPr>
          <w:rFonts w:ascii="Palatino" w:hAnsi="Palatino"/>
          <w:szCs w:val="20"/>
        </w:rPr>
        <w:t>.</w:t>
      </w:r>
    </w:p>
    <w:p w14:paraId="0C41567D" w14:textId="77777777" w:rsidR="00020D6A" w:rsidRPr="004F4477" w:rsidRDefault="00020D6A" w:rsidP="004A1941">
      <w:pPr>
        <w:pStyle w:val="espace5"/>
        <w:ind w:hanging="567"/>
        <w:jc w:val="both"/>
        <w:rPr>
          <w:rFonts w:ascii="Palatino" w:hAnsi="Palatino"/>
          <w:sz w:val="20"/>
          <w:szCs w:val="20"/>
          <w:lang w:val="en-US"/>
        </w:rPr>
      </w:pPr>
    </w:p>
    <w:p w14:paraId="419FB74D" w14:textId="0149385B" w:rsidR="00020D6A" w:rsidRPr="004F4477" w:rsidRDefault="00FD41F2" w:rsidP="004A1941">
      <w:pPr>
        <w:pStyle w:val="Paragraphedeliste"/>
        <w:numPr>
          <w:ilvl w:val="2"/>
          <w:numId w:val="32"/>
        </w:numPr>
        <w:tabs>
          <w:tab w:val="left" w:pos="709"/>
        </w:tabs>
        <w:ind w:left="993" w:hanging="993"/>
        <w:jc w:val="both"/>
        <w:outlineLvl w:val="2"/>
        <w:rPr>
          <w:rFonts w:ascii="Palatino" w:hAnsi="Palatino"/>
          <w:b/>
          <w:color w:val="000000" w:themeColor="text1"/>
          <w:sz w:val="20"/>
          <w:szCs w:val="20"/>
          <w:lang w:val="en-CA"/>
        </w:rPr>
      </w:pPr>
      <w:r>
        <w:rPr>
          <w:rFonts w:ascii="Palatino" w:hAnsi="Palatino"/>
          <w:b/>
          <w:color w:val="000000" w:themeColor="text1"/>
          <w:sz w:val="20"/>
          <w:szCs w:val="20"/>
          <w:lang w:val="en-US"/>
        </w:rPr>
        <w:t xml:space="preserve"> </w:t>
      </w:r>
      <w:r w:rsidR="00020D6A" w:rsidRPr="004F4477">
        <w:rPr>
          <w:rFonts w:ascii="Palatino" w:hAnsi="Palatino"/>
          <w:b/>
          <w:color w:val="000000" w:themeColor="text1"/>
          <w:sz w:val="20"/>
          <w:szCs w:val="20"/>
          <w:lang w:val="en-US"/>
        </w:rPr>
        <w:t xml:space="preserve">Public participation in the implementation of the agreement </w:t>
      </w:r>
    </w:p>
    <w:p w14:paraId="2747E02A" w14:textId="3B98BB67" w:rsidR="00020D6A" w:rsidRDefault="00A50F55" w:rsidP="00044E7A">
      <w:pPr>
        <w:pStyle w:val="textenorme"/>
        <w:numPr>
          <w:ilvl w:val="0"/>
          <w:numId w:val="52"/>
        </w:numPr>
        <w:ind w:left="1134" w:hanging="283"/>
        <w:jc w:val="both"/>
        <w:rPr>
          <w:rFonts w:ascii="Palatino" w:hAnsi="Palatino"/>
          <w:szCs w:val="20"/>
        </w:rPr>
      </w:pPr>
      <w:r w:rsidRPr="004F4477">
        <w:rPr>
          <w:rFonts w:ascii="Palatino" w:hAnsi="Palatino"/>
          <w:szCs w:val="20"/>
        </w:rPr>
        <w:t>Include</w:t>
      </w:r>
      <w:r w:rsidR="00491356">
        <w:rPr>
          <w:rFonts w:ascii="Palatino" w:hAnsi="Palatino"/>
          <w:szCs w:val="20"/>
        </w:rPr>
        <w:t>s</w:t>
      </w:r>
      <w:r w:rsidR="00020D6A" w:rsidRPr="004F4477">
        <w:rPr>
          <w:rFonts w:ascii="Palatino" w:hAnsi="Palatino"/>
          <w:szCs w:val="20"/>
        </w:rPr>
        <w:t xml:space="preserve"> </w:t>
      </w:r>
      <w:r w:rsidR="00933098">
        <w:rPr>
          <w:rFonts w:ascii="Palatino" w:hAnsi="Palatino"/>
          <w:szCs w:val="20"/>
        </w:rPr>
        <w:t>involvement</w:t>
      </w:r>
      <w:r w:rsidR="00020D6A" w:rsidRPr="004F4477">
        <w:rPr>
          <w:rFonts w:ascii="Palatino" w:hAnsi="Palatino"/>
          <w:szCs w:val="20"/>
        </w:rPr>
        <w:t xml:space="preserve"> of the public in activities undertaken to implement the agreement.</w:t>
      </w:r>
    </w:p>
    <w:p w14:paraId="0A96FA4D" w14:textId="4C2751CC" w:rsidR="00C33C2F" w:rsidRPr="004F4477" w:rsidRDefault="00C33C2F" w:rsidP="00044E7A">
      <w:pPr>
        <w:pStyle w:val="textenorme"/>
        <w:numPr>
          <w:ilvl w:val="0"/>
          <w:numId w:val="52"/>
        </w:numPr>
        <w:ind w:left="1134" w:hanging="283"/>
        <w:jc w:val="both"/>
        <w:rPr>
          <w:rFonts w:ascii="Palatino" w:hAnsi="Palatino"/>
          <w:szCs w:val="20"/>
        </w:rPr>
      </w:pPr>
      <w:r w:rsidRPr="004F4477">
        <w:rPr>
          <w:rFonts w:ascii="Palatino" w:hAnsi="Palatino"/>
          <w:szCs w:val="20"/>
        </w:rPr>
        <w:t>Include</w:t>
      </w:r>
      <w:r w:rsidR="00491356">
        <w:rPr>
          <w:rFonts w:ascii="Palatino" w:hAnsi="Palatino"/>
          <w:szCs w:val="20"/>
        </w:rPr>
        <w:t>s</w:t>
      </w:r>
      <w:r w:rsidRPr="004F4477">
        <w:rPr>
          <w:rFonts w:ascii="Palatino" w:hAnsi="Palatino"/>
          <w:szCs w:val="20"/>
        </w:rPr>
        <w:t xml:space="preserve"> consultation</w:t>
      </w:r>
      <w:r w:rsidR="00A750E0">
        <w:rPr>
          <w:rFonts w:ascii="Palatino" w:hAnsi="Palatino"/>
          <w:szCs w:val="20"/>
        </w:rPr>
        <w:t>s</w:t>
      </w:r>
      <w:r w:rsidRPr="004F4477">
        <w:rPr>
          <w:rFonts w:ascii="Palatino" w:hAnsi="Palatino"/>
          <w:szCs w:val="20"/>
        </w:rPr>
        <w:t xml:space="preserve"> and procedure</w:t>
      </w:r>
      <w:r w:rsidR="00A750E0">
        <w:rPr>
          <w:rFonts w:ascii="Palatino" w:hAnsi="Palatino"/>
          <w:szCs w:val="20"/>
        </w:rPr>
        <w:t>s</w:t>
      </w:r>
      <w:r w:rsidRPr="004F4477">
        <w:rPr>
          <w:rFonts w:ascii="Palatino" w:hAnsi="Palatino"/>
          <w:szCs w:val="20"/>
        </w:rPr>
        <w:t xml:space="preserve"> to receive comments.</w:t>
      </w:r>
    </w:p>
    <w:p w14:paraId="5D0D14FE" w14:textId="16D0860B" w:rsidR="00C33C2F" w:rsidRPr="004F4477" w:rsidRDefault="00C33C2F" w:rsidP="00044E7A">
      <w:pPr>
        <w:pStyle w:val="textenorme"/>
        <w:numPr>
          <w:ilvl w:val="0"/>
          <w:numId w:val="52"/>
        </w:numPr>
        <w:ind w:left="1134" w:hanging="283"/>
        <w:jc w:val="both"/>
        <w:rPr>
          <w:rFonts w:ascii="Palatino" w:hAnsi="Palatino"/>
          <w:szCs w:val="20"/>
        </w:rPr>
      </w:pPr>
      <w:r w:rsidRPr="004F4477">
        <w:rPr>
          <w:rFonts w:ascii="Palatino" w:hAnsi="Palatino"/>
          <w:szCs w:val="20"/>
        </w:rPr>
        <w:t>Include</w:t>
      </w:r>
      <w:r w:rsidR="00491356">
        <w:rPr>
          <w:rFonts w:ascii="Palatino" w:hAnsi="Palatino"/>
          <w:szCs w:val="20"/>
        </w:rPr>
        <w:t>s</w:t>
      </w:r>
      <w:r w:rsidRPr="004F4477">
        <w:rPr>
          <w:rFonts w:ascii="Palatino" w:hAnsi="Palatino"/>
          <w:szCs w:val="20"/>
        </w:rPr>
        <w:t xml:space="preserve"> exchange of views, considering input and taking advice.</w:t>
      </w:r>
    </w:p>
    <w:p w14:paraId="59EB36E1" w14:textId="3547F027" w:rsidR="00C33C2F" w:rsidRPr="004F4477" w:rsidRDefault="00C33C2F" w:rsidP="00044E7A">
      <w:pPr>
        <w:pStyle w:val="textenorme"/>
        <w:numPr>
          <w:ilvl w:val="0"/>
          <w:numId w:val="52"/>
        </w:numPr>
        <w:ind w:left="1134" w:hanging="283"/>
        <w:jc w:val="both"/>
        <w:rPr>
          <w:rFonts w:ascii="Palatino" w:hAnsi="Palatino"/>
          <w:szCs w:val="20"/>
        </w:rPr>
      </w:pPr>
      <w:r w:rsidRPr="004F4477">
        <w:rPr>
          <w:rFonts w:ascii="Palatino" w:hAnsi="Palatino"/>
          <w:szCs w:val="20"/>
        </w:rPr>
        <w:t>Include</w:t>
      </w:r>
      <w:r w:rsidR="00491356">
        <w:rPr>
          <w:rFonts w:ascii="Palatino" w:hAnsi="Palatino"/>
          <w:szCs w:val="20"/>
        </w:rPr>
        <w:t>s</w:t>
      </w:r>
      <w:r w:rsidRPr="004F4477">
        <w:rPr>
          <w:rFonts w:ascii="Palatino" w:hAnsi="Palatino"/>
          <w:szCs w:val="20"/>
        </w:rPr>
        <w:t xml:space="preserve"> meetings of joint institutions with the public </w:t>
      </w:r>
      <w:r w:rsidR="009527B4">
        <w:rPr>
          <w:rFonts w:ascii="Palatino" w:hAnsi="Palatino"/>
          <w:szCs w:val="20"/>
        </w:rPr>
        <w:t>for discussions</w:t>
      </w:r>
      <w:r w:rsidRPr="004F4477">
        <w:rPr>
          <w:rFonts w:ascii="Palatino" w:hAnsi="Palatino"/>
          <w:szCs w:val="20"/>
        </w:rPr>
        <w:t xml:space="preserve">. </w:t>
      </w:r>
    </w:p>
    <w:p w14:paraId="2FA53114" w14:textId="6A4EBACE" w:rsidR="00C33C2F" w:rsidRPr="004F4477" w:rsidRDefault="00C33C2F" w:rsidP="00044E7A">
      <w:pPr>
        <w:pStyle w:val="textenorme"/>
        <w:numPr>
          <w:ilvl w:val="0"/>
          <w:numId w:val="52"/>
        </w:numPr>
        <w:ind w:left="1134" w:hanging="283"/>
        <w:jc w:val="both"/>
        <w:rPr>
          <w:rFonts w:ascii="Palatino" w:hAnsi="Palatino"/>
          <w:szCs w:val="20"/>
        </w:rPr>
      </w:pPr>
      <w:r w:rsidRPr="004F4477">
        <w:rPr>
          <w:rFonts w:ascii="Palatino" w:hAnsi="Palatino"/>
          <w:szCs w:val="20"/>
        </w:rPr>
        <w:t>Include</w:t>
      </w:r>
      <w:r w:rsidR="00491356">
        <w:rPr>
          <w:rFonts w:ascii="Palatino" w:hAnsi="Palatino"/>
          <w:szCs w:val="20"/>
        </w:rPr>
        <w:t>s</w:t>
      </w:r>
      <w:r w:rsidRPr="004F4477">
        <w:rPr>
          <w:rFonts w:ascii="Palatino" w:hAnsi="Palatino"/>
          <w:szCs w:val="20"/>
        </w:rPr>
        <w:t xml:space="preserve"> publication of a summary of discussions held during public sessions.</w:t>
      </w:r>
    </w:p>
    <w:p w14:paraId="16064BCF" w14:textId="37AFB8EE" w:rsidR="00C33C2F" w:rsidRDefault="00C33C2F" w:rsidP="00044E7A">
      <w:pPr>
        <w:pStyle w:val="textenorme"/>
        <w:numPr>
          <w:ilvl w:val="0"/>
          <w:numId w:val="52"/>
        </w:numPr>
        <w:ind w:left="1134" w:hanging="283"/>
        <w:jc w:val="both"/>
        <w:rPr>
          <w:rFonts w:ascii="Palatino" w:hAnsi="Palatino"/>
          <w:szCs w:val="20"/>
        </w:rPr>
      </w:pPr>
      <w:r w:rsidRPr="004F4477">
        <w:rPr>
          <w:rFonts w:ascii="Palatino" w:hAnsi="Palatino"/>
          <w:szCs w:val="20"/>
        </w:rPr>
        <w:t>Include</w:t>
      </w:r>
      <w:r w:rsidR="00491356">
        <w:rPr>
          <w:rFonts w:ascii="Palatino" w:hAnsi="Palatino"/>
          <w:szCs w:val="20"/>
        </w:rPr>
        <w:t>s</w:t>
      </w:r>
      <w:r w:rsidRPr="004F4477">
        <w:rPr>
          <w:rFonts w:ascii="Palatino" w:hAnsi="Palatino"/>
          <w:szCs w:val="20"/>
        </w:rPr>
        <w:t xml:space="preserve"> national advisory committee.</w:t>
      </w:r>
    </w:p>
    <w:p w14:paraId="6B56472B" w14:textId="2ADCA8AC" w:rsidR="002B6118" w:rsidRPr="002B6118" w:rsidRDefault="002B6118" w:rsidP="002B6118">
      <w:pPr>
        <w:pStyle w:val="textenorme"/>
        <w:numPr>
          <w:ilvl w:val="0"/>
          <w:numId w:val="52"/>
        </w:numPr>
        <w:ind w:left="1134" w:hanging="283"/>
        <w:jc w:val="both"/>
        <w:rPr>
          <w:rFonts w:ascii="Palatino" w:hAnsi="Palatino"/>
          <w:szCs w:val="20"/>
          <w:lang w:val="en-CA"/>
        </w:rPr>
      </w:pPr>
      <w:r w:rsidRPr="002B6118">
        <w:rPr>
          <w:rFonts w:ascii="Palatino" w:hAnsi="Palatino"/>
          <w:szCs w:val="20"/>
          <w:lang w:val="en-CA"/>
        </w:rPr>
        <w:t xml:space="preserve">When a norm </w:t>
      </w:r>
      <w:r w:rsidRPr="002B6118">
        <w:rPr>
          <w:rFonts w:ascii="Palatino" w:hAnsi="Palatino"/>
          <w:szCs w:val="20"/>
        </w:rPr>
        <w:t>mentions</w:t>
      </w:r>
      <w:r w:rsidRPr="002B6118">
        <w:rPr>
          <w:rFonts w:ascii="Palatino" w:hAnsi="Palatino"/>
          <w:szCs w:val="20"/>
          <w:lang w:val="en-CA"/>
        </w:rPr>
        <w:t xml:space="preserve"> public participation at large in matters related to the environment, code </w:t>
      </w:r>
      <w:proofErr w:type="gramStart"/>
      <w:r w:rsidRPr="002B6118">
        <w:rPr>
          <w:rFonts w:ascii="Palatino" w:hAnsi="Palatino"/>
          <w:szCs w:val="20"/>
          <w:lang w:val="en-CA"/>
        </w:rPr>
        <w:t>both in 3.02.01 and 11.03.01</w:t>
      </w:r>
      <w:proofErr w:type="gramEnd"/>
      <w:r>
        <w:rPr>
          <w:rFonts w:ascii="Palatino" w:hAnsi="Palatino"/>
          <w:szCs w:val="20"/>
          <w:lang w:val="en-CA"/>
        </w:rPr>
        <w:t>.</w:t>
      </w:r>
    </w:p>
    <w:p w14:paraId="4AE58038" w14:textId="6240F062" w:rsidR="00020D6A" w:rsidRPr="004F4477" w:rsidRDefault="001874CE" w:rsidP="00863713">
      <w:pPr>
        <w:pStyle w:val="exemplesousnorme"/>
        <w:ind w:left="851" w:firstLine="0"/>
        <w:jc w:val="both"/>
        <w:rPr>
          <w:rFonts w:ascii="Palatino" w:hAnsi="Palatino"/>
          <w:szCs w:val="20"/>
        </w:rPr>
      </w:pPr>
      <w:r w:rsidRPr="004F4477">
        <w:rPr>
          <w:rFonts w:ascii="Palatino" w:hAnsi="Palatino"/>
          <w:szCs w:val="20"/>
        </w:rPr>
        <w:lastRenderedPageBreak/>
        <w:t>Canada-Per</w:t>
      </w:r>
      <w:r w:rsidR="00CC5047" w:rsidRPr="004F4477">
        <w:rPr>
          <w:rFonts w:ascii="Palatino" w:hAnsi="Palatino"/>
          <w:szCs w:val="20"/>
        </w:rPr>
        <w:t>u</w:t>
      </w:r>
      <w:r w:rsidRPr="004F4477">
        <w:rPr>
          <w:rFonts w:ascii="Palatino" w:hAnsi="Palatino"/>
          <w:szCs w:val="20"/>
        </w:rPr>
        <w:t>, art.</w:t>
      </w:r>
      <w:r w:rsidR="00020D6A" w:rsidRPr="004F4477">
        <w:rPr>
          <w:rFonts w:ascii="Palatino" w:hAnsi="Palatino"/>
          <w:szCs w:val="20"/>
        </w:rPr>
        <w:t xml:space="preserve"> 4(8</w:t>
      </w:r>
      <w:r w:rsidR="00A50F55" w:rsidRPr="004F4477">
        <w:rPr>
          <w:rFonts w:ascii="Palatino" w:hAnsi="Palatino"/>
          <w:szCs w:val="20"/>
        </w:rPr>
        <w:t>) &amp;</w:t>
      </w:r>
      <w:r w:rsidR="00020D6A" w:rsidRPr="004F4477">
        <w:rPr>
          <w:rFonts w:ascii="Palatino" w:hAnsi="Palatino"/>
          <w:szCs w:val="20"/>
        </w:rPr>
        <w:t xml:space="preserve"> (9): </w:t>
      </w:r>
      <w:r w:rsidRPr="004F4477">
        <w:rPr>
          <w:rFonts w:ascii="Palatino" w:hAnsi="Palatino"/>
          <w:szCs w:val="20"/>
        </w:rPr>
        <w:t>“</w:t>
      </w:r>
      <w:r w:rsidR="00020D6A" w:rsidRPr="004F4477">
        <w:rPr>
          <w:rFonts w:ascii="Palatino" w:hAnsi="Palatino"/>
          <w:szCs w:val="20"/>
        </w:rPr>
        <w:t xml:space="preserve">The </w:t>
      </w:r>
      <w:r w:rsidR="00AF5F75" w:rsidRPr="004F4477">
        <w:rPr>
          <w:rFonts w:ascii="Palatino" w:hAnsi="Palatino"/>
          <w:szCs w:val="20"/>
        </w:rPr>
        <w:t>Parties</w:t>
      </w:r>
      <w:r w:rsidR="00020D6A" w:rsidRPr="004F4477">
        <w:rPr>
          <w:rFonts w:ascii="Palatino" w:hAnsi="Palatino"/>
          <w:szCs w:val="20"/>
        </w:rPr>
        <w:t xml:space="preserve"> shall </w:t>
      </w:r>
      <w:proofErr w:type="spellStart"/>
      <w:r w:rsidR="00020D6A" w:rsidRPr="004F4477">
        <w:rPr>
          <w:rFonts w:ascii="Palatino" w:hAnsi="Palatino"/>
          <w:szCs w:val="20"/>
        </w:rPr>
        <w:t>endeavour</w:t>
      </w:r>
      <w:proofErr w:type="spellEnd"/>
      <w:r w:rsidR="00020D6A" w:rsidRPr="004F4477">
        <w:rPr>
          <w:rFonts w:ascii="Palatino" w:hAnsi="Palatino"/>
          <w:szCs w:val="20"/>
        </w:rPr>
        <w:t xml:space="preserve"> to engage the public in activities underta</w:t>
      </w:r>
      <w:r w:rsidRPr="004F4477">
        <w:rPr>
          <w:rFonts w:ascii="Palatino" w:hAnsi="Palatino"/>
          <w:szCs w:val="20"/>
        </w:rPr>
        <w:t>ken to implement this Agreement.”</w:t>
      </w:r>
      <w:r w:rsidR="00020D6A" w:rsidRPr="004F4477">
        <w:rPr>
          <w:rFonts w:ascii="Palatino" w:hAnsi="Palatino"/>
          <w:szCs w:val="20"/>
        </w:rPr>
        <w:t xml:space="preserve"> </w:t>
      </w:r>
    </w:p>
    <w:p w14:paraId="6174B950" w14:textId="3D1FFC87" w:rsidR="00020D6A" w:rsidRDefault="00513266" w:rsidP="00863713">
      <w:pPr>
        <w:pStyle w:val="exemplesousnorme"/>
        <w:ind w:left="851" w:firstLine="0"/>
        <w:jc w:val="both"/>
        <w:rPr>
          <w:rFonts w:ascii="Palatino" w:hAnsi="Palatino"/>
          <w:szCs w:val="20"/>
        </w:rPr>
      </w:pPr>
      <w:r w:rsidRPr="004F4477">
        <w:rPr>
          <w:rFonts w:ascii="Palatino" w:hAnsi="Palatino"/>
          <w:szCs w:val="20"/>
        </w:rPr>
        <w:t xml:space="preserve">Canada-Colombia, </w:t>
      </w:r>
      <w:proofErr w:type="gramStart"/>
      <w:r w:rsidRPr="004F4477">
        <w:rPr>
          <w:rFonts w:ascii="Palatino" w:hAnsi="Palatino"/>
          <w:szCs w:val="20"/>
        </w:rPr>
        <w:t>art.4(</w:t>
      </w:r>
      <w:proofErr w:type="gramEnd"/>
      <w:r w:rsidRPr="004F4477">
        <w:rPr>
          <w:rFonts w:ascii="Palatino" w:hAnsi="Palatino"/>
          <w:szCs w:val="20"/>
        </w:rPr>
        <w:t xml:space="preserve">9): </w:t>
      </w:r>
      <w:r w:rsidR="00020D6A" w:rsidRPr="004F4477">
        <w:rPr>
          <w:rFonts w:ascii="Palatino" w:hAnsi="Palatino"/>
          <w:szCs w:val="20"/>
        </w:rPr>
        <w:t xml:space="preserve">The </w:t>
      </w:r>
      <w:r w:rsidR="00AF5F75" w:rsidRPr="004F4477">
        <w:rPr>
          <w:rFonts w:ascii="Palatino" w:hAnsi="Palatino"/>
          <w:szCs w:val="20"/>
        </w:rPr>
        <w:t>Parties</w:t>
      </w:r>
      <w:r w:rsidR="00020D6A" w:rsidRPr="004F4477">
        <w:rPr>
          <w:rFonts w:ascii="Palatino" w:hAnsi="Palatino"/>
          <w:szCs w:val="20"/>
        </w:rPr>
        <w:t xml:space="preserve"> shall strive to cooperate to strengthen public participation in all matters related to the implementation of this Agreement.</w:t>
      </w:r>
    </w:p>
    <w:p w14:paraId="6201E281" w14:textId="77777777" w:rsidR="00C33C2F" w:rsidRPr="004F4477" w:rsidRDefault="00C33C2F" w:rsidP="00863713">
      <w:pPr>
        <w:pStyle w:val="exemplesousnorme"/>
        <w:ind w:left="851" w:firstLine="0"/>
        <w:jc w:val="both"/>
        <w:rPr>
          <w:rFonts w:ascii="Palatino" w:hAnsi="Palatino"/>
          <w:szCs w:val="20"/>
        </w:rPr>
      </w:pPr>
      <w:r w:rsidRPr="004F4477">
        <w:rPr>
          <w:rFonts w:ascii="Palatino" w:hAnsi="Palatino"/>
          <w:szCs w:val="20"/>
        </w:rPr>
        <w:t xml:space="preserve">Australia-US, art. </w:t>
      </w:r>
      <w:proofErr w:type="gramStart"/>
      <w:r w:rsidRPr="004F4477">
        <w:rPr>
          <w:rFonts w:ascii="Palatino" w:hAnsi="Palatino"/>
          <w:szCs w:val="20"/>
        </w:rPr>
        <w:t>19.5</w:t>
      </w:r>
      <w:proofErr w:type="gramEnd"/>
      <w:r w:rsidRPr="004F4477">
        <w:rPr>
          <w:rFonts w:ascii="Palatino" w:hAnsi="Palatino"/>
          <w:szCs w:val="20"/>
        </w:rPr>
        <w:t xml:space="preserve"> (2): “[…] 3. Each Party shall provide an opportunity for its public, which may include national advisory committees, to provide views, recommendations, or advice on matters related to the implementation of this Chapter, and shall make available such views, recommendations, or advice to the other Party and, as appropriate, to the public in accordance with its law.”</w:t>
      </w:r>
    </w:p>
    <w:p w14:paraId="7D5B5164" w14:textId="77777777" w:rsidR="00C33C2F" w:rsidRPr="004F4477" w:rsidRDefault="00C33C2F" w:rsidP="00863713">
      <w:pPr>
        <w:pStyle w:val="exemplesousnorme"/>
        <w:ind w:left="851" w:firstLine="0"/>
        <w:jc w:val="both"/>
        <w:rPr>
          <w:rFonts w:ascii="Palatino" w:hAnsi="Palatino"/>
          <w:szCs w:val="20"/>
        </w:rPr>
      </w:pPr>
      <w:r w:rsidRPr="004F4477">
        <w:rPr>
          <w:rFonts w:ascii="Palatino" w:hAnsi="Palatino"/>
          <w:szCs w:val="20"/>
        </w:rPr>
        <w:t xml:space="preserve">Chile-US, art. </w:t>
      </w:r>
      <w:proofErr w:type="gramStart"/>
      <w:r w:rsidRPr="004F4477">
        <w:rPr>
          <w:rFonts w:ascii="Palatino" w:hAnsi="Palatino"/>
          <w:szCs w:val="20"/>
        </w:rPr>
        <w:t>19.4</w:t>
      </w:r>
      <w:proofErr w:type="gramEnd"/>
      <w:r w:rsidRPr="004F4477">
        <w:rPr>
          <w:rFonts w:ascii="Palatino" w:hAnsi="Palatino"/>
          <w:szCs w:val="20"/>
        </w:rPr>
        <w:t>: “1. Each Party shall provide for the receipt and consideration of public communications on matters related to this Chapter. Each Party shall promptly make available to the other Party and to its public all communications it receives and shall review and respond to them in accordance with its domestic procedures. 2. Each Party shall make best efforts to respond favorably to requests for consultations by persons or organizations in its territory regarding the Party’s implementation of this Chapter. 3. Each Party may convene, or consult an existing, national consultative or advisory committee, comprising members of its public, including representatives of business and environmental organizations, and other persons, to advise it on the implementation of this Chapter.”</w:t>
      </w:r>
    </w:p>
    <w:p w14:paraId="334E6410" w14:textId="77777777" w:rsidR="00C33C2F" w:rsidRPr="004F4477" w:rsidRDefault="00C33C2F" w:rsidP="00863713">
      <w:pPr>
        <w:pStyle w:val="exemplesousnorme"/>
        <w:ind w:left="851" w:firstLine="0"/>
        <w:jc w:val="both"/>
        <w:rPr>
          <w:rFonts w:ascii="Palatino" w:hAnsi="Palatino"/>
          <w:szCs w:val="20"/>
        </w:rPr>
      </w:pPr>
      <w:r w:rsidRPr="004F4477">
        <w:rPr>
          <w:rFonts w:ascii="Palatino" w:hAnsi="Palatino"/>
          <w:szCs w:val="20"/>
        </w:rPr>
        <w:t xml:space="preserve">CETA, art. X.13(4): “Each Party shall make use of existing, or establish new, consultative mechanisms, such as domestic advisory groups, to seek views and advice on issues relating to this Chapter. Such mechanisms shall involve independent representative </w:t>
      </w:r>
      <w:proofErr w:type="spellStart"/>
      <w:r w:rsidRPr="004F4477">
        <w:rPr>
          <w:rFonts w:ascii="Palatino" w:hAnsi="Palatino"/>
          <w:szCs w:val="20"/>
        </w:rPr>
        <w:t>organisations</w:t>
      </w:r>
      <w:proofErr w:type="spellEnd"/>
      <w:r w:rsidRPr="004F4477">
        <w:rPr>
          <w:rFonts w:ascii="Palatino" w:hAnsi="Palatino"/>
          <w:szCs w:val="20"/>
        </w:rPr>
        <w:t xml:space="preserve"> of civil society in a balanced representation of environmental groups, business </w:t>
      </w:r>
      <w:proofErr w:type="spellStart"/>
      <w:r w:rsidRPr="004F4477">
        <w:rPr>
          <w:rFonts w:ascii="Palatino" w:hAnsi="Palatino"/>
          <w:szCs w:val="20"/>
        </w:rPr>
        <w:t>organisations</w:t>
      </w:r>
      <w:proofErr w:type="spellEnd"/>
      <w:r w:rsidRPr="004F4477">
        <w:rPr>
          <w:rFonts w:ascii="Palatino" w:hAnsi="Palatino"/>
          <w:szCs w:val="20"/>
        </w:rPr>
        <w:t>, as well as other relevant stakeholders as appropriate. Through such mechanisms, stakeholders may submit views and make recommendations on any matter related to this Chapter on their own initiative.”</w:t>
      </w:r>
    </w:p>
    <w:p w14:paraId="616181AB" w14:textId="049CC8D7" w:rsidR="00C33C2F" w:rsidRPr="004F4477" w:rsidRDefault="00C33C2F" w:rsidP="00863713">
      <w:pPr>
        <w:pStyle w:val="exemplesousnorme"/>
        <w:ind w:left="851" w:firstLine="0"/>
        <w:jc w:val="both"/>
        <w:rPr>
          <w:rFonts w:ascii="Palatino" w:hAnsi="Palatino"/>
          <w:b/>
          <w:color w:val="FF0000"/>
          <w:szCs w:val="20"/>
          <w:lang w:val="en-CA"/>
        </w:rPr>
      </w:pPr>
      <w:r w:rsidRPr="004F4477">
        <w:rPr>
          <w:rFonts w:ascii="Palatino" w:hAnsi="Palatino"/>
          <w:szCs w:val="20"/>
        </w:rPr>
        <w:t xml:space="preserve">CAFTA Agreement on Environmental Cooperation, art </w:t>
      </w:r>
      <w:r w:rsidR="00AA5213" w:rsidRPr="004F4477">
        <w:rPr>
          <w:rFonts w:ascii="Palatino" w:hAnsi="Palatino"/>
          <w:szCs w:val="20"/>
        </w:rPr>
        <w:t>V (</w:t>
      </w:r>
      <w:r w:rsidRPr="004F4477">
        <w:rPr>
          <w:rFonts w:ascii="Palatino" w:hAnsi="Palatino"/>
          <w:szCs w:val="20"/>
        </w:rPr>
        <w:t>3): “</w:t>
      </w:r>
      <w:r w:rsidRPr="004F4477">
        <w:rPr>
          <w:rFonts w:ascii="Palatino" w:hAnsi="Palatino"/>
          <w:szCs w:val="20"/>
          <w:lang w:val="en-CA"/>
        </w:rPr>
        <w:t xml:space="preserve">As the Commission periodically examines and evaluates cooperative programs, projects and activities, it shall seek and consider input from relevant local, regional, or international organizations regarding how best to ensure that it is accurately monitoring progress.” </w:t>
      </w:r>
    </w:p>
    <w:p w14:paraId="050BE9D7" w14:textId="6009803C" w:rsidR="00513266" w:rsidRPr="00C33C2F" w:rsidRDefault="00C33C2F" w:rsidP="00863713">
      <w:pPr>
        <w:pStyle w:val="exemplesousnorme"/>
        <w:ind w:left="851" w:firstLine="0"/>
        <w:jc w:val="both"/>
        <w:rPr>
          <w:rFonts w:ascii="Palatino" w:hAnsi="Palatino"/>
          <w:iCs/>
          <w:szCs w:val="20"/>
          <w:lang w:val="en-CA"/>
        </w:rPr>
      </w:pPr>
      <w:r w:rsidRPr="004F4477">
        <w:rPr>
          <w:rFonts w:ascii="Palatino" w:hAnsi="Palatino"/>
          <w:szCs w:val="20"/>
          <w:lang w:val="en-CA"/>
        </w:rPr>
        <w:t>Korea-US, art. 20.6(2): “</w:t>
      </w:r>
      <w:r w:rsidRPr="004F4477">
        <w:rPr>
          <w:rFonts w:ascii="Palatino" w:hAnsi="Palatino"/>
          <w:iCs/>
          <w:szCs w:val="20"/>
          <w:lang w:val="en-CA"/>
        </w:rPr>
        <w:t>Unless the Parties otherwise agree, each meeting of the Council shall include a session in which members of the Council have an opportunity to meet with the public to discuss matters related to the implementation of this Chapter, including views received from the national advisory committees referred to in Article 20.7.3. The Council shall make public a written summary of discussions held during the public session.”</w:t>
      </w:r>
    </w:p>
    <w:p w14:paraId="697F999E" w14:textId="77777777" w:rsidR="00020D6A" w:rsidRPr="004F4477" w:rsidRDefault="00020D6A" w:rsidP="004A1941">
      <w:pPr>
        <w:pStyle w:val="espace5"/>
        <w:ind w:hanging="567"/>
        <w:jc w:val="both"/>
        <w:rPr>
          <w:rFonts w:ascii="Palatino" w:hAnsi="Palatino"/>
          <w:sz w:val="20"/>
          <w:szCs w:val="20"/>
          <w:lang w:val="en-CA"/>
        </w:rPr>
      </w:pPr>
    </w:p>
    <w:p w14:paraId="5F352B26" w14:textId="0FC06D20" w:rsidR="00020D6A" w:rsidRPr="008006C9" w:rsidRDefault="00020D6A" w:rsidP="008006C9">
      <w:pPr>
        <w:pStyle w:val="Paragraphedeliste"/>
        <w:numPr>
          <w:ilvl w:val="2"/>
          <w:numId w:val="32"/>
        </w:numPr>
        <w:tabs>
          <w:tab w:val="left" w:pos="709"/>
        </w:tabs>
        <w:ind w:left="993" w:hanging="993"/>
        <w:jc w:val="both"/>
        <w:outlineLvl w:val="2"/>
        <w:rPr>
          <w:rFonts w:ascii="Palatino" w:hAnsi="Palatino"/>
          <w:b/>
          <w:color w:val="000000" w:themeColor="text1"/>
          <w:sz w:val="20"/>
          <w:szCs w:val="20"/>
          <w:lang w:val="en-US"/>
        </w:rPr>
      </w:pPr>
      <w:r w:rsidRPr="008006C9">
        <w:rPr>
          <w:rFonts w:ascii="Palatino" w:hAnsi="Palatino"/>
          <w:b/>
          <w:color w:val="000000" w:themeColor="text1"/>
          <w:sz w:val="20"/>
          <w:szCs w:val="20"/>
          <w:lang w:val="en-US"/>
        </w:rPr>
        <w:t xml:space="preserve">Direct contact between non-state actors of both </w:t>
      </w:r>
      <w:r w:rsidR="00AF5F75" w:rsidRPr="008006C9">
        <w:rPr>
          <w:rFonts w:ascii="Palatino" w:hAnsi="Palatino"/>
          <w:b/>
          <w:color w:val="000000" w:themeColor="text1"/>
          <w:sz w:val="20"/>
          <w:szCs w:val="20"/>
          <w:lang w:val="en-US"/>
        </w:rPr>
        <w:t>Parties</w:t>
      </w:r>
    </w:p>
    <w:p w14:paraId="3000440C" w14:textId="1ED606BC" w:rsidR="008006C9" w:rsidRPr="00C60D15" w:rsidRDefault="008006C9" w:rsidP="008006C9">
      <w:pPr>
        <w:pStyle w:val="textenorme"/>
        <w:numPr>
          <w:ilvl w:val="0"/>
          <w:numId w:val="52"/>
        </w:numPr>
        <w:ind w:left="1134" w:hanging="283"/>
        <w:jc w:val="both"/>
        <w:rPr>
          <w:rFonts w:ascii="Palatino" w:hAnsi="Palatino"/>
          <w:szCs w:val="20"/>
        </w:rPr>
      </w:pPr>
      <w:r w:rsidRPr="00C60D15">
        <w:rPr>
          <w:rFonts w:ascii="Palatino" w:hAnsi="Palatino"/>
          <w:szCs w:val="20"/>
        </w:rPr>
        <w:t>Do not confuse with 12.03, which refers specifically to the creation of an international institution bringing together non-State actors. A norm can be coded at both 11.03.02 and 12.03, but only if the wording requires it.</w:t>
      </w:r>
    </w:p>
    <w:p w14:paraId="15C52819" w14:textId="57674649" w:rsidR="00020D6A" w:rsidRPr="004F4477" w:rsidRDefault="008D0718" w:rsidP="00863713">
      <w:pPr>
        <w:pStyle w:val="exemplesousnorme"/>
        <w:tabs>
          <w:tab w:val="clear" w:pos="1134"/>
          <w:tab w:val="left" w:pos="851"/>
        </w:tabs>
        <w:ind w:left="851" w:firstLine="0"/>
        <w:jc w:val="both"/>
        <w:rPr>
          <w:rFonts w:ascii="Palatino" w:hAnsi="Palatino"/>
          <w:szCs w:val="20"/>
        </w:rPr>
      </w:pPr>
      <w:r w:rsidRPr="004F4477">
        <w:rPr>
          <w:rFonts w:ascii="Palatino" w:hAnsi="Palatino"/>
          <w:szCs w:val="20"/>
        </w:rPr>
        <w:t>China-New Zealand</w:t>
      </w:r>
      <w:r w:rsidR="001874CE" w:rsidRPr="004F4477">
        <w:rPr>
          <w:rFonts w:ascii="Palatino" w:hAnsi="Palatino"/>
          <w:szCs w:val="20"/>
        </w:rPr>
        <w:t>, art.</w:t>
      </w:r>
      <w:r w:rsidR="00A50F55" w:rsidRPr="004F4477">
        <w:rPr>
          <w:rFonts w:ascii="Palatino" w:hAnsi="Palatino"/>
          <w:szCs w:val="20"/>
        </w:rPr>
        <w:t xml:space="preserve"> 2(4)</w:t>
      </w:r>
      <w:r w:rsidR="00020D6A" w:rsidRPr="004F4477">
        <w:rPr>
          <w:rFonts w:ascii="Palatino" w:hAnsi="Palatino"/>
          <w:szCs w:val="20"/>
        </w:rPr>
        <w:t xml:space="preserve">: </w:t>
      </w:r>
      <w:r w:rsidR="001874CE" w:rsidRPr="004F4477">
        <w:rPr>
          <w:rFonts w:ascii="Palatino" w:hAnsi="Palatino"/>
          <w:szCs w:val="20"/>
        </w:rPr>
        <w:t>“</w:t>
      </w:r>
      <w:r w:rsidR="00020D6A" w:rsidRPr="004F4477">
        <w:rPr>
          <w:rFonts w:ascii="Palatino" w:hAnsi="Palatino"/>
          <w:szCs w:val="20"/>
        </w:rPr>
        <w:t xml:space="preserve">Each </w:t>
      </w:r>
      <w:r w:rsidR="00AF5F75" w:rsidRPr="004F4477">
        <w:rPr>
          <w:rFonts w:ascii="Palatino" w:hAnsi="Palatino"/>
          <w:szCs w:val="20"/>
        </w:rPr>
        <w:t>Party</w:t>
      </w:r>
      <w:r w:rsidR="00020D6A" w:rsidRPr="004F4477">
        <w:rPr>
          <w:rFonts w:ascii="Palatino" w:hAnsi="Palatino"/>
          <w:szCs w:val="20"/>
        </w:rPr>
        <w:t xml:space="preserve"> may, as appropriate, invite the participation of other </w:t>
      </w:r>
      <w:proofErr w:type="spellStart"/>
      <w:r w:rsidR="00020D6A" w:rsidRPr="004F4477">
        <w:rPr>
          <w:rFonts w:ascii="Palatino" w:hAnsi="Palatino"/>
          <w:szCs w:val="20"/>
        </w:rPr>
        <w:t>organisations</w:t>
      </w:r>
      <w:proofErr w:type="spellEnd"/>
      <w:r w:rsidR="00020D6A" w:rsidRPr="004F4477">
        <w:rPr>
          <w:rFonts w:ascii="Palatino" w:hAnsi="Palatino"/>
          <w:szCs w:val="20"/>
        </w:rPr>
        <w:t xml:space="preserve"> in identifying potential areas for cooperation and in undertaking cooperative </w:t>
      </w:r>
      <w:r w:rsidR="00AA5213" w:rsidRPr="004F4477">
        <w:rPr>
          <w:rFonts w:ascii="Palatino" w:hAnsi="Palatino"/>
          <w:szCs w:val="20"/>
        </w:rPr>
        <w:t>activities. To</w:t>
      </w:r>
      <w:r w:rsidR="00020D6A" w:rsidRPr="004F4477">
        <w:rPr>
          <w:rFonts w:ascii="Palatino" w:hAnsi="Palatino"/>
          <w:szCs w:val="20"/>
        </w:rPr>
        <w:t xml:space="preserve"> implement this Agreement both </w:t>
      </w:r>
      <w:r w:rsidR="00AF5F75" w:rsidRPr="004F4477">
        <w:rPr>
          <w:rFonts w:ascii="Palatino" w:hAnsi="Palatino"/>
          <w:szCs w:val="20"/>
        </w:rPr>
        <w:t>Parties</w:t>
      </w:r>
      <w:r w:rsidR="00020D6A" w:rsidRPr="004F4477">
        <w:rPr>
          <w:rFonts w:ascii="Palatino" w:hAnsi="Palatino"/>
          <w:szCs w:val="20"/>
        </w:rPr>
        <w:t xml:space="preserve"> shall encourage environmental protection </w:t>
      </w:r>
      <w:proofErr w:type="spellStart"/>
      <w:r w:rsidR="00020D6A" w:rsidRPr="004F4477">
        <w:rPr>
          <w:rFonts w:ascii="Palatino" w:hAnsi="Palatino"/>
          <w:szCs w:val="20"/>
        </w:rPr>
        <w:t>organisations</w:t>
      </w:r>
      <w:proofErr w:type="spellEnd"/>
      <w:r w:rsidR="00020D6A" w:rsidRPr="004F4477">
        <w:rPr>
          <w:rFonts w:ascii="Palatino" w:hAnsi="Palatino"/>
          <w:szCs w:val="20"/>
        </w:rPr>
        <w:t>, enterprises and municipalities as well as research institutions and other entities on both sides to establish and develop direct contacts with each other in the field of environmental protection and sustainable development.</w:t>
      </w:r>
      <w:r w:rsidR="001874CE" w:rsidRPr="004F4477">
        <w:rPr>
          <w:rFonts w:ascii="Palatino" w:hAnsi="Palatino"/>
          <w:szCs w:val="20"/>
        </w:rPr>
        <w:t>”</w:t>
      </w:r>
    </w:p>
    <w:p w14:paraId="47A01203" w14:textId="77777777" w:rsidR="00020D6A" w:rsidRPr="004F4477" w:rsidRDefault="00020D6A" w:rsidP="004A1941">
      <w:pPr>
        <w:pStyle w:val="espace5"/>
        <w:ind w:hanging="567"/>
        <w:jc w:val="both"/>
        <w:rPr>
          <w:rFonts w:ascii="Palatino" w:hAnsi="Palatino"/>
          <w:sz w:val="20"/>
          <w:szCs w:val="20"/>
          <w:lang w:val="en-US"/>
        </w:rPr>
      </w:pPr>
    </w:p>
    <w:p w14:paraId="62DFC924" w14:textId="77777777" w:rsidR="00020D6A" w:rsidRPr="00DC31E6" w:rsidRDefault="00020D6A" w:rsidP="004A1941">
      <w:pPr>
        <w:pStyle w:val="norme"/>
        <w:numPr>
          <w:ilvl w:val="1"/>
          <w:numId w:val="3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bookmarkStart w:id="245" w:name="_Toc308284002"/>
      <w:bookmarkStart w:id="246" w:name="_Toc308284140"/>
      <w:r w:rsidRPr="00DC31E6">
        <w:rPr>
          <w:rFonts w:ascii="Palatino" w:hAnsi="Palatino"/>
          <w:color w:val="000000" w:themeColor="text1"/>
          <w:sz w:val="22"/>
          <w:szCs w:val="22"/>
          <w:lang w:val="en-US"/>
        </w:rPr>
        <w:t>Environmental impact assessment of the agreement</w:t>
      </w:r>
      <w:bookmarkEnd w:id="245"/>
      <w:bookmarkEnd w:id="246"/>
    </w:p>
    <w:p w14:paraId="3E3451EE" w14:textId="6B0E9D89" w:rsidR="00020D6A" w:rsidRPr="004F4477" w:rsidRDefault="00020D6A" w:rsidP="00DE2079">
      <w:pPr>
        <w:pStyle w:val="textenorme"/>
        <w:numPr>
          <w:ilvl w:val="0"/>
          <w:numId w:val="52"/>
        </w:numPr>
        <w:ind w:left="426" w:hanging="426"/>
        <w:jc w:val="both"/>
        <w:rPr>
          <w:rFonts w:ascii="Palatino" w:hAnsi="Palatino"/>
          <w:szCs w:val="20"/>
        </w:rPr>
      </w:pPr>
      <w:r w:rsidRPr="004F4477">
        <w:rPr>
          <w:rFonts w:ascii="Palatino" w:hAnsi="Palatino"/>
          <w:szCs w:val="20"/>
        </w:rPr>
        <w:t>Commitment to assess the environmental impact of the trade agreement</w:t>
      </w:r>
      <w:r w:rsidR="00E852C7">
        <w:rPr>
          <w:rFonts w:ascii="Palatino" w:hAnsi="Palatino"/>
          <w:szCs w:val="20"/>
        </w:rPr>
        <w:t>.</w:t>
      </w:r>
      <w:r w:rsidRPr="004F4477">
        <w:rPr>
          <w:rFonts w:ascii="Palatino" w:hAnsi="Palatino"/>
          <w:szCs w:val="20"/>
        </w:rPr>
        <w:t xml:space="preserve"> </w:t>
      </w:r>
    </w:p>
    <w:p w14:paraId="7837E7DB" w14:textId="77777777" w:rsidR="00020D6A" w:rsidRPr="004F4477" w:rsidRDefault="00020D6A" w:rsidP="00DE2079">
      <w:pPr>
        <w:pStyle w:val="textenorme"/>
        <w:numPr>
          <w:ilvl w:val="0"/>
          <w:numId w:val="52"/>
        </w:numPr>
        <w:ind w:left="426" w:hanging="426"/>
        <w:jc w:val="both"/>
        <w:rPr>
          <w:rFonts w:ascii="Palatino" w:hAnsi="Palatino"/>
          <w:szCs w:val="20"/>
        </w:rPr>
      </w:pPr>
      <w:proofErr w:type="gramStart"/>
      <w:r w:rsidRPr="004F4477">
        <w:rPr>
          <w:rFonts w:ascii="Palatino" w:hAnsi="Palatino"/>
          <w:szCs w:val="20"/>
        </w:rPr>
        <w:t xml:space="preserve">The assessment could be done by a consultant or an expert mandated by the </w:t>
      </w:r>
      <w:r w:rsidR="00AF5F75" w:rsidRPr="004F4477">
        <w:rPr>
          <w:rFonts w:ascii="Palatino" w:hAnsi="Palatino"/>
          <w:szCs w:val="20"/>
        </w:rPr>
        <w:t>Party</w:t>
      </w:r>
      <w:proofErr w:type="gramEnd"/>
      <w:r w:rsidRPr="004F4477">
        <w:rPr>
          <w:rFonts w:ascii="Palatino" w:hAnsi="Palatino"/>
          <w:szCs w:val="20"/>
        </w:rPr>
        <w:t xml:space="preserve">. </w:t>
      </w:r>
    </w:p>
    <w:p w14:paraId="13C6B8F1" w14:textId="18623559" w:rsidR="00020D6A" w:rsidRPr="004F4477" w:rsidRDefault="00020D6A" w:rsidP="00DE2079">
      <w:pPr>
        <w:pStyle w:val="textenorme"/>
        <w:numPr>
          <w:ilvl w:val="0"/>
          <w:numId w:val="52"/>
        </w:numPr>
        <w:ind w:left="426" w:hanging="426"/>
        <w:jc w:val="both"/>
        <w:rPr>
          <w:rFonts w:ascii="Palatino" w:hAnsi="Palatino"/>
          <w:szCs w:val="20"/>
        </w:rPr>
      </w:pPr>
      <w:r w:rsidRPr="004F4477">
        <w:rPr>
          <w:rFonts w:ascii="Palatino" w:hAnsi="Palatino"/>
          <w:szCs w:val="20"/>
        </w:rPr>
        <w:t xml:space="preserve">Sustainability impact assessments are considered </w:t>
      </w:r>
      <w:proofErr w:type="gramStart"/>
      <w:r w:rsidRPr="004F4477">
        <w:rPr>
          <w:rFonts w:ascii="Palatino" w:hAnsi="Palatino"/>
          <w:szCs w:val="20"/>
        </w:rPr>
        <w:t>to be environmental</w:t>
      </w:r>
      <w:proofErr w:type="gramEnd"/>
      <w:r w:rsidRPr="004F4477">
        <w:rPr>
          <w:rFonts w:ascii="Palatino" w:hAnsi="Palatino"/>
          <w:szCs w:val="20"/>
        </w:rPr>
        <w:t xml:space="preserve"> impact assessments</w:t>
      </w:r>
      <w:r w:rsidR="009C2E6E">
        <w:rPr>
          <w:rFonts w:ascii="Palatino" w:hAnsi="Palatino"/>
          <w:szCs w:val="20"/>
        </w:rPr>
        <w:t>.</w:t>
      </w:r>
      <w:r w:rsidRPr="004F4477">
        <w:rPr>
          <w:rFonts w:ascii="Palatino" w:hAnsi="Palatino"/>
          <w:szCs w:val="20"/>
        </w:rPr>
        <w:t xml:space="preserve"> </w:t>
      </w:r>
    </w:p>
    <w:p w14:paraId="49B1BD1B" w14:textId="4ED57042" w:rsidR="00020D6A" w:rsidRPr="004F4477" w:rsidRDefault="00A50F55" w:rsidP="00DE2079">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852C7">
        <w:rPr>
          <w:rFonts w:ascii="Palatino" w:hAnsi="Palatino"/>
          <w:szCs w:val="20"/>
        </w:rPr>
        <w:t>s</w:t>
      </w:r>
      <w:r w:rsidR="008977D5">
        <w:rPr>
          <w:rFonts w:ascii="Palatino" w:hAnsi="Palatino"/>
          <w:szCs w:val="20"/>
        </w:rPr>
        <w:t xml:space="preserve"> communication</w:t>
      </w:r>
      <w:r w:rsidR="00020D6A" w:rsidRPr="004F4477">
        <w:rPr>
          <w:rFonts w:ascii="Palatino" w:hAnsi="Palatino"/>
          <w:szCs w:val="20"/>
        </w:rPr>
        <w:t xml:space="preserve"> with the other </w:t>
      </w:r>
      <w:r w:rsidR="00AF5F75" w:rsidRPr="004F4477">
        <w:rPr>
          <w:rFonts w:ascii="Palatino" w:hAnsi="Palatino"/>
          <w:szCs w:val="20"/>
        </w:rPr>
        <w:t>Party</w:t>
      </w:r>
      <w:r w:rsidR="00020D6A" w:rsidRPr="004F4477">
        <w:rPr>
          <w:rFonts w:ascii="Palatino" w:hAnsi="Palatino"/>
          <w:szCs w:val="20"/>
        </w:rPr>
        <w:t xml:space="preserve"> and the public on the environmental impact assessment.</w:t>
      </w:r>
    </w:p>
    <w:p w14:paraId="42B0A08E" w14:textId="0B96B915" w:rsidR="00020D6A" w:rsidRPr="004F4477" w:rsidRDefault="00A50F55" w:rsidP="00DE2079">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852C7">
        <w:rPr>
          <w:rFonts w:ascii="Palatino" w:hAnsi="Palatino"/>
          <w:szCs w:val="20"/>
        </w:rPr>
        <w:t>s</w:t>
      </w:r>
      <w:r w:rsidR="00020D6A" w:rsidRPr="004F4477">
        <w:rPr>
          <w:rFonts w:ascii="Palatino" w:hAnsi="Palatino"/>
          <w:szCs w:val="20"/>
        </w:rPr>
        <w:t xml:space="preserve"> participation of the publ</w:t>
      </w:r>
      <w:r w:rsidR="009C2E6E">
        <w:rPr>
          <w:rFonts w:ascii="Palatino" w:hAnsi="Palatino"/>
          <w:szCs w:val="20"/>
        </w:rPr>
        <w:t>ic in</w:t>
      </w:r>
      <w:r w:rsidR="00020D6A" w:rsidRPr="004F4477">
        <w:rPr>
          <w:rFonts w:ascii="Palatino" w:hAnsi="Palatino"/>
          <w:szCs w:val="20"/>
        </w:rPr>
        <w:t xml:space="preserve"> the environmental impact assessment. </w:t>
      </w:r>
    </w:p>
    <w:p w14:paraId="0D0C4912" w14:textId="69C9E947" w:rsidR="00020D6A" w:rsidRPr="004F4477" w:rsidRDefault="00A50F55" w:rsidP="00DE2079">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852C7">
        <w:rPr>
          <w:rFonts w:ascii="Palatino" w:hAnsi="Palatino"/>
          <w:szCs w:val="20"/>
        </w:rPr>
        <w:t>s</w:t>
      </w:r>
      <w:r w:rsidR="00020D6A" w:rsidRPr="004F4477">
        <w:rPr>
          <w:rFonts w:ascii="Palatino" w:hAnsi="Palatino"/>
          <w:szCs w:val="20"/>
        </w:rPr>
        <w:t xml:space="preserve"> </w:t>
      </w:r>
      <w:r w:rsidR="00020D6A" w:rsidRPr="009C2E6E">
        <w:rPr>
          <w:rFonts w:ascii="Palatino" w:hAnsi="Palatino"/>
          <w:i/>
          <w:szCs w:val="20"/>
        </w:rPr>
        <w:t>ex ante</w:t>
      </w:r>
      <w:r w:rsidR="00020D6A" w:rsidRPr="004F4477">
        <w:rPr>
          <w:rFonts w:ascii="Palatino" w:hAnsi="Palatino"/>
          <w:szCs w:val="20"/>
        </w:rPr>
        <w:t xml:space="preserve"> and </w:t>
      </w:r>
      <w:r w:rsidR="00020D6A" w:rsidRPr="009C2E6E">
        <w:rPr>
          <w:rFonts w:ascii="Palatino" w:hAnsi="Palatino"/>
          <w:i/>
          <w:szCs w:val="20"/>
        </w:rPr>
        <w:t>ex post</w:t>
      </w:r>
      <w:r w:rsidR="00020D6A" w:rsidRPr="004F4477">
        <w:rPr>
          <w:rFonts w:ascii="Palatino" w:hAnsi="Palatino"/>
          <w:szCs w:val="20"/>
        </w:rPr>
        <w:t xml:space="preserve"> assessments</w:t>
      </w:r>
      <w:r w:rsidR="00E852C7">
        <w:rPr>
          <w:rFonts w:ascii="Palatino" w:hAnsi="Palatino"/>
          <w:szCs w:val="20"/>
        </w:rPr>
        <w:t>.</w:t>
      </w:r>
      <w:r w:rsidR="00020D6A" w:rsidRPr="004F4477">
        <w:rPr>
          <w:rFonts w:ascii="Palatino" w:hAnsi="Palatino"/>
          <w:szCs w:val="20"/>
        </w:rPr>
        <w:t xml:space="preserve"> </w:t>
      </w:r>
    </w:p>
    <w:p w14:paraId="2B5BF714" w14:textId="02072AF4" w:rsidR="00020D6A" w:rsidRPr="004F4477" w:rsidRDefault="00020D6A" w:rsidP="00DE2079">
      <w:pPr>
        <w:pStyle w:val="textenorme"/>
        <w:numPr>
          <w:ilvl w:val="0"/>
          <w:numId w:val="52"/>
        </w:numPr>
        <w:ind w:left="426" w:hanging="426"/>
        <w:jc w:val="both"/>
        <w:rPr>
          <w:rFonts w:ascii="Palatino" w:hAnsi="Palatino"/>
          <w:szCs w:val="20"/>
        </w:rPr>
      </w:pPr>
      <w:r w:rsidRPr="004F4477">
        <w:rPr>
          <w:rFonts w:ascii="Palatino" w:hAnsi="Palatino"/>
          <w:szCs w:val="20"/>
        </w:rPr>
        <w:lastRenderedPageBreak/>
        <w:t>Exclude</w:t>
      </w:r>
      <w:r w:rsidR="00E852C7">
        <w:rPr>
          <w:rFonts w:ascii="Palatino" w:hAnsi="Palatino"/>
          <w:szCs w:val="20"/>
        </w:rPr>
        <w:t>s</w:t>
      </w:r>
      <w:r w:rsidRPr="004F4477">
        <w:rPr>
          <w:rFonts w:ascii="Palatino" w:hAnsi="Palatino"/>
          <w:szCs w:val="20"/>
        </w:rPr>
        <w:t xml:space="preserve"> reviews limited to the implementation of environmental norms. The assessment must cover the impact of trade provisions. </w:t>
      </w:r>
    </w:p>
    <w:p w14:paraId="5BABDDF0" w14:textId="1C7BD149" w:rsidR="00DE2079" w:rsidRDefault="00020D6A" w:rsidP="00DE2079">
      <w:pPr>
        <w:pStyle w:val="textenorme"/>
        <w:numPr>
          <w:ilvl w:val="0"/>
          <w:numId w:val="52"/>
        </w:numPr>
        <w:ind w:left="426" w:hanging="426"/>
        <w:jc w:val="both"/>
        <w:rPr>
          <w:rFonts w:ascii="Palatino" w:hAnsi="Palatino"/>
          <w:szCs w:val="20"/>
        </w:rPr>
      </w:pPr>
      <w:r w:rsidRPr="004F4477">
        <w:rPr>
          <w:rFonts w:ascii="Palatino" w:hAnsi="Palatino"/>
          <w:szCs w:val="20"/>
        </w:rPr>
        <w:t>Simply receiving comments from the publ</w:t>
      </w:r>
      <w:r w:rsidR="00735B1E">
        <w:rPr>
          <w:rFonts w:ascii="Palatino" w:hAnsi="Palatino"/>
          <w:szCs w:val="20"/>
        </w:rPr>
        <w:t>ic on the impact</w:t>
      </w:r>
      <w:r w:rsidRPr="004F4477">
        <w:rPr>
          <w:rFonts w:ascii="Palatino" w:hAnsi="Palatino"/>
          <w:szCs w:val="20"/>
        </w:rPr>
        <w:t xml:space="preserve"> of the agreement </w:t>
      </w:r>
      <w:proofErr w:type="gramStart"/>
      <w:r w:rsidRPr="004F4477">
        <w:rPr>
          <w:rFonts w:ascii="Palatino" w:hAnsi="Palatino"/>
          <w:szCs w:val="20"/>
        </w:rPr>
        <w:t>is not considered</w:t>
      </w:r>
      <w:proofErr w:type="gramEnd"/>
      <w:r w:rsidRPr="004F4477">
        <w:rPr>
          <w:rFonts w:ascii="Palatino" w:hAnsi="Palatino"/>
          <w:szCs w:val="20"/>
        </w:rPr>
        <w:t xml:space="preserve"> sufficient to be an impact asse</w:t>
      </w:r>
      <w:r w:rsidR="00E852C7">
        <w:rPr>
          <w:rFonts w:ascii="Palatino" w:hAnsi="Palatino"/>
          <w:szCs w:val="20"/>
        </w:rPr>
        <w:t xml:space="preserve">ssment study. See 11.03 instead. </w:t>
      </w:r>
    </w:p>
    <w:p w14:paraId="40694D98" w14:textId="7A6D8A43" w:rsidR="00EA4551" w:rsidRPr="00DE2079" w:rsidRDefault="00782FB5" w:rsidP="00DE2079">
      <w:pPr>
        <w:pStyle w:val="textenorme"/>
        <w:numPr>
          <w:ilvl w:val="0"/>
          <w:numId w:val="52"/>
        </w:numPr>
        <w:ind w:left="426" w:hanging="426"/>
        <w:jc w:val="both"/>
        <w:rPr>
          <w:rFonts w:ascii="Palatino" w:hAnsi="Palatino"/>
          <w:szCs w:val="20"/>
        </w:rPr>
      </w:pPr>
      <w:r w:rsidRPr="00DE2079">
        <w:rPr>
          <w:rFonts w:ascii="Palatino" w:hAnsi="Palatino"/>
          <w:szCs w:val="20"/>
        </w:rPr>
        <w:t>Excludes mere review of limited sections of the agreement, such as a chapter on the environment</w:t>
      </w:r>
      <w:r w:rsidR="00DE2079">
        <w:rPr>
          <w:rFonts w:ascii="Palatino" w:hAnsi="Palatino"/>
          <w:szCs w:val="20"/>
        </w:rPr>
        <w:t>.</w:t>
      </w:r>
    </w:p>
    <w:p w14:paraId="75DE6353" w14:textId="521362D5" w:rsidR="00F2741B" w:rsidRPr="004F4477" w:rsidRDefault="001874CE" w:rsidP="00863713">
      <w:pPr>
        <w:pStyle w:val="exemplesousnorme"/>
        <w:ind w:left="0" w:firstLine="0"/>
        <w:jc w:val="both"/>
        <w:rPr>
          <w:rFonts w:ascii="Palatino" w:hAnsi="Palatino"/>
          <w:szCs w:val="20"/>
        </w:rPr>
      </w:pPr>
      <w:r w:rsidRPr="004F4477">
        <w:rPr>
          <w:rFonts w:ascii="Palatino" w:hAnsi="Palatino"/>
          <w:szCs w:val="20"/>
        </w:rPr>
        <w:t>EC-</w:t>
      </w:r>
      <w:r w:rsidR="00020D6A" w:rsidRPr="004F4477">
        <w:rPr>
          <w:rFonts w:ascii="Palatino" w:hAnsi="Palatino"/>
          <w:szCs w:val="20"/>
        </w:rPr>
        <w:t>Korea</w:t>
      </w:r>
      <w:r w:rsidRPr="004F4477">
        <w:rPr>
          <w:rFonts w:ascii="Palatino" w:hAnsi="Palatino"/>
          <w:szCs w:val="20"/>
        </w:rPr>
        <w:t>, art.</w:t>
      </w:r>
      <w:r w:rsidR="00020D6A" w:rsidRPr="004F4477">
        <w:rPr>
          <w:rFonts w:ascii="Palatino" w:hAnsi="Palatino"/>
          <w:szCs w:val="20"/>
        </w:rPr>
        <w:t xml:space="preserve"> </w:t>
      </w:r>
      <w:proofErr w:type="gramStart"/>
      <w:r w:rsidR="00020D6A" w:rsidRPr="004F4477">
        <w:rPr>
          <w:rFonts w:ascii="Palatino" w:hAnsi="Palatino"/>
          <w:szCs w:val="20"/>
        </w:rPr>
        <w:t>13.10</w:t>
      </w:r>
      <w:proofErr w:type="gramEnd"/>
      <w:r w:rsidRPr="004F4477">
        <w:rPr>
          <w:rFonts w:ascii="Palatino" w:hAnsi="Palatino"/>
          <w:szCs w:val="20"/>
        </w:rPr>
        <w:t>:</w:t>
      </w:r>
      <w:r w:rsidR="00020D6A" w:rsidRPr="004F4477">
        <w:rPr>
          <w:rFonts w:ascii="Palatino" w:hAnsi="Palatino"/>
          <w:szCs w:val="20"/>
        </w:rPr>
        <w:t xml:space="preserve"> </w:t>
      </w:r>
      <w:r w:rsidRPr="004F4477">
        <w:rPr>
          <w:rFonts w:ascii="Palatino" w:hAnsi="Palatino"/>
          <w:szCs w:val="20"/>
        </w:rPr>
        <w:t>“</w:t>
      </w:r>
      <w:r w:rsidR="00020D6A" w:rsidRPr="004F4477">
        <w:rPr>
          <w:rFonts w:ascii="Palatino" w:hAnsi="Palatino"/>
          <w:szCs w:val="20"/>
        </w:rPr>
        <w:t xml:space="preserve">Review of sustainability impacts The </w:t>
      </w:r>
      <w:r w:rsidR="00AF5F75" w:rsidRPr="004F4477">
        <w:rPr>
          <w:rFonts w:ascii="Palatino" w:hAnsi="Palatino"/>
          <w:szCs w:val="20"/>
        </w:rPr>
        <w:t>Parties</w:t>
      </w:r>
      <w:r w:rsidR="00020D6A" w:rsidRPr="004F4477">
        <w:rPr>
          <w:rFonts w:ascii="Palatino" w:hAnsi="Palatino"/>
          <w:szCs w:val="20"/>
        </w:rPr>
        <w:t xml:space="preserve"> commit to reviewing, monitoring and assessing the impact of the implementation of this Agreement on sustainable development, including the promotion of decent work, through their respective participative processes and institutions […]</w:t>
      </w:r>
      <w:r w:rsidRPr="004F4477">
        <w:rPr>
          <w:rFonts w:ascii="Palatino" w:hAnsi="Palatino"/>
          <w:szCs w:val="20"/>
        </w:rPr>
        <w:t>”</w:t>
      </w:r>
      <w:r w:rsidR="00F2741B" w:rsidRPr="004F4477">
        <w:rPr>
          <w:rFonts w:ascii="Palatino" w:hAnsi="Palatino"/>
          <w:szCs w:val="20"/>
          <w:lang w:val="en-CA"/>
        </w:rPr>
        <w:br w:type="page"/>
      </w:r>
    </w:p>
    <w:p w14:paraId="6F95525D" w14:textId="77777777" w:rsidR="009578E8" w:rsidRPr="00863713" w:rsidRDefault="009578E8" w:rsidP="004A1941">
      <w:pPr>
        <w:pStyle w:val="Titresection"/>
        <w:numPr>
          <w:ilvl w:val="0"/>
          <w:numId w:val="3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8"/>
          <w:szCs w:val="24"/>
        </w:rPr>
      </w:pPr>
      <w:bookmarkStart w:id="247" w:name="_Toc308284003"/>
      <w:bookmarkStart w:id="248" w:name="_Toc308284141"/>
      <w:bookmarkStart w:id="249" w:name="_Toc489521095"/>
      <w:r w:rsidRPr="00863713">
        <w:rPr>
          <w:rFonts w:ascii="Palatino" w:hAnsi="Palatino"/>
          <w:color w:val="000000" w:themeColor="text1"/>
          <w:sz w:val="28"/>
          <w:szCs w:val="24"/>
        </w:rPr>
        <w:lastRenderedPageBreak/>
        <w:t>Institutions created</w:t>
      </w:r>
      <w:bookmarkEnd w:id="247"/>
      <w:bookmarkEnd w:id="248"/>
      <w:bookmarkEnd w:id="249"/>
      <w:r w:rsidRPr="00863713">
        <w:rPr>
          <w:rFonts w:ascii="Palatino" w:hAnsi="Palatino"/>
          <w:color w:val="000000" w:themeColor="text1"/>
          <w:sz w:val="28"/>
          <w:szCs w:val="24"/>
        </w:rPr>
        <w:t xml:space="preserve"> </w:t>
      </w:r>
    </w:p>
    <w:p w14:paraId="4E85A801" w14:textId="77777777" w:rsidR="009578E8" w:rsidRPr="004F4477" w:rsidRDefault="009578E8" w:rsidP="00863713">
      <w:pPr>
        <w:pStyle w:val="textesection"/>
        <w:ind w:left="0" w:firstLine="0"/>
        <w:jc w:val="both"/>
        <w:rPr>
          <w:rFonts w:ascii="Palatino" w:hAnsi="Palatino"/>
          <w:szCs w:val="20"/>
          <w:lang w:val="en-CA"/>
        </w:rPr>
      </w:pPr>
      <w:r w:rsidRPr="004F4477">
        <w:rPr>
          <w:rFonts w:ascii="Palatino" w:hAnsi="Palatino"/>
          <w:szCs w:val="20"/>
          <w:lang w:val="en-CA"/>
        </w:rPr>
        <w:t xml:space="preserve">As a reminder, these institutions </w:t>
      </w:r>
      <w:proofErr w:type="gramStart"/>
      <w:r w:rsidRPr="004F4477">
        <w:rPr>
          <w:rFonts w:ascii="Palatino" w:hAnsi="Palatino"/>
          <w:szCs w:val="20"/>
          <w:lang w:val="en-CA"/>
        </w:rPr>
        <w:t>should explicitly (but not necessarily exclusively) deal</w:t>
      </w:r>
      <w:proofErr w:type="gramEnd"/>
      <w:r w:rsidRPr="004F4477">
        <w:rPr>
          <w:rFonts w:ascii="Palatino" w:hAnsi="Palatino"/>
          <w:szCs w:val="20"/>
          <w:lang w:val="en-CA"/>
        </w:rPr>
        <w:t xml:space="preserve"> with environmental matters.</w:t>
      </w:r>
    </w:p>
    <w:p w14:paraId="788B0FB1" w14:textId="77777777" w:rsidR="009578E8" w:rsidRPr="004F4477" w:rsidRDefault="009578E8" w:rsidP="00863713">
      <w:pPr>
        <w:pStyle w:val="textesection"/>
        <w:ind w:left="0" w:firstLine="0"/>
        <w:jc w:val="both"/>
        <w:rPr>
          <w:rFonts w:ascii="Palatino" w:hAnsi="Palatino"/>
          <w:szCs w:val="20"/>
          <w:lang w:val="en-CA"/>
        </w:rPr>
      </w:pPr>
      <w:r w:rsidRPr="004F4477">
        <w:rPr>
          <w:rFonts w:ascii="Palatino" w:hAnsi="Palatino"/>
          <w:szCs w:val="20"/>
          <w:lang w:val="en-CA"/>
        </w:rPr>
        <w:t xml:space="preserve">These institutions could be part of a broader institution, such as a commission or a council. </w:t>
      </w:r>
    </w:p>
    <w:p w14:paraId="09E5F7A2" w14:textId="7FF539DA" w:rsidR="009578E8" w:rsidRPr="004F4477" w:rsidRDefault="00AA5213" w:rsidP="00863713">
      <w:pPr>
        <w:pStyle w:val="textesection"/>
        <w:ind w:left="0" w:firstLine="0"/>
        <w:jc w:val="both"/>
        <w:rPr>
          <w:rFonts w:ascii="Palatino" w:hAnsi="Palatino"/>
          <w:szCs w:val="20"/>
          <w:lang w:val="en-CA"/>
        </w:rPr>
      </w:pPr>
      <w:r>
        <w:rPr>
          <w:rFonts w:ascii="Palatino" w:hAnsi="Palatino"/>
          <w:szCs w:val="20"/>
          <w:lang w:val="en-CA"/>
        </w:rPr>
        <w:t>These institutions can</w:t>
      </w:r>
      <w:r w:rsidR="009578E8" w:rsidRPr="004F4477">
        <w:rPr>
          <w:rFonts w:ascii="Palatino" w:hAnsi="Palatino"/>
          <w:szCs w:val="20"/>
          <w:lang w:val="en-CA"/>
        </w:rPr>
        <w:t xml:space="preserve"> have various names, including councils, sub-committees, working</w:t>
      </w:r>
      <w:r w:rsidR="00735B1E">
        <w:rPr>
          <w:rFonts w:ascii="Palatino" w:hAnsi="Palatino"/>
          <w:szCs w:val="20"/>
          <w:lang w:val="en-CA"/>
        </w:rPr>
        <w:t xml:space="preserve"> </w:t>
      </w:r>
      <w:r w:rsidR="009578E8" w:rsidRPr="004F4477">
        <w:rPr>
          <w:rFonts w:ascii="Palatino" w:hAnsi="Palatino"/>
          <w:szCs w:val="20"/>
          <w:lang w:val="en-CA"/>
        </w:rPr>
        <w:t>groups, commissions, forums, organizations, e</w:t>
      </w:r>
      <w:r w:rsidR="00620980">
        <w:rPr>
          <w:rFonts w:ascii="Palatino" w:hAnsi="Palatino"/>
          <w:szCs w:val="20"/>
          <w:lang w:val="en-CA"/>
        </w:rPr>
        <w:t>tc. The name of the institution</w:t>
      </w:r>
      <w:r w:rsidR="009578E8" w:rsidRPr="004F4477">
        <w:rPr>
          <w:rFonts w:ascii="Palatino" w:hAnsi="Palatino"/>
          <w:szCs w:val="20"/>
          <w:lang w:val="en-CA"/>
        </w:rPr>
        <w:t xml:space="preserve"> does not reveal its structure and its function. </w:t>
      </w:r>
    </w:p>
    <w:p w14:paraId="5659BEEB" w14:textId="7A936454" w:rsidR="009578E8" w:rsidRPr="004F4477" w:rsidRDefault="009578E8" w:rsidP="00863713">
      <w:pPr>
        <w:pStyle w:val="textesection"/>
        <w:ind w:left="0" w:firstLine="0"/>
        <w:jc w:val="both"/>
        <w:rPr>
          <w:rFonts w:ascii="Palatino" w:hAnsi="Palatino"/>
          <w:szCs w:val="20"/>
          <w:lang w:val="en-CA"/>
        </w:rPr>
      </w:pPr>
      <w:r w:rsidRPr="004F4477">
        <w:rPr>
          <w:rFonts w:ascii="Palatino" w:hAnsi="Palatino"/>
          <w:szCs w:val="20"/>
          <w:lang w:val="en-CA"/>
        </w:rPr>
        <w:t>Include</w:t>
      </w:r>
      <w:r w:rsidR="00E852C7">
        <w:rPr>
          <w:rFonts w:ascii="Palatino" w:hAnsi="Palatino"/>
          <w:szCs w:val="20"/>
          <w:lang w:val="en-CA"/>
        </w:rPr>
        <w:t>s</w:t>
      </w:r>
      <w:r w:rsidRPr="004F4477">
        <w:rPr>
          <w:rFonts w:ascii="Palatino" w:hAnsi="Palatino"/>
          <w:szCs w:val="20"/>
          <w:lang w:val="en-CA"/>
        </w:rPr>
        <w:t xml:space="preserve"> all information on the composition, budget, function, mandates of these institutions</w:t>
      </w:r>
      <w:r w:rsidR="00E852C7">
        <w:rPr>
          <w:rFonts w:ascii="Palatino" w:hAnsi="Palatino"/>
          <w:szCs w:val="20"/>
          <w:lang w:val="en-CA"/>
        </w:rPr>
        <w:t>.</w:t>
      </w:r>
      <w:r w:rsidRPr="004F4477">
        <w:rPr>
          <w:rFonts w:ascii="Palatino" w:hAnsi="Palatino"/>
          <w:szCs w:val="20"/>
          <w:lang w:val="en-CA"/>
        </w:rPr>
        <w:t xml:space="preserve"> </w:t>
      </w:r>
    </w:p>
    <w:p w14:paraId="1DC26B00" w14:textId="77777777" w:rsidR="00620980" w:rsidRPr="004F4477" w:rsidRDefault="00620980" w:rsidP="00620980">
      <w:pPr>
        <w:pStyle w:val="textenorme"/>
        <w:numPr>
          <w:ilvl w:val="0"/>
          <w:numId w:val="0"/>
        </w:numPr>
        <w:tabs>
          <w:tab w:val="left" w:pos="993"/>
        </w:tabs>
        <w:jc w:val="both"/>
        <w:rPr>
          <w:rFonts w:ascii="Palatino" w:hAnsi="Palatino"/>
          <w:szCs w:val="20"/>
        </w:rPr>
      </w:pPr>
      <w:r>
        <w:rPr>
          <w:rFonts w:ascii="Palatino" w:hAnsi="Palatino"/>
          <w:szCs w:val="20"/>
        </w:rPr>
        <w:t>Excludes n</w:t>
      </w:r>
      <w:r w:rsidRPr="00736CE7">
        <w:rPr>
          <w:rFonts w:ascii="Palatino" w:hAnsi="Palatino"/>
          <w:szCs w:val="20"/>
        </w:rPr>
        <w:t xml:space="preserve">orms that apply to any issue under the trade agreement, unless the environment </w:t>
      </w:r>
      <w:proofErr w:type="gramStart"/>
      <w:r w:rsidRPr="00736CE7">
        <w:rPr>
          <w:rFonts w:ascii="Palatino" w:hAnsi="Palatino"/>
          <w:szCs w:val="20"/>
        </w:rPr>
        <w:t>is explicitly mentioned</w:t>
      </w:r>
      <w:proofErr w:type="gramEnd"/>
      <w:r w:rsidRPr="00736CE7">
        <w:rPr>
          <w:rFonts w:ascii="Palatino" w:hAnsi="Palatino"/>
          <w:szCs w:val="20"/>
        </w:rPr>
        <w:t xml:space="preserve"> as one of their subject matters. </w:t>
      </w:r>
    </w:p>
    <w:p w14:paraId="6E03E1D4" w14:textId="66E212AA" w:rsidR="009578E8" w:rsidRPr="004F4477" w:rsidRDefault="009578E8" w:rsidP="00863713">
      <w:pPr>
        <w:pStyle w:val="textesection"/>
        <w:ind w:left="0" w:firstLine="0"/>
        <w:jc w:val="both"/>
        <w:rPr>
          <w:rFonts w:ascii="Palatino" w:hAnsi="Palatino"/>
          <w:szCs w:val="20"/>
          <w:lang w:val="en-CA"/>
        </w:rPr>
      </w:pPr>
      <w:r w:rsidRPr="004F4477">
        <w:rPr>
          <w:rFonts w:ascii="Palatino" w:hAnsi="Palatino"/>
          <w:szCs w:val="20"/>
          <w:lang w:val="en-CA"/>
        </w:rPr>
        <w:t xml:space="preserve">For greater clarity, it can include norms dealing with a subset of issue-areas (for example cooperation) as long as the environment is explicitly included in this subset. This explicit mention </w:t>
      </w:r>
      <w:proofErr w:type="gramStart"/>
      <w:r w:rsidRPr="004F4477">
        <w:rPr>
          <w:rFonts w:ascii="Palatino" w:hAnsi="Palatino"/>
          <w:szCs w:val="20"/>
          <w:lang w:val="en-CA"/>
        </w:rPr>
        <w:t>could be found</w:t>
      </w:r>
      <w:proofErr w:type="gramEnd"/>
      <w:r w:rsidRPr="004F4477">
        <w:rPr>
          <w:rFonts w:ascii="Palatino" w:hAnsi="Palatino"/>
          <w:szCs w:val="20"/>
          <w:lang w:val="en-CA"/>
        </w:rPr>
        <w:t xml:space="preserve"> in another article (</w:t>
      </w:r>
      <w:r w:rsidR="008977D5">
        <w:rPr>
          <w:rFonts w:ascii="Palatino" w:hAnsi="Palatino"/>
          <w:szCs w:val="20"/>
          <w:lang w:val="en-CA"/>
        </w:rPr>
        <w:t xml:space="preserve">for instance </w:t>
      </w:r>
      <w:r w:rsidRPr="004F4477">
        <w:rPr>
          <w:rFonts w:ascii="Palatino" w:hAnsi="Palatino"/>
          <w:szCs w:val="20"/>
          <w:lang w:val="en-CA"/>
        </w:rPr>
        <w:t xml:space="preserve">defining areas of cooperation). </w:t>
      </w:r>
      <w:r w:rsidR="00620980">
        <w:rPr>
          <w:rFonts w:ascii="Palatino" w:hAnsi="Palatino"/>
          <w:szCs w:val="20"/>
          <w:lang w:val="en-CA"/>
        </w:rPr>
        <w:t>In addition</w:t>
      </w:r>
      <w:r w:rsidRPr="004F4477">
        <w:rPr>
          <w:rFonts w:ascii="Palatino" w:hAnsi="Palatino"/>
          <w:szCs w:val="20"/>
          <w:lang w:val="en-CA"/>
        </w:rPr>
        <w:t xml:space="preserve">, norms found in a chapter </w:t>
      </w:r>
      <w:r w:rsidR="00620980">
        <w:rPr>
          <w:rFonts w:ascii="Palatino" w:hAnsi="Palatino"/>
          <w:szCs w:val="20"/>
          <w:lang w:val="en-CA"/>
        </w:rPr>
        <w:t xml:space="preserve">or parallel agreement </w:t>
      </w:r>
      <w:r w:rsidRPr="004F4477">
        <w:rPr>
          <w:rFonts w:ascii="Palatino" w:hAnsi="Palatino"/>
          <w:szCs w:val="20"/>
          <w:lang w:val="en-CA"/>
        </w:rPr>
        <w:t>on</w:t>
      </w:r>
      <w:r w:rsidR="00620980">
        <w:rPr>
          <w:rFonts w:ascii="Palatino" w:hAnsi="Palatino"/>
          <w:szCs w:val="20"/>
          <w:lang w:val="en-CA"/>
        </w:rPr>
        <w:t xml:space="preserve"> the</w:t>
      </w:r>
      <w:r w:rsidRPr="004F4477">
        <w:rPr>
          <w:rFonts w:ascii="Palatino" w:hAnsi="Palatino"/>
          <w:szCs w:val="20"/>
          <w:lang w:val="en-CA"/>
        </w:rPr>
        <w:t xml:space="preserve"> environment </w:t>
      </w:r>
      <w:proofErr w:type="gramStart"/>
      <w:r w:rsidRPr="004F4477">
        <w:rPr>
          <w:rFonts w:ascii="Palatino" w:hAnsi="Palatino"/>
          <w:szCs w:val="20"/>
          <w:lang w:val="en-CA"/>
        </w:rPr>
        <w:t>are considered</w:t>
      </w:r>
      <w:proofErr w:type="gramEnd"/>
      <w:r w:rsidRPr="004F4477">
        <w:rPr>
          <w:rFonts w:ascii="Palatino" w:hAnsi="Palatino"/>
          <w:szCs w:val="20"/>
          <w:lang w:val="en-CA"/>
        </w:rPr>
        <w:t xml:space="preserve"> as environmental norms. </w:t>
      </w:r>
    </w:p>
    <w:p w14:paraId="25FB8032" w14:textId="77777777" w:rsidR="009578E8" w:rsidRPr="004F4477" w:rsidRDefault="009578E8" w:rsidP="004A1941">
      <w:pPr>
        <w:pStyle w:val="espace5"/>
        <w:ind w:hanging="567"/>
        <w:jc w:val="both"/>
        <w:rPr>
          <w:rFonts w:ascii="Palatino" w:hAnsi="Palatino"/>
          <w:sz w:val="20"/>
          <w:szCs w:val="20"/>
          <w:lang w:val="en-US"/>
        </w:rPr>
      </w:pPr>
    </w:p>
    <w:p w14:paraId="3C71D382" w14:textId="77777777" w:rsidR="009578E8" w:rsidRPr="00DC31E6" w:rsidRDefault="009578E8" w:rsidP="00044E7A">
      <w:pPr>
        <w:pStyle w:val="norme"/>
        <w:numPr>
          <w:ilvl w:val="1"/>
          <w:numId w:val="4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r w:rsidRPr="00DC31E6">
        <w:rPr>
          <w:rFonts w:ascii="Palatino" w:hAnsi="Palatino"/>
          <w:color w:val="000000" w:themeColor="text1"/>
          <w:sz w:val="22"/>
          <w:szCs w:val="22"/>
          <w:lang w:val="en-US"/>
        </w:rPr>
        <w:t xml:space="preserve"> </w:t>
      </w:r>
      <w:bookmarkStart w:id="250" w:name="_Toc308284004"/>
      <w:bookmarkStart w:id="251" w:name="_Toc308284142"/>
      <w:r w:rsidRPr="00DC31E6">
        <w:rPr>
          <w:rFonts w:ascii="Palatino" w:hAnsi="Palatino"/>
          <w:color w:val="000000" w:themeColor="text1"/>
          <w:sz w:val="22"/>
          <w:szCs w:val="22"/>
          <w:lang w:val="en-US"/>
        </w:rPr>
        <w:t>Intergovernmental committee</w:t>
      </w:r>
      <w:bookmarkEnd w:id="250"/>
      <w:bookmarkEnd w:id="251"/>
      <w:r w:rsidRPr="00DC31E6">
        <w:rPr>
          <w:rFonts w:ascii="Palatino" w:hAnsi="Palatino"/>
          <w:color w:val="000000" w:themeColor="text1"/>
          <w:sz w:val="22"/>
          <w:szCs w:val="22"/>
          <w:lang w:val="en-US"/>
        </w:rPr>
        <w:t xml:space="preserve"> </w:t>
      </w:r>
    </w:p>
    <w:p w14:paraId="75CBF7CB" w14:textId="2B389980" w:rsidR="009578E8" w:rsidRPr="004F4477" w:rsidRDefault="009578E8" w:rsidP="00DE2079">
      <w:pPr>
        <w:pStyle w:val="textenorme"/>
        <w:numPr>
          <w:ilvl w:val="0"/>
          <w:numId w:val="52"/>
        </w:numPr>
        <w:ind w:left="426" w:hanging="426"/>
        <w:jc w:val="both"/>
        <w:rPr>
          <w:rFonts w:ascii="Palatino" w:hAnsi="Palatino"/>
          <w:szCs w:val="20"/>
        </w:rPr>
      </w:pPr>
      <w:r w:rsidRPr="004F4477">
        <w:rPr>
          <w:rFonts w:ascii="Palatino" w:hAnsi="Palatino"/>
          <w:szCs w:val="20"/>
        </w:rPr>
        <w:t xml:space="preserve">Commitment of the </w:t>
      </w:r>
      <w:r w:rsidR="00AF5F75" w:rsidRPr="004F4477">
        <w:rPr>
          <w:rFonts w:ascii="Palatino" w:hAnsi="Palatino"/>
          <w:szCs w:val="20"/>
        </w:rPr>
        <w:t>Part</w:t>
      </w:r>
      <w:r w:rsidR="00947F75">
        <w:rPr>
          <w:rFonts w:ascii="Palatino" w:hAnsi="Palatino"/>
          <w:szCs w:val="20"/>
        </w:rPr>
        <w:t>ies</w:t>
      </w:r>
      <w:r w:rsidRPr="004F4477">
        <w:rPr>
          <w:rFonts w:ascii="Palatino" w:hAnsi="Palatino"/>
          <w:szCs w:val="20"/>
        </w:rPr>
        <w:t xml:space="preserve"> to meet punctuall</w:t>
      </w:r>
      <w:r w:rsidR="00E852C7">
        <w:rPr>
          <w:rFonts w:ascii="Palatino" w:hAnsi="Palatino"/>
          <w:szCs w:val="20"/>
        </w:rPr>
        <w:t>y (for example once every year).</w:t>
      </w:r>
      <w:r w:rsidRPr="004F4477">
        <w:rPr>
          <w:rFonts w:ascii="Palatino" w:hAnsi="Palatino"/>
          <w:szCs w:val="20"/>
        </w:rPr>
        <w:t xml:space="preserve"> </w:t>
      </w:r>
    </w:p>
    <w:p w14:paraId="2CEE1138" w14:textId="37AC8186" w:rsidR="009578E8" w:rsidRPr="004F4477" w:rsidRDefault="009578E8" w:rsidP="00DE2079">
      <w:pPr>
        <w:pStyle w:val="textenorme"/>
        <w:numPr>
          <w:ilvl w:val="0"/>
          <w:numId w:val="52"/>
        </w:numPr>
        <w:ind w:left="426" w:hanging="426"/>
        <w:jc w:val="both"/>
        <w:rPr>
          <w:rFonts w:ascii="Palatino" w:hAnsi="Palatino"/>
          <w:szCs w:val="20"/>
        </w:rPr>
      </w:pPr>
      <w:r w:rsidRPr="004F4477">
        <w:rPr>
          <w:rFonts w:ascii="Palatino" w:hAnsi="Palatino"/>
          <w:szCs w:val="20"/>
        </w:rPr>
        <w:t xml:space="preserve">The committee is not a permanent organization with its own budget, its own </w:t>
      </w:r>
      <w:r w:rsidR="0027146D">
        <w:rPr>
          <w:rFonts w:ascii="Palatino" w:hAnsi="Palatino"/>
          <w:szCs w:val="20"/>
        </w:rPr>
        <w:t>staff</w:t>
      </w:r>
      <w:r w:rsidRPr="004F4477">
        <w:rPr>
          <w:rFonts w:ascii="Palatino" w:hAnsi="Palatino"/>
          <w:szCs w:val="20"/>
        </w:rPr>
        <w:t xml:space="preserve">, its own headquarters. It might not even have a name. </w:t>
      </w:r>
    </w:p>
    <w:p w14:paraId="44176F87" w14:textId="77777777" w:rsidR="009578E8" w:rsidRDefault="009578E8" w:rsidP="00DE2079">
      <w:pPr>
        <w:pStyle w:val="textenorme"/>
        <w:numPr>
          <w:ilvl w:val="0"/>
          <w:numId w:val="52"/>
        </w:numPr>
        <w:ind w:left="426" w:hanging="426"/>
        <w:jc w:val="both"/>
        <w:rPr>
          <w:rFonts w:ascii="Palatino" w:hAnsi="Palatino"/>
          <w:szCs w:val="20"/>
        </w:rPr>
      </w:pPr>
      <w:r w:rsidRPr="004F4477">
        <w:rPr>
          <w:rFonts w:ascii="Palatino" w:hAnsi="Palatino"/>
          <w:szCs w:val="20"/>
        </w:rPr>
        <w:t>Members of this committee represent governments/administrations/</w:t>
      </w:r>
      <w:r w:rsidR="00AF5F75" w:rsidRPr="004F4477">
        <w:rPr>
          <w:rFonts w:ascii="Palatino" w:hAnsi="Palatino"/>
          <w:szCs w:val="20"/>
        </w:rPr>
        <w:t>Parties</w:t>
      </w:r>
      <w:r w:rsidRPr="004F4477">
        <w:rPr>
          <w:rFonts w:ascii="Palatino" w:hAnsi="Palatino"/>
          <w:szCs w:val="20"/>
        </w:rPr>
        <w:t xml:space="preserve">. They could be cabinet level members, representatives, designees, officials, contact points or civil servants. </w:t>
      </w:r>
    </w:p>
    <w:p w14:paraId="54AA9477" w14:textId="45EE9586" w:rsidR="00427652" w:rsidRPr="00DE2079" w:rsidRDefault="00427652" w:rsidP="00DE2079">
      <w:pPr>
        <w:pStyle w:val="textenorme"/>
        <w:numPr>
          <w:ilvl w:val="0"/>
          <w:numId w:val="52"/>
        </w:numPr>
        <w:ind w:left="426" w:hanging="426"/>
        <w:jc w:val="both"/>
        <w:rPr>
          <w:rFonts w:ascii="Palatino" w:hAnsi="Palatino"/>
          <w:szCs w:val="20"/>
        </w:rPr>
      </w:pPr>
      <w:r w:rsidRPr="00DE2079">
        <w:rPr>
          <w:rFonts w:ascii="Palatino" w:hAnsi="Palatino"/>
          <w:szCs w:val="20"/>
        </w:rPr>
        <w:t xml:space="preserve">The European Council is considered </w:t>
      </w:r>
      <w:proofErr w:type="gramStart"/>
      <w:r w:rsidRPr="00DE2079">
        <w:rPr>
          <w:rFonts w:ascii="Palatino" w:hAnsi="Palatino"/>
          <w:szCs w:val="20"/>
        </w:rPr>
        <w:t>to be an</w:t>
      </w:r>
      <w:proofErr w:type="gramEnd"/>
      <w:r w:rsidRPr="00DE2079">
        <w:rPr>
          <w:rFonts w:ascii="Palatino" w:hAnsi="Palatino"/>
          <w:szCs w:val="20"/>
        </w:rPr>
        <w:t xml:space="preserve"> intergovernmental committee. For the Eu</w:t>
      </w:r>
      <w:r w:rsidR="002B5118" w:rsidRPr="00DE2079">
        <w:rPr>
          <w:rFonts w:ascii="Palatino" w:hAnsi="Palatino"/>
          <w:szCs w:val="20"/>
        </w:rPr>
        <w:t>ropean Commission</w:t>
      </w:r>
      <w:r w:rsidRPr="00DE2079">
        <w:rPr>
          <w:rFonts w:ascii="Palatino" w:hAnsi="Palatino"/>
          <w:szCs w:val="20"/>
        </w:rPr>
        <w:t>, see 12.02.01.</w:t>
      </w:r>
    </w:p>
    <w:p w14:paraId="521E743F" w14:textId="77777777" w:rsidR="009578E8" w:rsidRPr="004F4477" w:rsidRDefault="009578E8" w:rsidP="00863713">
      <w:pPr>
        <w:pStyle w:val="exemplesousnorme"/>
        <w:ind w:left="0" w:firstLine="0"/>
        <w:jc w:val="both"/>
        <w:rPr>
          <w:rFonts w:ascii="Palatino" w:hAnsi="Palatino"/>
          <w:szCs w:val="20"/>
        </w:rPr>
      </w:pPr>
      <w:r w:rsidRPr="004F4477">
        <w:rPr>
          <w:rFonts w:ascii="Palatino" w:hAnsi="Palatino"/>
          <w:szCs w:val="20"/>
        </w:rPr>
        <w:t xml:space="preserve">Chile-US Environmental Co-operation Agreement, art. II: “1. The </w:t>
      </w:r>
      <w:r w:rsidR="00AF5F75" w:rsidRPr="004F4477">
        <w:rPr>
          <w:rFonts w:ascii="Palatino" w:hAnsi="Palatino"/>
          <w:szCs w:val="20"/>
        </w:rPr>
        <w:t>Parties</w:t>
      </w:r>
      <w:r w:rsidRPr="004F4477">
        <w:rPr>
          <w:rFonts w:ascii="Palatino" w:hAnsi="Palatino"/>
          <w:szCs w:val="20"/>
        </w:rPr>
        <w:t xml:space="preserve"> hereby establish a Joint Commission for Environmental Cooperation (the “Commission”) that is co-chaired by designated high level officials of the Department of State of the United States and the Ministry of Foreign Affairs of Chile. The Chair from each </w:t>
      </w:r>
      <w:r w:rsidR="00AF5F75" w:rsidRPr="004F4477">
        <w:rPr>
          <w:rFonts w:ascii="Palatino" w:hAnsi="Palatino"/>
          <w:szCs w:val="20"/>
        </w:rPr>
        <w:t>Party</w:t>
      </w:r>
      <w:r w:rsidRPr="004F4477">
        <w:rPr>
          <w:rFonts w:ascii="Palatino" w:hAnsi="Palatino"/>
          <w:szCs w:val="20"/>
        </w:rPr>
        <w:t xml:space="preserve"> shall designate up to five representatives from its government agencies to serve on the Commission, as appropriate. […] </w:t>
      </w:r>
    </w:p>
    <w:p w14:paraId="755E656F" w14:textId="2092A2B1" w:rsidR="009578E8" w:rsidRPr="004F4477" w:rsidRDefault="009578E8" w:rsidP="00863713">
      <w:pPr>
        <w:pStyle w:val="exemplesousnorme"/>
        <w:ind w:left="0" w:firstLine="0"/>
        <w:jc w:val="both"/>
        <w:rPr>
          <w:rFonts w:ascii="Palatino" w:hAnsi="Palatino"/>
          <w:szCs w:val="20"/>
        </w:rPr>
      </w:pPr>
      <w:r w:rsidRPr="004F4477">
        <w:rPr>
          <w:rFonts w:ascii="Palatino" w:hAnsi="Palatino"/>
          <w:szCs w:val="20"/>
        </w:rPr>
        <w:t>Japan-</w:t>
      </w:r>
      <w:r w:rsidR="00AA5213" w:rsidRPr="004F4477">
        <w:rPr>
          <w:rFonts w:ascii="Palatino" w:hAnsi="Palatino"/>
          <w:szCs w:val="20"/>
        </w:rPr>
        <w:t>Thailand</w:t>
      </w:r>
      <w:r w:rsidR="001874CE" w:rsidRPr="004F4477">
        <w:rPr>
          <w:rFonts w:ascii="Palatino" w:hAnsi="Palatino"/>
          <w:szCs w:val="20"/>
        </w:rPr>
        <w:t>,</w:t>
      </w:r>
      <w:r w:rsidRPr="004F4477">
        <w:rPr>
          <w:rFonts w:ascii="Palatino" w:hAnsi="Palatino"/>
          <w:szCs w:val="20"/>
        </w:rPr>
        <w:t xml:space="preserve"> art. </w:t>
      </w:r>
      <w:proofErr w:type="gramStart"/>
      <w:r w:rsidRPr="004F4477">
        <w:rPr>
          <w:rFonts w:ascii="Palatino" w:hAnsi="Palatino"/>
          <w:szCs w:val="20"/>
        </w:rPr>
        <w:t>157</w:t>
      </w:r>
      <w:proofErr w:type="gramEnd"/>
      <w:r w:rsidRPr="004F4477">
        <w:rPr>
          <w:rFonts w:ascii="Palatino" w:hAnsi="Palatino"/>
          <w:szCs w:val="20"/>
        </w:rPr>
        <w:t>: “For the purposes of the effective implementation and operation of this Chapter, Sub-Committee(s) and Special Sub-Committee(s) as a subsidiary body to the Sub-Committee(s) may be established for each field of cooperation specified in Article 153 pursuant to Article 13”</w:t>
      </w:r>
    </w:p>
    <w:p w14:paraId="41663747" w14:textId="5C862E2F" w:rsidR="009578E8" w:rsidRPr="004F4477" w:rsidRDefault="001874CE" w:rsidP="00863713">
      <w:pPr>
        <w:pStyle w:val="exemplesousnorme"/>
        <w:ind w:left="0" w:firstLine="0"/>
        <w:jc w:val="both"/>
        <w:rPr>
          <w:rFonts w:ascii="Palatino" w:hAnsi="Palatino"/>
          <w:szCs w:val="20"/>
        </w:rPr>
      </w:pPr>
      <w:r w:rsidRPr="004F4477">
        <w:rPr>
          <w:rFonts w:ascii="Palatino" w:hAnsi="Palatino"/>
          <w:szCs w:val="20"/>
        </w:rPr>
        <w:t>Japan-Vietnam, art. 30(1):</w:t>
      </w:r>
      <w:r w:rsidR="009578E8" w:rsidRPr="004F4477">
        <w:rPr>
          <w:rFonts w:ascii="Palatino" w:hAnsi="Palatino"/>
          <w:szCs w:val="20"/>
        </w:rPr>
        <w:t xml:space="preserve"> “Pursuant to Article 114 of the Basic Agreement, the Working Group on Environment (hereinafter referred to in this Article as “the Working Group”) shall be established under the Sub-Committee.” </w:t>
      </w:r>
    </w:p>
    <w:p w14:paraId="096384A0" w14:textId="2A43A4E6" w:rsidR="009578E8" w:rsidRPr="004F4477" w:rsidRDefault="001874CE" w:rsidP="00863713">
      <w:pPr>
        <w:pStyle w:val="exemplesousnorme"/>
        <w:ind w:left="0" w:firstLine="0"/>
        <w:jc w:val="both"/>
        <w:rPr>
          <w:rFonts w:ascii="Palatino" w:hAnsi="Palatino"/>
          <w:szCs w:val="20"/>
        </w:rPr>
      </w:pPr>
      <w:r w:rsidRPr="004F4477">
        <w:rPr>
          <w:rFonts w:ascii="Palatino" w:hAnsi="Palatino"/>
          <w:szCs w:val="20"/>
        </w:rPr>
        <w:t xml:space="preserve">EC-Korea, art. </w:t>
      </w:r>
      <w:proofErr w:type="gramStart"/>
      <w:r w:rsidRPr="004F4477">
        <w:rPr>
          <w:rFonts w:ascii="Palatino" w:hAnsi="Palatino"/>
          <w:szCs w:val="20"/>
        </w:rPr>
        <w:t>2</w:t>
      </w:r>
      <w:proofErr w:type="gramEnd"/>
      <w:r w:rsidRPr="004F4477">
        <w:rPr>
          <w:rFonts w:ascii="Palatino" w:hAnsi="Palatino"/>
          <w:szCs w:val="20"/>
        </w:rPr>
        <w:t>:</w:t>
      </w:r>
      <w:r w:rsidR="009578E8" w:rsidRPr="004F4477">
        <w:rPr>
          <w:rFonts w:ascii="Palatino" w:hAnsi="Palatino"/>
          <w:szCs w:val="20"/>
        </w:rPr>
        <w:t xml:space="preserve"> </w:t>
      </w:r>
      <w:r w:rsidRPr="004F4477">
        <w:rPr>
          <w:rFonts w:ascii="Palatino" w:hAnsi="Palatino"/>
          <w:szCs w:val="20"/>
        </w:rPr>
        <w:t>“</w:t>
      </w:r>
      <w:r w:rsidR="009578E8" w:rsidRPr="004F4477">
        <w:rPr>
          <w:rFonts w:ascii="Palatino" w:hAnsi="Palatino"/>
          <w:szCs w:val="20"/>
        </w:rPr>
        <w:t>The Committee on Trade and Sustainable Development established pursuant to Article 15.2.1 (</w:t>
      </w:r>
      <w:proofErr w:type="spellStart"/>
      <w:r w:rsidR="009578E8" w:rsidRPr="004F4477">
        <w:rPr>
          <w:rFonts w:ascii="Palatino" w:hAnsi="Palatino"/>
          <w:szCs w:val="20"/>
        </w:rPr>
        <w:t>Specialised</w:t>
      </w:r>
      <w:proofErr w:type="spellEnd"/>
      <w:r w:rsidR="009578E8" w:rsidRPr="004F4477">
        <w:rPr>
          <w:rFonts w:ascii="Palatino" w:hAnsi="Palatino"/>
          <w:szCs w:val="20"/>
        </w:rPr>
        <w:t xml:space="preserve"> Committees) shall comprise senior officials from within the administrations of the </w:t>
      </w:r>
      <w:r w:rsidR="00AF5F75" w:rsidRPr="004F4477">
        <w:rPr>
          <w:rFonts w:ascii="Palatino" w:hAnsi="Palatino"/>
          <w:szCs w:val="20"/>
        </w:rPr>
        <w:t>Parties</w:t>
      </w:r>
      <w:r w:rsidR="009578E8" w:rsidRPr="004F4477">
        <w:rPr>
          <w:rFonts w:ascii="Palatino" w:hAnsi="Palatino"/>
          <w:szCs w:val="20"/>
        </w:rPr>
        <w:t>.</w:t>
      </w:r>
      <w:r w:rsidRPr="004F4477">
        <w:rPr>
          <w:rFonts w:ascii="Palatino" w:hAnsi="Palatino"/>
          <w:szCs w:val="20"/>
        </w:rPr>
        <w:t>”</w:t>
      </w:r>
    </w:p>
    <w:p w14:paraId="49E39BD5" w14:textId="5628D285" w:rsidR="009578E8" w:rsidRPr="004F4477" w:rsidRDefault="001874CE" w:rsidP="00863713">
      <w:pPr>
        <w:pStyle w:val="exemplesousnorme"/>
        <w:ind w:left="0" w:firstLine="0"/>
        <w:jc w:val="both"/>
        <w:rPr>
          <w:rFonts w:ascii="Palatino" w:hAnsi="Palatino"/>
          <w:szCs w:val="20"/>
        </w:rPr>
      </w:pPr>
      <w:r w:rsidRPr="004F4477">
        <w:rPr>
          <w:rFonts w:ascii="Palatino" w:hAnsi="Palatino"/>
          <w:szCs w:val="20"/>
        </w:rPr>
        <w:t>Brunei-Japan, art.</w:t>
      </w:r>
      <w:r w:rsidR="009578E8" w:rsidRPr="004F4477">
        <w:rPr>
          <w:rFonts w:ascii="Palatino" w:hAnsi="Palatino"/>
          <w:szCs w:val="20"/>
        </w:rPr>
        <w:t xml:space="preserve"> </w:t>
      </w:r>
      <w:proofErr w:type="gramStart"/>
      <w:r w:rsidR="009578E8" w:rsidRPr="004F4477">
        <w:rPr>
          <w:rFonts w:ascii="Palatino" w:hAnsi="Palatino"/>
          <w:szCs w:val="20"/>
        </w:rPr>
        <w:t>105</w:t>
      </w:r>
      <w:proofErr w:type="gramEnd"/>
      <w:r w:rsidR="009578E8" w:rsidRPr="004F4477">
        <w:rPr>
          <w:rFonts w:ascii="Palatino" w:hAnsi="Palatino"/>
          <w:szCs w:val="20"/>
        </w:rPr>
        <w:t xml:space="preserve">: </w:t>
      </w:r>
      <w:r w:rsidRPr="004F4477">
        <w:rPr>
          <w:rFonts w:ascii="Palatino" w:hAnsi="Palatino"/>
          <w:szCs w:val="20"/>
        </w:rPr>
        <w:t>“</w:t>
      </w:r>
      <w:r w:rsidR="009578E8" w:rsidRPr="004F4477">
        <w:rPr>
          <w:rFonts w:ascii="Palatino" w:hAnsi="Palatino"/>
          <w:szCs w:val="20"/>
        </w:rPr>
        <w:t>For the purposes of the effective implementation and operation of this Chapter, a Sub-Committee on Cooperation (hereinafter referred to in this Article as “Sub-Committee”) shall be established on the date of entry into force of this Agreement. Article 102. The fields of cooperation under this Chapter shall include: (h) environment</w:t>
      </w:r>
      <w:r w:rsidRPr="004F4477">
        <w:rPr>
          <w:rFonts w:ascii="Palatino" w:hAnsi="Palatino"/>
          <w:szCs w:val="20"/>
        </w:rPr>
        <w:t>”</w:t>
      </w:r>
      <w:r w:rsidR="009578E8" w:rsidRPr="004F4477">
        <w:rPr>
          <w:rFonts w:ascii="Palatino" w:hAnsi="Palatino"/>
          <w:szCs w:val="20"/>
        </w:rPr>
        <w:t xml:space="preserve"> </w:t>
      </w:r>
    </w:p>
    <w:p w14:paraId="3BDE0C93" w14:textId="77A30996" w:rsidR="009578E8" w:rsidRPr="004F4477" w:rsidRDefault="0013310A" w:rsidP="00863713">
      <w:pPr>
        <w:pStyle w:val="exemplesousnorme"/>
        <w:ind w:left="0" w:firstLine="0"/>
        <w:jc w:val="both"/>
        <w:rPr>
          <w:rStyle w:val="apple-converted-space"/>
          <w:rFonts w:ascii="Palatino" w:hAnsi="Palatino"/>
          <w:color w:val="000000" w:themeColor="text1"/>
          <w:szCs w:val="20"/>
        </w:rPr>
      </w:pPr>
      <w:r w:rsidRPr="004F4477">
        <w:rPr>
          <w:rFonts w:ascii="Palatino" w:hAnsi="Palatino"/>
          <w:szCs w:val="20"/>
        </w:rPr>
        <w:t>New Zealand-</w:t>
      </w:r>
      <w:r w:rsidR="001874CE" w:rsidRPr="004F4477">
        <w:rPr>
          <w:rFonts w:ascii="Palatino" w:hAnsi="Palatino"/>
          <w:szCs w:val="20"/>
        </w:rPr>
        <w:t>Thailand</w:t>
      </w:r>
      <w:r w:rsidRPr="004F4477">
        <w:rPr>
          <w:rFonts w:ascii="Palatino" w:hAnsi="Palatino"/>
          <w:szCs w:val="20"/>
        </w:rPr>
        <w:t>, A</w:t>
      </w:r>
      <w:r w:rsidR="001874CE" w:rsidRPr="004F4477">
        <w:rPr>
          <w:rFonts w:ascii="Palatino" w:hAnsi="Palatino"/>
          <w:szCs w:val="20"/>
        </w:rPr>
        <w:t>rrangement</w:t>
      </w:r>
      <w:r w:rsidRPr="004F4477">
        <w:rPr>
          <w:rFonts w:ascii="Palatino" w:hAnsi="Palatino"/>
          <w:szCs w:val="20"/>
        </w:rPr>
        <w:t xml:space="preserve"> on Environment</w:t>
      </w:r>
      <w:r w:rsidR="001874CE" w:rsidRPr="004F4477">
        <w:rPr>
          <w:rFonts w:ascii="Palatino" w:hAnsi="Palatino"/>
          <w:szCs w:val="20"/>
        </w:rPr>
        <w:t xml:space="preserve">, </w:t>
      </w:r>
      <w:r w:rsidR="00E82A46" w:rsidRPr="004F4477">
        <w:rPr>
          <w:rFonts w:ascii="Palatino" w:hAnsi="Palatino"/>
          <w:szCs w:val="20"/>
        </w:rPr>
        <w:t xml:space="preserve">Section </w:t>
      </w:r>
      <w:r w:rsidR="001874CE" w:rsidRPr="004F4477">
        <w:rPr>
          <w:rFonts w:ascii="Palatino" w:hAnsi="Palatino"/>
          <w:szCs w:val="20"/>
        </w:rPr>
        <w:t>3</w:t>
      </w:r>
      <w:r w:rsidR="00E82A46" w:rsidRPr="004F4477">
        <w:rPr>
          <w:rFonts w:ascii="Palatino" w:hAnsi="Palatino"/>
          <w:szCs w:val="20"/>
        </w:rPr>
        <w:t>(1)</w:t>
      </w:r>
      <w:r w:rsidR="001874CE" w:rsidRPr="004F4477">
        <w:rPr>
          <w:rFonts w:ascii="Palatino" w:hAnsi="Palatino"/>
          <w:szCs w:val="20"/>
        </w:rPr>
        <w:t>:</w:t>
      </w:r>
      <w:r w:rsidR="009578E8" w:rsidRPr="004F4477">
        <w:rPr>
          <w:rFonts w:ascii="Palatino" w:hAnsi="Palatino"/>
          <w:szCs w:val="20"/>
        </w:rPr>
        <w:t xml:space="preserve"> </w:t>
      </w:r>
      <w:r w:rsidR="001874CE" w:rsidRPr="004F4477">
        <w:rPr>
          <w:rFonts w:ascii="Palatino" w:hAnsi="Palatino"/>
          <w:szCs w:val="20"/>
        </w:rPr>
        <w:t>“</w:t>
      </w:r>
      <w:r w:rsidR="009578E8" w:rsidRPr="004F4477">
        <w:rPr>
          <w:rFonts w:ascii="Palatino" w:hAnsi="Palatino"/>
          <w:szCs w:val="20"/>
        </w:rPr>
        <w:t>The Participants establish an Environment Committee comprising senior officials of their government agencies responsible for environmental matters.</w:t>
      </w:r>
      <w:r w:rsidR="001874CE" w:rsidRPr="004F4477">
        <w:rPr>
          <w:rFonts w:ascii="Palatino" w:hAnsi="Palatino"/>
          <w:szCs w:val="20"/>
        </w:rPr>
        <w:t>”</w:t>
      </w:r>
      <w:r w:rsidR="009578E8" w:rsidRPr="004F4477">
        <w:rPr>
          <w:rStyle w:val="apple-converted-space"/>
          <w:rFonts w:ascii="Palatino" w:hAnsi="Palatino"/>
          <w:color w:val="000000" w:themeColor="text1"/>
          <w:szCs w:val="20"/>
        </w:rPr>
        <w:t> </w:t>
      </w:r>
    </w:p>
    <w:p w14:paraId="50954735" w14:textId="08C9722C" w:rsidR="009578E8" w:rsidRDefault="009578E8" w:rsidP="00863713">
      <w:pPr>
        <w:pStyle w:val="exemplesousnorme"/>
        <w:ind w:left="0" w:firstLine="0"/>
        <w:jc w:val="both"/>
        <w:rPr>
          <w:rFonts w:ascii="Palatino" w:hAnsi="Palatino"/>
          <w:szCs w:val="20"/>
        </w:rPr>
      </w:pPr>
      <w:r w:rsidRPr="004F4477">
        <w:rPr>
          <w:rFonts w:ascii="Palatino" w:hAnsi="Palatino"/>
          <w:szCs w:val="20"/>
        </w:rPr>
        <w:t>US-Peru</w:t>
      </w:r>
      <w:r w:rsidR="001874CE" w:rsidRPr="004F4477">
        <w:rPr>
          <w:rFonts w:ascii="Palatino" w:hAnsi="Palatino"/>
          <w:szCs w:val="20"/>
        </w:rPr>
        <w:t>, art.</w:t>
      </w:r>
      <w:r w:rsidRPr="004F4477">
        <w:rPr>
          <w:rFonts w:ascii="Palatino" w:hAnsi="Palatino"/>
          <w:szCs w:val="20"/>
        </w:rPr>
        <w:t xml:space="preserve"> </w:t>
      </w:r>
      <w:proofErr w:type="gramStart"/>
      <w:r w:rsidRPr="004F4477">
        <w:rPr>
          <w:rFonts w:ascii="Palatino" w:hAnsi="Palatino"/>
          <w:szCs w:val="20"/>
        </w:rPr>
        <w:t>18.6</w:t>
      </w:r>
      <w:proofErr w:type="gramEnd"/>
      <w:r w:rsidR="001874CE" w:rsidRPr="004F4477">
        <w:rPr>
          <w:rFonts w:ascii="Palatino" w:hAnsi="Palatino"/>
          <w:szCs w:val="20"/>
        </w:rPr>
        <w:t>:</w:t>
      </w:r>
      <w:r w:rsidRPr="004F4477">
        <w:rPr>
          <w:rFonts w:ascii="Palatino" w:hAnsi="Palatino"/>
          <w:szCs w:val="20"/>
        </w:rPr>
        <w:t xml:space="preserve"> “The </w:t>
      </w:r>
      <w:r w:rsidR="00AF5F75" w:rsidRPr="004F4477">
        <w:rPr>
          <w:rFonts w:ascii="Palatino" w:hAnsi="Palatino"/>
          <w:szCs w:val="20"/>
        </w:rPr>
        <w:t>Parties</w:t>
      </w:r>
      <w:r w:rsidRPr="004F4477">
        <w:rPr>
          <w:rFonts w:ascii="Palatino" w:hAnsi="Palatino"/>
          <w:szCs w:val="20"/>
        </w:rPr>
        <w:t xml:space="preserve"> hereby establish an Environmental Affairs Council (Council). Each </w:t>
      </w:r>
      <w:r w:rsidR="00AF5F75" w:rsidRPr="004F4477">
        <w:rPr>
          <w:rFonts w:ascii="Palatino" w:hAnsi="Palatino"/>
          <w:szCs w:val="20"/>
        </w:rPr>
        <w:t>Party</w:t>
      </w:r>
      <w:r w:rsidRPr="004F4477">
        <w:rPr>
          <w:rFonts w:ascii="Palatino" w:hAnsi="Palatino"/>
          <w:szCs w:val="20"/>
        </w:rPr>
        <w:t xml:space="preserve"> shall designate a senior level official with environmental responsibilities to represent it on the Council and an office in its appropriate ministry or government entity to serve as its contact point for carrying out the work of the Council</w:t>
      </w:r>
      <w:r w:rsidR="001874CE" w:rsidRPr="004F4477">
        <w:rPr>
          <w:rFonts w:ascii="Palatino" w:hAnsi="Palatino"/>
          <w:szCs w:val="20"/>
        </w:rPr>
        <w:t>.”</w:t>
      </w:r>
    </w:p>
    <w:p w14:paraId="332DB6A9" w14:textId="2116C549" w:rsidR="0027146D" w:rsidRDefault="0027146D" w:rsidP="00863713">
      <w:pPr>
        <w:pStyle w:val="exemplesousnorme"/>
        <w:ind w:left="0" w:firstLine="0"/>
        <w:jc w:val="both"/>
        <w:rPr>
          <w:rFonts w:ascii="Palatino" w:hAnsi="Palatino"/>
          <w:szCs w:val="20"/>
        </w:rPr>
      </w:pPr>
    </w:p>
    <w:p w14:paraId="019B487B" w14:textId="7C6BF196" w:rsidR="0027146D" w:rsidRDefault="0027146D" w:rsidP="00863713">
      <w:pPr>
        <w:pStyle w:val="exemplesousnorme"/>
        <w:ind w:left="0" w:firstLine="0"/>
        <w:jc w:val="both"/>
        <w:rPr>
          <w:rFonts w:ascii="Palatino" w:hAnsi="Palatino"/>
          <w:szCs w:val="20"/>
        </w:rPr>
      </w:pPr>
    </w:p>
    <w:p w14:paraId="542004B2" w14:textId="763EFEA0" w:rsidR="0027146D" w:rsidRDefault="0027146D" w:rsidP="00863713">
      <w:pPr>
        <w:pStyle w:val="exemplesousnorme"/>
        <w:ind w:left="0" w:firstLine="0"/>
        <w:jc w:val="both"/>
        <w:rPr>
          <w:rFonts w:ascii="Palatino" w:hAnsi="Palatino"/>
          <w:szCs w:val="20"/>
        </w:rPr>
      </w:pPr>
    </w:p>
    <w:p w14:paraId="69BB468B" w14:textId="35253ED1" w:rsidR="0027146D" w:rsidRDefault="0027146D" w:rsidP="00863713">
      <w:pPr>
        <w:pStyle w:val="exemplesousnorme"/>
        <w:ind w:left="0" w:firstLine="0"/>
        <w:jc w:val="both"/>
        <w:rPr>
          <w:rFonts w:ascii="Palatino" w:hAnsi="Palatino"/>
          <w:szCs w:val="20"/>
        </w:rPr>
      </w:pPr>
    </w:p>
    <w:p w14:paraId="70E79D02" w14:textId="77777777" w:rsidR="0027146D" w:rsidRPr="004F4477" w:rsidRDefault="0027146D" w:rsidP="00863713">
      <w:pPr>
        <w:pStyle w:val="exemplesousnorme"/>
        <w:ind w:left="0" w:firstLine="0"/>
        <w:jc w:val="both"/>
        <w:rPr>
          <w:rFonts w:ascii="Palatino" w:hAnsi="Palatino"/>
          <w:szCs w:val="20"/>
        </w:rPr>
      </w:pPr>
    </w:p>
    <w:p w14:paraId="7B0F6C02" w14:textId="77777777" w:rsidR="009578E8" w:rsidRPr="00DC31E6" w:rsidRDefault="009578E8" w:rsidP="00044E7A">
      <w:pPr>
        <w:pStyle w:val="norme"/>
        <w:numPr>
          <w:ilvl w:val="1"/>
          <w:numId w:val="4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bookmarkStart w:id="252" w:name="_Toc308284005"/>
      <w:bookmarkStart w:id="253" w:name="_Toc308284143"/>
      <w:r w:rsidRPr="00DC31E6">
        <w:rPr>
          <w:rFonts w:ascii="Palatino" w:hAnsi="Palatino"/>
          <w:color w:val="000000" w:themeColor="text1"/>
          <w:sz w:val="22"/>
          <w:szCs w:val="22"/>
          <w:lang w:val="en-US"/>
        </w:rPr>
        <w:lastRenderedPageBreak/>
        <w:t>International secretariat</w:t>
      </w:r>
      <w:bookmarkEnd w:id="252"/>
      <w:bookmarkEnd w:id="253"/>
      <w:r w:rsidRPr="00DC31E6">
        <w:rPr>
          <w:rFonts w:ascii="Palatino" w:hAnsi="Palatino"/>
          <w:color w:val="000000" w:themeColor="text1"/>
          <w:sz w:val="22"/>
          <w:szCs w:val="22"/>
          <w:lang w:val="en-US"/>
        </w:rPr>
        <w:t xml:space="preserve"> </w:t>
      </w:r>
    </w:p>
    <w:p w14:paraId="19AF88C8" w14:textId="77777777" w:rsidR="009578E8" w:rsidRPr="004F4477" w:rsidRDefault="009578E8" w:rsidP="004A1941">
      <w:pPr>
        <w:pStyle w:val="espace5"/>
        <w:ind w:hanging="567"/>
        <w:jc w:val="both"/>
        <w:rPr>
          <w:rFonts w:ascii="Palatino" w:hAnsi="Palatino"/>
          <w:sz w:val="20"/>
          <w:szCs w:val="20"/>
          <w:lang w:val="en-US"/>
        </w:rPr>
      </w:pPr>
    </w:p>
    <w:p w14:paraId="7E1F2477" w14:textId="575E2E57" w:rsidR="009578E8" w:rsidRPr="004F4477" w:rsidRDefault="00DF1D8F" w:rsidP="004A1941">
      <w:pPr>
        <w:pStyle w:val="sousnorme"/>
        <w:numPr>
          <w:ilvl w:val="2"/>
          <w:numId w:val="32"/>
        </w:numPr>
        <w:tabs>
          <w:tab w:val="clear" w:pos="1134"/>
          <w:tab w:val="left" w:pos="709"/>
        </w:tabs>
        <w:ind w:left="851" w:hanging="851"/>
        <w:jc w:val="both"/>
        <w:rPr>
          <w:rFonts w:ascii="Palatino" w:hAnsi="Palatino"/>
          <w:szCs w:val="20"/>
          <w:lang w:val="en-CA"/>
        </w:rPr>
      </w:pPr>
      <w:r>
        <w:rPr>
          <w:rFonts w:ascii="Palatino" w:hAnsi="Palatino"/>
          <w:szCs w:val="20"/>
          <w:lang w:val="en-CA"/>
        </w:rPr>
        <w:t xml:space="preserve"> </w:t>
      </w:r>
      <w:r w:rsidR="007F3ED6">
        <w:rPr>
          <w:rFonts w:ascii="Palatino" w:hAnsi="Palatino"/>
          <w:szCs w:val="20"/>
          <w:lang w:val="en-CA"/>
        </w:rPr>
        <w:t>I</w:t>
      </w:r>
      <w:r w:rsidR="009578E8" w:rsidRPr="004F4477">
        <w:rPr>
          <w:rFonts w:ascii="Palatino" w:hAnsi="Palatino"/>
          <w:szCs w:val="20"/>
          <w:lang w:val="en-CA"/>
        </w:rPr>
        <w:t>nternational secretariat to administer environmental norms of the treaty</w:t>
      </w:r>
    </w:p>
    <w:p w14:paraId="0BC6D1D5" w14:textId="53249F23" w:rsidR="009578E8" w:rsidRPr="00DE2079" w:rsidRDefault="009578E8" w:rsidP="00044E7A">
      <w:pPr>
        <w:pStyle w:val="textenorme"/>
        <w:numPr>
          <w:ilvl w:val="0"/>
          <w:numId w:val="52"/>
        </w:numPr>
        <w:tabs>
          <w:tab w:val="clear" w:pos="1134"/>
          <w:tab w:val="left" w:pos="426"/>
          <w:tab w:val="left" w:pos="851"/>
          <w:tab w:val="left" w:pos="1418"/>
        </w:tabs>
        <w:ind w:left="1276" w:hanging="425"/>
        <w:jc w:val="both"/>
        <w:rPr>
          <w:rFonts w:ascii="Palatino" w:hAnsi="Palatino"/>
          <w:szCs w:val="20"/>
        </w:rPr>
      </w:pPr>
      <w:r w:rsidRPr="00DE2079">
        <w:rPr>
          <w:rFonts w:ascii="Palatino" w:hAnsi="Palatino"/>
          <w:szCs w:val="20"/>
        </w:rPr>
        <w:t xml:space="preserve">Creates </w:t>
      </w:r>
      <w:r w:rsidR="00BC6F6D" w:rsidRPr="00DE2079">
        <w:rPr>
          <w:rFonts w:ascii="Palatino" w:hAnsi="Palatino"/>
          <w:szCs w:val="20"/>
        </w:rPr>
        <w:t xml:space="preserve">or uses </w:t>
      </w:r>
      <w:r w:rsidRPr="00DE2079">
        <w:rPr>
          <w:rFonts w:ascii="Palatino" w:hAnsi="Palatino"/>
          <w:szCs w:val="20"/>
        </w:rPr>
        <w:t xml:space="preserve">a permanent </w:t>
      </w:r>
      <w:r w:rsidR="00427652" w:rsidRPr="00DE2079">
        <w:rPr>
          <w:rFonts w:ascii="Palatino" w:hAnsi="Palatino"/>
          <w:szCs w:val="20"/>
        </w:rPr>
        <w:t>secretariat, institution or body</w:t>
      </w:r>
      <w:r w:rsidR="00E852C7" w:rsidRPr="00DE2079">
        <w:rPr>
          <w:rFonts w:ascii="Palatino" w:hAnsi="Palatino"/>
          <w:szCs w:val="20"/>
        </w:rPr>
        <w:t>.</w:t>
      </w:r>
      <w:r w:rsidRPr="00DE2079">
        <w:rPr>
          <w:rFonts w:ascii="Palatino" w:hAnsi="Palatino"/>
          <w:szCs w:val="20"/>
        </w:rPr>
        <w:t xml:space="preserve"> </w:t>
      </w:r>
    </w:p>
    <w:p w14:paraId="46990290" w14:textId="6DD39B40" w:rsidR="00427652" w:rsidRPr="00DE2079" w:rsidRDefault="00427652" w:rsidP="00044E7A">
      <w:pPr>
        <w:pStyle w:val="textenorme"/>
        <w:numPr>
          <w:ilvl w:val="0"/>
          <w:numId w:val="52"/>
        </w:numPr>
        <w:tabs>
          <w:tab w:val="clear" w:pos="1134"/>
          <w:tab w:val="left" w:pos="426"/>
          <w:tab w:val="left" w:pos="851"/>
          <w:tab w:val="left" w:pos="1418"/>
        </w:tabs>
        <w:ind w:left="1276" w:hanging="425"/>
        <w:jc w:val="both"/>
        <w:rPr>
          <w:rFonts w:ascii="Palatino" w:hAnsi="Palatino"/>
          <w:szCs w:val="20"/>
        </w:rPr>
      </w:pPr>
      <w:r w:rsidRPr="00DE2079">
        <w:rPr>
          <w:rFonts w:ascii="Palatino" w:hAnsi="Palatino"/>
          <w:szCs w:val="20"/>
        </w:rPr>
        <w:t xml:space="preserve">It is likely to have its own budget, its own </w:t>
      </w:r>
      <w:r w:rsidR="0027146D">
        <w:rPr>
          <w:rFonts w:ascii="Palatino" w:hAnsi="Palatino"/>
          <w:szCs w:val="20"/>
        </w:rPr>
        <w:t>staff</w:t>
      </w:r>
      <w:r w:rsidRPr="00DE2079">
        <w:rPr>
          <w:rFonts w:ascii="Palatino" w:hAnsi="Palatino"/>
          <w:szCs w:val="20"/>
        </w:rPr>
        <w:t>, its own headquarters.</w:t>
      </w:r>
    </w:p>
    <w:p w14:paraId="19821500" w14:textId="5A949B55" w:rsidR="00427652" w:rsidRPr="00DE2079" w:rsidRDefault="00427652" w:rsidP="00427652">
      <w:pPr>
        <w:pStyle w:val="textenorme"/>
        <w:numPr>
          <w:ilvl w:val="0"/>
          <w:numId w:val="52"/>
        </w:numPr>
        <w:tabs>
          <w:tab w:val="clear" w:pos="1134"/>
          <w:tab w:val="left" w:pos="426"/>
          <w:tab w:val="left" w:pos="851"/>
          <w:tab w:val="left" w:pos="1418"/>
        </w:tabs>
        <w:ind w:left="1276" w:hanging="425"/>
        <w:jc w:val="both"/>
        <w:rPr>
          <w:rFonts w:ascii="Palatino" w:hAnsi="Palatino"/>
          <w:szCs w:val="20"/>
        </w:rPr>
      </w:pPr>
      <w:r w:rsidRPr="00DE2079">
        <w:rPr>
          <w:rFonts w:ascii="Palatino" w:hAnsi="Palatino"/>
          <w:szCs w:val="20"/>
        </w:rPr>
        <w:t>The Eu</w:t>
      </w:r>
      <w:r w:rsidR="00EA0F1E" w:rsidRPr="00DE2079">
        <w:rPr>
          <w:rFonts w:ascii="Palatino" w:hAnsi="Palatino"/>
          <w:szCs w:val="20"/>
        </w:rPr>
        <w:t>ropean Commission is</w:t>
      </w:r>
      <w:r w:rsidRPr="00DE2079">
        <w:rPr>
          <w:rFonts w:ascii="Palatino" w:hAnsi="Palatino"/>
          <w:szCs w:val="20"/>
        </w:rPr>
        <w:t xml:space="preserve"> considered </w:t>
      </w:r>
      <w:proofErr w:type="gramStart"/>
      <w:r w:rsidRPr="00DE2079">
        <w:rPr>
          <w:rFonts w:ascii="Palatino" w:hAnsi="Palatino"/>
          <w:szCs w:val="20"/>
        </w:rPr>
        <w:t>to be</w:t>
      </w:r>
      <w:r w:rsidR="00C42733">
        <w:rPr>
          <w:rFonts w:ascii="Palatino" w:hAnsi="Palatino"/>
          <w:szCs w:val="20"/>
        </w:rPr>
        <w:t xml:space="preserve"> an</w:t>
      </w:r>
      <w:proofErr w:type="gramEnd"/>
      <w:r w:rsidRPr="00DE2079">
        <w:rPr>
          <w:rFonts w:ascii="Palatino" w:hAnsi="Palatino"/>
          <w:szCs w:val="20"/>
        </w:rPr>
        <w:t xml:space="preserve"> international secretariat. For the European Council, see 12.01.</w:t>
      </w:r>
    </w:p>
    <w:p w14:paraId="656CA1BB" w14:textId="13F2104B" w:rsidR="009578E8" w:rsidRPr="004F4477" w:rsidRDefault="001874CE" w:rsidP="00863713">
      <w:pPr>
        <w:pStyle w:val="exemplesousnorme"/>
        <w:ind w:left="851" w:firstLine="0"/>
        <w:jc w:val="both"/>
        <w:rPr>
          <w:rFonts w:ascii="Palatino" w:hAnsi="Palatino"/>
          <w:szCs w:val="20"/>
        </w:rPr>
      </w:pPr>
      <w:r w:rsidRPr="004F4477">
        <w:rPr>
          <w:rFonts w:ascii="Palatino" w:hAnsi="Palatino"/>
          <w:szCs w:val="20"/>
        </w:rPr>
        <w:t>NAAEC, art.</w:t>
      </w:r>
      <w:r w:rsidR="009578E8" w:rsidRPr="004F4477">
        <w:rPr>
          <w:rFonts w:ascii="Palatino" w:hAnsi="Palatino"/>
          <w:szCs w:val="20"/>
        </w:rPr>
        <w:t xml:space="preserve"> </w:t>
      </w:r>
      <w:proofErr w:type="gramStart"/>
      <w:r w:rsidR="009578E8" w:rsidRPr="004F4477">
        <w:rPr>
          <w:rFonts w:ascii="Palatino" w:hAnsi="Palatino"/>
          <w:szCs w:val="20"/>
        </w:rPr>
        <w:t>8</w:t>
      </w:r>
      <w:proofErr w:type="gramEnd"/>
      <w:r w:rsidRPr="004F4477">
        <w:rPr>
          <w:rFonts w:ascii="Palatino" w:hAnsi="Palatino"/>
          <w:szCs w:val="20"/>
        </w:rPr>
        <w:t>:</w:t>
      </w:r>
      <w:r w:rsidR="009578E8" w:rsidRPr="004F4477">
        <w:rPr>
          <w:rFonts w:ascii="Palatino" w:hAnsi="Palatino"/>
          <w:szCs w:val="20"/>
        </w:rPr>
        <w:t xml:space="preserve"> “the </w:t>
      </w:r>
      <w:r w:rsidR="00AF5F75" w:rsidRPr="004F4477">
        <w:rPr>
          <w:rFonts w:ascii="Palatino" w:hAnsi="Palatino"/>
          <w:szCs w:val="20"/>
        </w:rPr>
        <w:t>Parties</w:t>
      </w:r>
      <w:r w:rsidR="009578E8" w:rsidRPr="004F4477">
        <w:rPr>
          <w:rFonts w:ascii="Palatino" w:hAnsi="Palatino"/>
          <w:szCs w:val="20"/>
        </w:rPr>
        <w:t xml:space="preserve"> hereby establish the Commission for Environmental Cooperation. The Commission shall comprise a Council, a Secretariat and a Joint Public Advisory Committee. Art. 11 The Secretariat shall be headed by an Executive Director, who shall be chosen by the Council for a three-year term, which may be renewed by the Council for one additional three- year term</w:t>
      </w:r>
      <w:r w:rsidRPr="004F4477">
        <w:rPr>
          <w:rFonts w:ascii="Palatino" w:hAnsi="Palatino"/>
          <w:szCs w:val="20"/>
        </w:rPr>
        <w:t>.”</w:t>
      </w:r>
    </w:p>
    <w:p w14:paraId="13857C78" w14:textId="77777777" w:rsidR="009578E8" w:rsidRPr="004F4477" w:rsidRDefault="009578E8" w:rsidP="004A1941">
      <w:pPr>
        <w:pStyle w:val="espace5"/>
        <w:ind w:hanging="567"/>
        <w:jc w:val="both"/>
        <w:rPr>
          <w:rFonts w:ascii="Palatino" w:hAnsi="Palatino"/>
          <w:sz w:val="20"/>
          <w:szCs w:val="20"/>
          <w:lang w:val="en-US"/>
        </w:rPr>
      </w:pPr>
    </w:p>
    <w:p w14:paraId="0304D2E7" w14:textId="3EF9F242" w:rsidR="009578E8" w:rsidRPr="00DE2079" w:rsidRDefault="00DF1D8F" w:rsidP="004A1941">
      <w:pPr>
        <w:pStyle w:val="sousnorme"/>
        <w:numPr>
          <w:ilvl w:val="2"/>
          <w:numId w:val="32"/>
        </w:numPr>
        <w:tabs>
          <w:tab w:val="clear" w:pos="1134"/>
          <w:tab w:val="left" w:pos="709"/>
        </w:tabs>
        <w:ind w:left="993" w:hanging="993"/>
        <w:jc w:val="both"/>
        <w:rPr>
          <w:rFonts w:ascii="Palatino" w:hAnsi="Palatino"/>
          <w:szCs w:val="20"/>
          <w:lang w:val="en-CA"/>
        </w:rPr>
      </w:pPr>
      <w:r>
        <w:rPr>
          <w:rFonts w:ascii="Palatino" w:hAnsi="Palatino"/>
          <w:szCs w:val="20"/>
          <w:lang w:val="en-CA"/>
        </w:rPr>
        <w:t xml:space="preserve"> </w:t>
      </w:r>
      <w:r w:rsidR="007F3ED6" w:rsidRPr="00DE2079">
        <w:rPr>
          <w:rFonts w:ascii="Palatino" w:hAnsi="Palatino"/>
          <w:szCs w:val="20"/>
          <w:lang w:val="en-CA"/>
        </w:rPr>
        <w:t>S</w:t>
      </w:r>
      <w:r w:rsidR="009578E8" w:rsidRPr="00DE2079">
        <w:rPr>
          <w:rFonts w:ascii="Palatino" w:hAnsi="Palatino"/>
          <w:szCs w:val="20"/>
          <w:lang w:val="en-CA"/>
        </w:rPr>
        <w:t>pecialized organization on specific environmental issue</w:t>
      </w:r>
      <w:r w:rsidR="007F3ED6" w:rsidRPr="00DE2079">
        <w:rPr>
          <w:rFonts w:ascii="Palatino" w:hAnsi="Palatino"/>
          <w:szCs w:val="20"/>
          <w:lang w:val="en-CA"/>
        </w:rPr>
        <w:t xml:space="preserve"> as part of the agreement</w:t>
      </w:r>
    </w:p>
    <w:p w14:paraId="7C9A9C21" w14:textId="789EE0FB" w:rsidR="007F3ED6" w:rsidRPr="00DE2079" w:rsidRDefault="006C3F4B" w:rsidP="00044E7A">
      <w:pPr>
        <w:pStyle w:val="textenorme"/>
        <w:numPr>
          <w:ilvl w:val="0"/>
          <w:numId w:val="52"/>
        </w:numPr>
        <w:tabs>
          <w:tab w:val="clear" w:pos="1134"/>
          <w:tab w:val="left" w:pos="426"/>
          <w:tab w:val="left" w:pos="851"/>
          <w:tab w:val="left" w:pos="1418"/>
        </w:tabs>
        <w:ind w:left="1276" w:hanging="425"/>
        <w:jc w:val="both"/>
        <w:rPr>
          <w:rFonts w:ascii="Palatino" w:hAnsi="Palatino"/>
          <w:szCs w:val="20"/>
        </w:rPr>
      </w:pPr>
      <w:r w:rsidRPr="00DE2079">
        <w:rPr>
          <w:rFonts w:ascii="Palatino" w:hAnsi="Palatino"/>
          <w:szCs w:val="20"/>
        </w:rPr>
        <w:t>Requires the creation of a new organization by the agreement itself</w:t>
      </w:r>
      <w:r w:rsidR="007F3ED6" w:rsidRPr="00DE2079">
        <w:rPr>
          <w:rFonts w:ascii="Palatino" w:hAnsi="Palatino"/>
          <w:szCs w:val="20"/>
        </w:rPr>
        <w:t xml:space="preserve"> or the designation of an institution as an integral part of the agreement</w:t>
      </w:r>
      <w:r w:rsidR="008A2B8E" w:rsidRPr="00DE2079">
        <w:rPr>
          <w:rFonts w:ascii="Palatino" w:hAnsi="Palatino"/>
          <w:szCs w:val="20"/>
        </w:rPr>
        <w:t xml:space="preserve">. </w:t>
      </w:r>
    </w:p>
    <w:p w14:paraId="6DD29E62" w14:textId="392FBC25" w:rsidR="006C3F4B" w:rsidRPr="00DE2079" w:rsidRDefault="008A2B8E" w:rsidP="00044E7A">
      <w:pPr>
        <w:pStyle w:val="textenorme"/>
        <w:numPr>
          <w:ilvl w:val="0"/>
          <w:numId w:val="52"/>
        </w:numPr>
        <w:tabs>
          <w:tab w:val="clear" w:pos="1134"/>
          <w:tab w:val="left" w:pos="426"/>
          <w:tab w:val="left" w:pos="851"/>
          <w:tab w:val="left" w:pos="1418"/>
        </w:tabs>
        <w:ind w:left="1276" w:hanging="425"/>
        <w:jc w:val="both"/>
        <w:rPr>
          <w:rFonts w:ascii="Palatino" w:hAnsi="Palatino"/>
          <w:szCs w:val="20"/>
        </w:rPr>
      </w:pPr>
      <w:r w:rsidRPr="00DE2079">
        <w:rPr>
          <w:rFonts w:ascii="Palatino" w:hAnsi="Palatino"/>
          <w:szCs w:val="20"/>
        </w:rPr>
        <w:t>The commitment to use existing institutions</w:t>
      </w:r>
      <w:r w:rsidR="00FC02C1" w:rsidRPr="00DE2079">
        <w:rPr>
          <w:rFonts w:ascii="Palatino" w:hAnsi="Palatino"/>
          <w:szCs w:val="20"/>
        </w:rPr>
        <w:t xml:space="preserve"> </w:t>
      </w:r>
      <w:r w:rsidR="007F3ED6" w:rsidRPr="00DE2079">
        <w:rPr>
          <w:rFonts w:ascii="Palatino" w:hAnsi="Palatino"/>
          <w:szCs w:val="20"/>
        </w:rPr>
        <w:t xml:space="preserve">that are not under the agreement’s responsibility </w:t>
      </w:r>
      <w:r w:rsidR="00FC02C1" w:rsidRPr="00DE2079">
        <w:rPr>
          <w:rFonts w:ascii="Palatino" w:hAnsi="Palatino"/>
          <w:szCs w:val="20"/>
        </w:rPr>
        <w:t xml:space="preserve">or to work towards the creation of a new institution that </w:t>
      </w:r>
      <w:proofErr w:type="gramStart"/>
      <w:r w:rsidR="00FC02C1" w:rsidRPr="00DE2079">
        <w:rPr>
          <w:rFonts w:ascii="Palatino" w:hAnsi="Palatino"/>
          <w:szCs w:val="20"/>
        </w:rPr>
        <w:t>is not linked</w:t>
      </w:r>
      <w:proofErr w:type="gramEnd"/>
      <w:r w:rsidR="00FC02C1" w:rsidRPr="00DE2079">
        <w:rPr>
          <w:rFonts w:ascii="Palatino" w:hAnsi="Palatino"/>
          <w:szCs w:val="20"/>
        </w:rPr>
        <w:t xml:space="preserve"> with the agreement is not </w:t>
      </w:r>
      <w:r w:rsidR="0000698A">
        <w:rPr>
          <w:rFonts w:ascii="Palatino" w:hAnsi="Palatino"/>
          <w:szCs w:val="20"/>
        </w:rPr>
        <w:t>sufficient.</w:t>
      </w:r>
      <w:r w:rsidR="00FC02C1" w:rsidRPr="00DE2079">
        <w:rPr>
          <w:rFonts w:ascii="Palatino" w:hAnsi="Palatino"/>
          <w:szCs w:val="20"/>
        </w:rPr>
        <w:t xml:space="preserve"> </w:t>
      </w:r>
      <w:r w:rsidR="0000698A">
        <w:rPr>
          <w:rFonts w:ascii="Palatino" w:hAnsi="Palatino"/>
          <w:szCs w:val="20"/>
        </w:rPr>
        <w:t>S</w:t>
      </w:r>
      <w:r w:rsidR="00FC02C1" w:rsidRPr="00DE2079">
        <w:rPr>
          <w:rFonts w:ascii="Palatino" w:hAnsi="Palatino"/>
          <w:szCs w:val="20"/>
        </w:rPr>
        <w:t>ee 14 or 7.05 instead</w:t>
      </w:r>
      <w:r w:rsidRPr="00DE2079">
        <w:rPr>
          <w:rFonts w:ascii="Palatino" w:hAnsi="Palatino"/>
          <w:szCs w:val="20"/>
        </w:rPr>
        <w:t>.</w:t>
      </w:r>
    </w:p>
    <w:p w14:paraId="6B1B8A15" w14:textId="5C869A19" w:rsidR="009578E8" w:rsidRPr="004F4477" w:rsidRDefault="009578E8" w:rsidP="00044E7A">
      <w:pPr>
        <w:pStyle w:val="textenorme"/>
        <w:numPr>
          <w:ilvl w:val="0"/>
          <w:numId w:val="52"/>
        </w:numPr>
        <w:tabs>
          <w:tab w:val="clear" w:pos="1134"/>
          <w:tab w:val="left" w:pos="426"/>
          <w:tab w:val="left" w:pos="851"/>
          <w:tab w:val="left" w:pos="1418"/>
        </w:tabs>
        <w:ind w:left="1276" w:hanging="425"/>
        <w:jc w:val="both"/>
        <w:rPr>
          <w:rFonts w:ascii="Palatino" w:hAnsi="Palatino"/>
          <w:szCs w:val="20"/>
        </w:rPr>
      </w:pPr>
      <w:r w:rsidRPr="004F4477">
        <w:rPr>
          <w:rFonts w:ascii="Palatino" w:hAnsi="Palatino"/>
          <w:szCs w:val="20"/>
        </w:rPr>
        <w:t>Includes international agencies, institutes or any other autonomous international organization</w:t>
      </w:r>
      <w:r w:rsidR="00E852C7">
        <w:rPr>
          <w:rFonts w:ascii="Palatino" w:hAnsi="Palatino"/>
          <w:szCs w:val="20"/>
        </w:rPr>
        <w:t>.</w:t>
      </w:r>
      <w:r w:rsidRPr="004F4477">
        <w:rPr>
          <w:rFonts w:ascii="Palatino" w:hAnsi="Palatino"/>
          <w:szCs w:val="20"/>
        </w:rPr>
        <w:t xml:space="preserve"> </w:t>
      </w:r>
    </w:p>
    <w:p w14:paraId="1A8D413E" w14:textId="4A2ABABF" w:rsidR="009578E8" w:rsidRPr="004F4477" w:rsidRDefault="0054737F" w:rsidP="00863713">
      <w:pPr>
        <w:pStyle w:val="exemplesousnorme"/>
        <w:ind w:left="709" w:firstLine="0"/>
        <w:jc w:val="both"/>
        <w:rPr>
          <w:rFonts w:ascii="Palatino" w:hAnsi="Palatino"/>
          <w:szCs w:val="20"/>
        </w:rPr>
      </w:pPr>
      <w:r w:rsidRPr="004F4477">
        <w:rPr>
          <w:rFonts w:ascii="Palatino" w:hAnsi="Palatino"/>
          <w:szCs w:val="20"/>
        </w:rPr>
        <w:t>CARICOM</w:t>
      </w:r>
      <w:r w:rsidR="00A910F5" w:rsidRPr="004F4477">
        <w:rPr>
          <w:rFonts w:ascii="Palatino" w:hAnsi="Palatino"/>
          <w:szCs w:val="20"/>
        </w:rPr>
        <w:t xml:space="preserve"> </w:t>
      </w:r>
      <w:proofErr w:type="gramStart"/>
      <w:r w:rsidR="00A910F5" w:rsidRPr="004F4477">
        <w:rPr>
          <w:rFonts w:ascii="Palatino" w:hAnsi="Palatino"/>
          <w:szCs w:val="20"/>
        </w:rPr>
        <w:t>revised</w:t>
      </w:r>
      <w:r w:rsidR="001874CE" w:rsidRPr="004F4477">
        <w:rPr>
          <w:rFonts w:ascii="Palatino" w:hAnsi="Palatino"/>
          <w:szCs w:val="20"/>
        </w:rPr>
        <w:t>,</w:t>
      </w:r>
      <w:proofErr w:type="gramEnd"/>
      <w:r w:rsidR="001874CE" w:rsidRPr="004F4477">
        <w:rPr>
          <w:rFonts w:ascii="Palatino" w:hAnsi="Palatino"/>
          <w:szCs w:val="20"/>
        </w:rPr>
        <w:t xml:space="preserve"> art.</w:t>
      </w:r>
      <w:r w:rsidR="009578E8" w:rsidRPr="004F4477">
        <w:rPr>
          <w:rFonts w:ascii="Palatino" w:hAnsi="Palatino"/>
          <w:szCs w:val="20"/>
        </w:rPr>
        <w:t xml:space="preserve"> </w:t>
      </w:r>
      <w:proofErr w:type="gramStart"/>
      <w:r w:rsidR="009578E8" w:rsidRPr="004F4477">
        <w:rPr>
          <w:rFonts w:ascii="Palatino" w:hAnsi="Palatino"/>
          <w:szCs w:val="20"/>
        </w:rPr>
        <w:t>21</w:t>
      </w:r>
      <w:proofErr w:type="gramEnd"/>
      <w:r w:rsidR="009578E8" w:rsidRPr="004F4477">
        <w:rPr>
          <w:rFonts w:ascii="Palatino" w:hAnsi="Palatino"/>
          <w:szCs w:val="20"/>
        </w:rPr>
        <w:t xml:space="preserve">: </w:t>
      </w:r>
      <w:r w:rsidR="001874CE" w:rsidRPr="004F4477">
        <w:rPr>
          <w:rFonts w:ascii="Palatino" w:hAnsi="Palatino"/>
          <w:szCs w:val="20"/>
        </w:rPr>
        <w:t>“</w:t>
      </w:r>
      <w:r w:rsidR="009578E8" w:rsidRPr="004F4477">
        <w:rPr>
          <w:rFonts w:ascii="Palatino" w:hAnsi="Palatino"/>
          <w:szCs w:val="20"/>
        </w:rPr>
        <w:t xml:space="preserve">The following entities established by or under the auspices of the Community shall be </w:t>
      </w:r>
      <w:proofErr w:type="spellStart"/>
      <w:r w:rsidR="009578E8" w:rsidRPr="004F4477">
        <w:rPr>
          <w:rFonts w:ascii="Palatino" w:hAnsi="Palatino"/>
          <w:szCs w:val="20"/>
        </w:rPr>
        <w:t>recognised</w:t>
      </w:r>
      <w:proofErr w:type="spellEnd"/>
      <w:r w:rsidR="009578E8" w:rsidRPr="004F4477">
        <w:rPr>
          <w:rFonts w:ascii="Palatino" w:hAnsi="Palatino"/>
          <w:szCs w:val="20"/>
        </w:rPr>
        <w:t xml:space="preserve"> as Institutions of the Community: Caribbean Disaster Emergency Response Agency (CDERA</w:t>
      </w:r>
      <w:r w:rsidR="00AA5213" w:rsidRPr="004F4477">
        <w:rPr>
          <w:rFonts w:ascii="Palatino" w:hAnsi="Palatino"/>
          <w:szCs w:val="20"/>
        </w:rPr>
        <w:t>); Caribbean</w:t>
      </w:r>
      <w:r w:rsidR="009578E8" w:rsidRPr="004F4477">
        <w:rPr>
          <w:rFonts w:ascii="Palatino" w:hAnsi="Palatino"/>
          <w:szCs w:val="20"/>
        </w:rPr>
        <w:t xml:space="preserve"> Meteorological Institute (CMI); Caribbean Meteorological </w:t>
      </w:r>
      <w:proofErr w:type="spellStart"/>
      <w:r w:rsidR="009578E8" w:rsidRPr="004F4477">
        <w:rPr>
          <w:rFonts w:ascii="Palatino" w:hAnsi="Palatino"/>
          <w:szCs w:val="20"/>
        </w:rPr>
        <w:t>Organisation</w:t>
      </w:r>
      <w:proofErr w:type="spellEnd"/>
      <w:r w:rsidR="009578E8" w:rsidRPr="004F4477">
        <w:rPr>
          <w:rFonts w:ascii="Palatino" w:hAnsi="Palatino"/>
          <w:szCs w:val="20"/>
        </w:rPr>
        <w:t xml:space="preserve"> (CMO); Caribbean Environmental Health Institute (CEHI);</w:t>
      </w:r>
      <w:r w:rsidR="001874CE" w:rsidRPr="004F4477">
        <w:rPr>
          <w:rFonts w:ascii="Palatino" w:hAnsi="Palatino"/>
          <w:szCs w:val="20"/>
        </w:rPr>
        <w:t>”</w:t>
      </w:r>
      <w:r w:rsidR="009578E8" w:rsidRPr="004F4477">
        <w:rPr>
          <w:rFonts w:ascii="Palatino" w:hAnsi="Palatino"/>
          <w:szCs w:val="20"/>
        </w:rPr>
        <w:t xml:space="preserve"> </w:t>
      </w:r>
    </w:p>
    <w:p w14:paraId="380CAA6F" w14:textId="77777777" w:rsidR="009578E8" w:rsidRPr="004F4477" w:rsidRDefault="009578E8" w:rsidP="004A1941">
      <w:pPr>
        <w:pStyle w:val="espace5"/>
        <w:ind w:hanging="567"/>
        <w:jc w:val="both"/>
        <w:rPr>
          <w:rFonts w:ascii="Palatino" w:hAnsi="Palatino"/>
          <w:sz w:val="20"/>
          <w:szCs w:val="20"/>
          <w:lang w:val="en-US"/>
        </w:rPr>
      </w:pPr>
    </w:p>
    <w:p w14:paraId="58F34608" w14:textId="77777777" w:rsidR="009578E8" w:rsidRPr="00DC31E6" w:rsidRDefault="009578E8" w:rsidP="004A1941">
      <w:pPr>
        <w:pStyle w:val="norme"/>
        <w:numPr>
          <w:ilvl w:val="1"/>
          <w:numId w:val="3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0" w:hanging="567"/>
        <w:jc w:val="both"/>
        <w:rPr>
          <w:rFonts w:ascii="Palatino" w:hAnsi="Palatino"/>
          <w:color w:val="000000" w:themeColor="text1"/>
          <w:sz w:val="22"/>
          <w:szCs w:val="22"/>
          <w:lang w:val="en-US"/>
        </w:rPr>
      </w:pPr>
      <w:bookmarkStart w:id="254" w:name="_Toc308284006"/>
      <w:bookmarkStart w:id="255" w:name="_Toc308284144"/>
      <w:r w:rsidRPr="00DC31E6">
        <w:rPr>
          <w:rFonts w:ascii="Palatino" w:hAnsi="Palatino"/>
          <w:color w:val="000000" w:themeColor="text1"/>
          <w:sz w:val="22"/>
          <w:szCs w:val="22"/>
          <w:lang w:val="en-US"/>
        </w:rPr>
        <w:t>Stakeholders international committee</w:t>
      </w:r>
      <w:bookmarkEnd w:id="254"/>
      <w:bookmarkEnd w:id="255"/>
    </w:p>
    <w:p w14:paraId="07D2755B" w14:textId="3CF1F279" w:rsidR="009578E8" w:rsidRPr="004F4477" w:rsidRDefault="009578E8" w:rsidP="00044E7A">
      <w:pPr>
        <w:pStyle w:val="textenorme"/>
        <w:numPr>
          <w:ilvl w:val="0"/>
          <w:numId w:val="52"/>
        </w:numPr>
        <w:tabs>
          <w:tab w:val="clear" w:pos="1134"/>
          <w:tab w:val="left" w:pos="426"/>
          <w:tab w:val="left" w:pos="851"/>
          <w:tab w:val="left" w:pos="1418"/>
        </w:tabs>
        <w:ind w:left="426" w:hanging="426"/>
        <w:jc w:val="both"/>
        <w:rPr>
          <w:rFonts w:ascii="Palatino" w:hAnsi="Palatino"/>
          <w:szCs w:val="20"/>
        </w:rPr>
      </w:pPr>
      <w:r w:rsidRPr="004F4477">
        <w:rPr>
          <w:rFonts w:ascii="Palatino" w:hAnsi="Palatino"/>
          <w:szCs w:val="20"/>
        </w:rPr>
        <w:t xml:space="preserve">The committee should clearly be international, not national (otherwise see </w:t>
      </w:r>
      <w:r w:rsidR="00AE2D10" w:rsidRPr="003F0768">
        <w:rPr>
          <w:rFonts w:ascii="Palatino" w:hAnsi="Palatino"/>
          <w:szCs w:val="20"/>
        </w:rPr>
        <w:t xml:space="preserve">national advisory committee at </w:t>
      </w:r>
      <w:r w:rsidRPr="003F0768">
        <w:rPr>
          <w:rFonts w:ascii="Palatino" w:hAnsi="Palatino"/>
          <w:szCs w:val="20"/>
        </w:rPr>
        <w:t>11.</w:t>
      </w:r>
      <w:r w:rsidR="00AE2D10" w:rsidRPr="003F0768">
        <w:rPr>
          <w:rFonts w:ascii="Palatino" w:hAnsi="Palatino"/>
          <w:szCs w:val="20"/>
        </w:rPr>
        <w:t>0</w:t>
      </w:r>
      <w:r w:rsidRPr="003F0768">
        <w:rPr>
          <w:rFonts w:ascii="Palatino" w:hAnsi="Palatino"/>
          <w:szCs w:val="20"/>
        </w:rPr>
        <w:t>3</w:t>
      </w:r>
      <w:r w:rsidR="00AE2D10" w:rsidRPr="003F0768">
        <w:rPr>
          <w:rFonts w:ascii="Palatino" w:hAnsi="Palatino"/>
          <w:szCs w:val="20"/>
        </w:rPr>
        <w:t>.01</w:t>
      </w:r>
      <w:r w:rsidRPr="003F0768">
        <w:rPr>
          <w:rFonts w:ascii="Palatino" w:hAnsi="Palatino"/>
          <w:szCs w:val="20"/>
        </w:rPr>
        <w:t>).</w:t>
      </w:r>
      <w:r w:rsidRPr="004F4477">
        <w:rPr>
          <w:rFonts w:ascii="Palatino" w:hAnsi="Palatino"/>
          <w:szCs w:val="20"/>
        </w:rPr>
        <w:t xml:space="preserve"> </w:t>
      </w:r>
    </w:p>
    <w:p w14:paraId="2FECCC5F" w14:textId="61A1C0D9" w:rsidR="009578E8" w:rsidRPr="004F4477" w:rsidRDefault="009578E8" w:rsidP="00044E7A">
      <w:pPr>
        <w:pStyle w:val="textenorme"/>
        <w:numPr>
          <w:ilvl w:val="0"/>
          <w:numId w:val="52"/>
        </w:numPr>
        <w:tabs>
          <w:tab w:val="clear" w:pos="1134"/>
          <w:tab w:val="left" w:pos="426"/>
          <w:tab w:val="left" w:pos="851"/>
          <w:tab w:val="left" w:pos="1418"/>
        </w:tabs>
        <w:ind w:left="426" w:hanging="426"/>
        <w:jc w:val="both"/>
        <w:rPr>
          <w:rFonts w:ascii="Palatino" w:hAnsi="Palatino"/>
          <w:szCs w:val="20"/>
        </w:rPr>
      </w:pPr>
      <w:r w:rsidRPr="004F4477">
        <w:rPr>
          <w:rFonts w:ascii="Palatino" w:hAnsi="Palatino"/>
          <w:szCs w:val="20"/>
        </w:rPr>
        <w:t>Stakeholders can include NGO</w:t>
      </w:r>
      <w:r w:rsidR="003F0768">
        <w:rPr>
          <w:rFonts w:ascii="Palatino" w:hAnsi="Palatino"/>
          <w:szCs w:val="20"/>
        </w:rPr>
        <w:t>s</w:t>
      </w:r>
      <w:r w:rsidRPr="004F4477">
        <w:rPr>
          <w:rFonts w:ascii="Palatino" w:hAnsi="Palatino"/>
          <w:szCs w:val="20"/>
        </w:rPr>
        <w:t>, businesses, academics, scientist</w:t>
      </w:r>
      <w:r w:rsidR="006F7A9B">
        <w:rPr>
          <w:rFonts w:ascii="Palatino" w:hAnsi="Palatino"/>
          <w:szCs w:val="20"/>
        </w:rPr>
        <w:t>s, or other non-S</w:t>
      </w:r>
      <w:r w:rsidRPr="004F4477">
        <w:rPr>
          <w:rFonts w:ascii="Palatino" w:hAnsi="Palatino"/>
          <w:szCs w:val="20"/>
        </w:rPr>
        <w:t>tate actors or member</w:t>
      </w:r>
      <w:r w:rsidR="006F7A9B">
        <w:rPr>
          <w:rFonts w:ascii="Palatino" w:hAnsi="Palatino"/>
          <w:szCs w:val="20"/>
        </w:rPr>
        <w:t>s</w:t>
      </w:r>
      <w:r w:rsidRPr="004F4477">
        <w:rPr>
          <w:rFonts w:ascii="Palatino" w:hAnsi="Palatino"/>
          <w:szCs w:val="20"/>
        </w:rPr>
        <w:t xml:space="preserve"> of the public, including members of domestic advisory groups or stakeholder forums. </w:t>
      </w:r>
    </w:p>
    <w:p w14:paraId="459F5D68" w14:textId="77777777" w:rsidR="00A30C05" w:rsidRDefault="009578E8" w:rsidP="00044E7A">
      <w:pPr>
        <w:pStyle w:val="textenorme"/>
        <w:numPr>
          <w:ilvl w:val="0"/>
          <w:numId w:val="52"/>
        </w:numPr>
        <w:tabs>
          <w:tab w:val="clear" w:pos="1134"/>
          <w:tab w:val="left" w:pos="426"/>
          <w:tab w:val="left" w:pos="851"/>
          <w:tab w:val="left" w:pos="1418"/>
        </w:tabs>
        <w:ind w:left="426" w:hanging="426"/>
        <w:jc w:val="both"/>
        <w:rPr>
          <w:rFonts w:ascii="Palatino" w:hAnsi="Palatino"/>
          <w:szCs w:val="20"/>
        </w:rPr>
      </w:pPr>
      <w:proofErr w:type="gramStart"/>
      <w:r w:rsidRPr="004F4477">
        <w:rPr>
          <w:rFonts w:ascii="Palatino" w:hAnsi="Palatino"/>
          <w:szCs w:val="20"/>
        </w:rPr>
        <w:t>The committee can be managed by an international secretariat or an intergovernmental council</w:t>
      </w:r>
      <w:proofErr w:type="gramEnd"/>
      <w:r w:rsidRPr="004F4477">
        <w:rPr>
          <w:rFonts w:ascii="Palatino" w:hAnsi="Palatino"/>
          <w:szCs w:val="20"/>
        </w:rPr>
        <w:t>.</w:t>
      </w:r>
    </w:p>
    <w:p w14:paraId="2A6927B6" w14:textId="61877C38" w:rsidR="009578E8" w:rsidRPr="00C460EC" w:rsidRDefault="00A30C05" w:rsidP="00044E7A">
      <w:pPr>
        <w:pStyle w:val="textenorme"/>
        <w:numPr>
          <w:ilvl w:val="0"/>
          <w:numId w:val="52"/>
        </w:numPr>
        <w:tabs>
          <w:tab w:val="clear" w:pos="1134"/>
          <w:tab w:val="left" w:pos="426"/>
          <w:tab w:val="left" w:pos="851"/>
          <w:tab w:val="left" w:pos="1418"/>
        </w:tabs>
        <w:ind w:left="426" w:hanging="426"/>
        <w:jc w:val="both"/>
        <w:rPr>
          <w:rFonts w:ascii="Palatino" w:hAnsi="Palatino"/>
          <w:szCs w:val="20"/>
        </w:rPr>
      </w:pPr>
      <w:proofErr w:type="gramStart"/>
      <w:r w:rsidRPr="00C460EC">
        <w:rPr>
          <w:rFonts w:ascii="Palatino" w:hAnsi="Palatino"/>
          <w:szCs w:val="20"/>
        </w:rPr>
        <w:t>12.03</w:t>
      </w:r>
      <w:proofErr w:type="gramEnd"/>
      <w:r w:rsidRPr="00C460EC">
        <w:rPr>
          <w:rFonts w:ascii="Palatino" w:hAnsi="Palatino"/>
          <w:szCs w:val="20"/>
        </w:rPr>
        <w:t xml:space="preserve"> refers specifically to the creation of an institution. For the commitment to encourage communication between non-State actors of both Parties, see 11.03.02. A norm can be coded at both nodes</w:t>
      </w:r>
      <w:r w:rsidR="008006C9" w:rsidRPr="00C460EC">
        <w:rPr>
          <w:rFonts w:ascii="Palatino" w:hAnsi="Palatino"/>
          <w:szCs w:val="20"/>
        </w:rPr>
        <w:t>, but only</w:t>
      </w:r>
      <w:r w:rsidRPr="00C460EC">
        <w:rPr>
          <w:rFonts w:ascii="Palatino" w:hAnsi="Palatino"/>
          <w:szCs w:val="20"/>
        </w:rPr>
        <w:t xml:space="preserve"> if the wordin</w:t>
      </w:r>
      <w:r w:rsidR="001364F8" w:rsidRPr="00C460EC">
        <w:rPr>
          <w:rFonts w:ascii="Palatino" w:hAnsi="Palatino"/>
          <w:szCs w:val="20"/>
        </w:rPr>
        <w:t xml:space="preserve">g </w:t>
      </w:r>
      <w:r w:rsidR="008006C9" w:rsidRPr="00C460EC">
        <w:rPr>
          <w:rFonts w:ascii="Palatino" w:hAnsi="Palatino"/>
          <w:szCs w:val="20"/>
        </w:rPr>
        <w:t>requires</w:t>
      </w:r>
      <w:r w:rsidR="001364F8" w:rsidRPr="00C460EC">
        <w:rPr>
          <w:rFonts w:ascii="Palatino" w:hAnsi="Palatino"/>
          <w:szCs w:val="20"/>
        </w:rPr>
        <w:t xml:space="preserve"> it.</w:t>
      </w:r>
    </w:p>
    <w:p w14:paraId="1F254ABC" w14:textId="573F08D7" w:rsidR="009578E8" w:rsidRPr="004F4477" w:rsidRDefault="001874CE" w:rsidP="00863713">
      <w:pPr>
        <w:pStyle w:val="exemplesousnorme"/>
        <w:ind w:left="0" w:firstLine="0"/>
        <w:jc w:val="both"/>
        <w:rPr>
          <w:rFonts w:ascii="Palatino" w:hAnsi="Palatino"/>
          <w:szCs w:val="20"/>
        </w:rPr>
      </w:pPr>
      <w:r w:rsidRPr="004F4477">
        <w:rPr>
          <w:rFonts w:ascii="Palatino" w:hAnsi="Palatino"/>
          <w:szCs w:val="20"/>
        </w:rPr>
        <w:t>EC-Korea, art.</w:t>
      </w:r>
      <w:r w:rsidR="009578E8" w:rsidRPr="004F4477">
        <w:rPr>
          <w:rFonts w:ascii="Palatino" w:hAnsi="Palatino"/>
          <w:szCs w:val="20"/>
        </w:rPr>
        <w:t xml:space="preserve"> </w:t>
      </w:r>
      <w:proofErr w:type="gramStart"/>
      <w:r w:rsidR="009578E8" w:rsidRPr="004F4477">
        <w:rPr>
          <w:rFonts w:ascii="Palatino" w:hAnsi="Palatino"/>
          <w:szCs w:val="20"/>
        </w:rPr>
        <w:t>13.13</w:t>
      </w:r>
      <w:proofErr w:type="gramEnd"/>
      <w:r w:rsidRPr="004F4477">
        <w:rPr>
          <w:rFonts w:ascii="Palatino" w:hAnsi="Palatino"/>
          <w:szCs w:val="20"/>
        </w:rPr>
        <w:t>: “</w:t>
      </w:r>
      <w:r w:rsidR="009578E8" w:rsidRPr="004F4477">
        <w:rPr>
          <w:rFonts w:ascii="Palatino" w:hAnsi="Palatino"/>
          <w:szCs w:val="20"/>
        </w:rPr>
        <w:t xml:space="preserve">Members of Domestic Advisory Group(s) of each </w:t>
      </w:r>
      <w:r w:rsidR="00AF5F75" w:rsidRPr="004F4477">
        <w:rPr>
          <w:rFonts w:ascii="Palatino" w:hAnsi="Palatino"/>
          <w:szCs w:val="20"/>
        </w:rPr>
        <w:t>Party</w:t>
      </w:r>
      <w:r w:rsidR="009578E8" w:rsidRPr="004F4477">
        <w:rPr>
          <w:rFonts w:ascii="Palatino" w:hAnsi="Palatino"/>
          <w:szCs w:val="20"/>
        </w:rPr>
        <w:t xml:space="preserve"> will meet at a Civil Society Forum in order to conduct a dialogue encompassing sustainable development aspects of trade relations between the </w:t>
      </w:r>
      <w:r w:rsidR="00AF5F75" w:rsidRPr="004F4477">
        <w:rPr>
          <w:rFonts w:ascii="Palatino" w:hAnsi="Palatino"/>
          <w:szCs w:val="20"/>
        </w:rPr>
        <w:t>Parties</w:t>
      </w:r>
      <w:r w:rsidR="009578E8" w:rsidRPr="004F4477">
        <w:rPr>
          <w:rFonts w:ascii="Palatino" w:hAnsi="Palatino"/>
          <w:szCs w:val="20"/>
        </w:rPr>
        <w:t xml:space="preserve">. The Civil Society Forum will meet once a year unless otherwise agreed by the </w:t>
      </w:r>
      <w:r w:rsidR="00AF5F75" w:rsidRPr="004F4477">
        <w:rPr>
          <w:rFonts w:ascii="Palatino" w:hAnsi="Palatino"/>
          <w:szCs w:val="20"/>
        </w:rPr>
        <w:t>Parties</w:t>
      </w:r>
      <w:r w:rsidRPr="004F4477">
        <w:rPr>
          <w:rFonts w:ascii="Palatino" w:hAnsi="Palatino"/>
          <w:szCs w:val="20"/>
        </w:rPr>
        <w:t>.”</w:t>
      </w:r>
    </w:p>
    <w:p w14:paraId="74B0CB10" w14:textId="77777777" w:rsidR="009578E8" w:rsidRPr="004F4477" w:rsidRDefault="009578E8" w:rsidP="0086371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Palatino" w:hAnsi="Palatino"/>
          <w:bCs/>
          <w:i/>
          <w:sz w:val="20"/>
          <w:szCs w:val="20"/>
          <w:shd w:val="clear" w:color="auto" w:fill="FFFFFF"/>
          <w:lang w:val="en-US"/>
        </w:rPr>
      </w:pPr>
      <w:r w:rsidRPr="004F4477">
        <w:rPr>
          <w:rFonts w:ascii="Palatino" w:hAnsi="Palatino"/>
          <w:sz w:val="20"/>
          <w:szCs w:val="20"/>
          <w:lang w:val="en-CA"/>
        </w:rPr>
        <w:br w:type="page"/>
      </w:r>
    </w:p>
    <w:p w14:paraId="3D6B0A91" w14:textId="77777777" w:rsidR="009578E8" w:rsidRPr="00EE4496" w:rsidRDefault="009578E8" w:rsidP="004A1941">
      <w:pPr>
        <w:pStyle w:val="Titresection"/>
        <w:numPr>
          <w:ilvl w:val="0"/>
          <w:numId w:val="32"/>
        </w:numPr>
        <w:ind w:left="0" w:hanging="567"/>
        <w:jc w:val="both"/>
        <w:rPr>
          <w:rFonts w:ascii="Palatino" w:hAnsi="Palatino"/>
          <w:sz w:val="28"/>
          <w:szCs w:val="24"/>
        </w:rPr>
      </w:pPr>
      <w:bookmarkStart w:id="256" w:name="_Toc308284007"/>
      <w:bookmarkStart w:id="257" w:name="_Toc308284145"/>
      <w:bookmarkStart w:id="258" w:name="_Toc489521096"/>
      <w:r w:rsidRPr="00EE4496">
        <w:rPr>
          <w:rFonts w:ascii="Palatino" w:hAnsi="Palatino"/>
          <w:sz w:val="28"/>
          <w:szCs w:val="24"/>
        </w:rPr>
        <w:lastRenderedPageBreak/>
        <w:t>Dispute settlement mechanisms</w:t>
      </w:r>
      <w:bookmarkEnd w:id="256"/>
      <w:bookmarkEnd w:id="257"/>
      <w:bookmarkEnd w:id="258"/>
    </w:p>
    <w:p w14:paraId="4E8129ED" w14:textId="77777777" w:rsidR="009578E8" w:rsidRPr="004F4477" w:rsidRDefault="009578E8" w:rsidP="004A1941">
      <w:pPr>
        <w:pStyle w:val="exemplesection"/>
        <w:ind w:left="0" w:hanging="567"/>
        <w:jc w:val="both"/>
        <w:rPr>
          <w:rFonts w:ascii="Palatino" w:hAnsi="Palatino"/>
          <w:sz w:val="20"/>
          <w:szCs w:val="20"/>
        </w:rPr>
      </w:pPr>
    </w:p>
    <w:p w14:paraId="4C324D5A" w14:textId="77777777" w:rsidR="009578E8" w:rsidRPr="00DC31E6" w:rsidRDefault="009578E8" w:rsidP="004A1941">
      <w:pPr>
        <w:pStyle w:val="norme"/>
        <w:numPr>
          <w:ilvl w:val="1"/>
          <w:numId w:val="37"/>
        </w:numPr>
        <w:ind w:left="0" w:hanging="567"/>
        <w:jc w:val="both"/>
        <w:rPr>
          <w:rFonts w:ascii="Palatino" w:hAnsi="Palatino"/>
          <w:color w:val="000000" w:themeColor="text1"/>
          <w:sz w:val="22"/>
          <w:szCs w:val="22"/>
          <w:lang w:val="en-US"/>
        </w:rPr>
      </w:pPr>
      <w:r w:rsidRPr="00DC31E6">
        <w:rPr>
          <w:rFonts w:ascii="Palatino" w:hAnsi="Palatino"/>
          <w:color w:val="000000" w:themeColor="text1"/>
          <w:sz w:val="22"/>
          <w:szCs w:val="22"/>
          <w:lang w:val="en-US"/>
        </w:rPr>
        <w:t xml:space="preserve"> </w:t>
      </w:r>
      <w:bookmarkStart w:id="259" w:name="_Toc308284008"/>
      <w:bookmarkStart w:id="260" w:name="_Toc308284146"/>
      <w:r w:rsidRPr="00DC31E6">
        <w:rPr>
          <w:rFonts w:ascii="Palatino" w:hAnsi="Palatino"/>
          <w:color w:val="000000" w:themeColor="text1"/>
          <w:sz w:val="22"/>
          <w:szCs w:val="22"/>
          <w:lang w:val="en-US"/>
        </w:rPr>
        <w:t>Environmental experts as panelists or mediators</w:t>
      </w:r>
      <w:bookmarkEnd w:id="259"/>
      <w:bookmarkEnd w:id="260"/>
      <w:r w:rsidRPr="00DC31E6">
        <w:rPr>
          <w:rFonts w:ascii="Palatino" w:hAnsi="Palatino"/>
          <w:color w:val="000000" w:themeColor="text1"/>
          <w:sz w:val="22"/>
          <w:szCs w:val="22"/>
          <w:lang w:val="en-US"/>
        </w:rPr>
        <w:t xml:space="preserve"> </w:t>
      </w:r>
    </w:p>
    <w:p w14:paraId="40CE50E2" w14:textId="77777777" w:rsidR="009578E8" w:rsidRPr="004F4477" w:rsidRDefault="009578E8" w:rsidP="00044E7A">
      <w:pPr>
        <w:pStyle w:val="textenorme"/>
        <w:numPr>
          <w:ilvl w:val="0"/>
          <w:numId w:val="52"/>
        </w:numPr>
        <w:ind w:left="426" w:hanging="426"/>
        <w:jc w:val="both"/>
        <w:rPr>
          <w:rFonts w:ascii="Palatino" w:hAnsi="Palatino"/>
          <w:i/>
          <w:szCs w:val="20"/>
        </w:rPr>
      </w:pPr>
      <w:r w:rsidRPr="004F4477">
        <w:rPr>
          <w:rFonts w:ascii="Palatino" w:hAnsi="Palatino"/>
          <w:szCs w:val="20"/>
        </w:rPr>
        <w:t xml:space="preserve">The roster of experts </w:t>
      </w:r>
      <w:proofErr w:type="gramStart"/>
      <w:r w:rsidRPr="004F4477">
        <w:rPr>
          <w:rFonts w:ascii="Palatino" w:hAnsi="Palatino"/>
          <w:szCs w:val="20"/>
        </w:rPr>
        <w:t>can be appointed</w:t>
      </w:r>
      <w:proofErr w:type="gramEnd"/>
      <w:r w:rsidRPr="004F4477">
        <w:rPr>
          <w:rFonts w:ascii="Palatino" w:hAnsi="Palatino"/>
          <w:szCs w:val="20"/>
        </w:rPr>
        <w:t xml:space="preserve"> to settle a dispute related to specific environmental measures and/or available for more general trade disputes. </w:t>
      </w:r>
    </w:p>
    <w:p w14:paraId="4601CA1D" w14:textId="77777777" w:rsidR="009578E8" w:rsidRPr="004F4477" w:rsidRDefault="009578E8" w:rsidP="00044E7A">
      <w:pPr>
        <w:pStyle w:val="textenorme"/>
        <w:numPr>
          <w:ilvl w:val="0"/>
          <w:numId w:val="52"/>
        </w:numPr>
        <w:ind w:left="426" w:hanging="426"/>
        <w:jc w:val="both"/>
        <w:rPr>
          <w:rFonts w:ascii="Palatino" w:hAnsi="Palatino"/>
          <w:i/>
          <w:szCs w:val="20"/>
        </w:rPr>
      </w:pPr>
      <w:r w:rsidRPr="004F4477">
        <w:rPr>
          <w:rFonts w:ascii="Palatino" w:hAnsi="Palatino"/>
          <w:szCs w:val="20"/>
        </w:rPr>
        <w:t xml:space="preserve">Could act as arbitrators or mediators or offer their good services. Could form the entire panel or not. </w:t>
      </w:r>
    </w:p>
    <w:p w14:paraId="4DB39679" w14:textId="473060FD" w:rsidR="009578E8" w:rsidRPr="004F4477" w:rsidRDefault="009578E8" w:rsidP="00044E7A">
      <w:pPr>
        <w:pStyle w:val="textenorme"/>
        <w:numPr>
          <w:ilvl w:val="0"/>
          <w:numId w:val="52"/>
        </w:numPr>
        <w:ind w:left="426" w:hanging="426"/>
        <w:jc w:val="both"/>
        <w:rPr>
          <w:rFonts w:ascii="Palatino" w:hAnsi="Palatino"/>
          <w:i/>
          <w:szCs w:val="20"/>
        </w:rPr>
      </w:pPr>
      <w:r w:rsidRPr="004F4477">
        <w:rPr>
          <w:rFonts w:ascii="Palatino" w:hAnsi="Palatino"/>
          <w:szCs w:val="20"/>
        </w:rPr>
        <w:t>Exclude</w:t>
      </w:r>
      <w:r w:rsidR="00A8036B">
        <w:rPr>
          <w:rFonts w:ascii="Palatino" w:hAnsi="Palatino"/>
          <w:szCs w:val="20"/>
        </w:rPr>
        <w:t>s</w:t>
      </w:r>
      <w:r w:rsidRPr="004F4477">
        <w:rPr>
          <w:rFonts w:ascii="Palatino" w:hAnsi="Palatino"/>
          <w:szCs w:val="20"/>
        </w:rPr>
        <w:t xml:space="preserve"> domestic judiciary matter</w:t>
      </w:r>
      <w:r w:rsidR="00EE4224">
        <w:rPr>
          <w:rFonts w:ascii="Palatino" w:hAnsi="Palatino"/>
          <w:szCs w:val="20"/>
        </w:rPr>
        <w:t>s</w:t>
      </w:r>
      <w:r w:rsidRPr="004F4477">
        <w:rPr>
          <w:rFonts w:ascii="Palatino" w:hAnsi="Palatino"/>
          <w:szCs w:val="20"/>
        </w:rPr>
        <w:t xml:space="preserve">. </w:t>
      </w:r>
    </w:p>
    <w:p w14:paraId="7DA074EC" w14:textId="26002847" w:rsidR="009578E8" w:rsidRPr="004F4477"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A8036B">
        <w:rPr>
          <w:rFonts w:ascii="Palatino" w:hAnsi="Palatino"/>
          <w:szCs w:val="20"/>
        </w:rPr>
        <w:t>s</w:t>
      </w:r>
      <w:r w:rsidRPr="004F4477">
        <w:rPr>
          <w:rFonts w:ascii="Palatino" w:hAnsi="Palatino"/>
          <w:szCs w:val="20"/>
        </w:rPr>
        <w:t xml:space="preserve"> norms referring to experts in general</w:t>
      </w:r>
      <w:r w:rsidR="006209DF">
        <w:rPr>
          <w:rFonts w:ascii="Palatino" w:hAnsi="Palatino"/>
          <w:szCs w:val="20"/>
        </w:rPr>
        <w:t>. Norms should</w:t>
      </w:r>
      <w:r w:rsidRPr="004F4477">
        <w:rPr>
          <w:rFonts w:ascii="Palatino" w:hAnsi="Palatino"/>
          <w:szCs w:val="20"/>
        </w:rPr>
        <w:t xml:space="preserve"> specifically (although</w:t>
      </w:r>
      <w:r w:rsidR="006209DF">
        <w:rPr>
          <w:rFonts w:ascii="Palatino" w:hAnsi="Palatino"/>
          <w:szCs w:val="20"/>
        </w:rPr>
        <w:t xml:space="preserve"> not necessarily exclusively) mention</w:t>
      </w:r>
      <w:r w:rsidRPr="004F4477">
        <w:rPr>
          <w:rFonts w:ascii="Palatino" w:hAnsi="Palatino"/>
          <w:szCs w:val="20"/>
        </w:rPr>
        <w:t xml:space="preserve"> the environment. </w:t>
      </w:r>
    </w:p>
    <w:p w14:paraId="0FB28131" w14:textId="31A22D47" w:rsidR="009578E8"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Experts should </w:t>
      </w:r>
      <w:r w:rsidR="007301FF">
        <w:rPr>
          <w:rFonts w:ascii="Palatino" w:hAnsi="Palatino"/>
          <w:szCs w:val="20"/>
        </w:rPr>
        <w:t>serve as p</w:t>
      </w:r>
      <w:r w:rsidR="007C3DBC">
        <w:rPr>
          <w:rFonts w:ascii="Palatino" w:hAnsi="Palatino"/>
          <w:szCs w:val="20"/>
        </w:rPr>
        <w:t>a</w:t>
      </w:r>
      <w:r w:rsidR="007301FF">
        <w:rPr>
          <w:rFonts w:ascii="Palatino" w:hAnsi="Palatino"/>
          <w:szCs w:val="20"/>
        </w:rPr>
        <w:t xml:space="preserve">nelists, as opposed to only submitting </w:t>
      </w:r>
      <w:r w:rsidR="00A8036B">
        <w:rPr>
          <w:rFonts w:ascii="Palatino" w:hAnsi="Palatino"/>
          <w:szCs w:val="20"/>
        </w:rPr>
        <w:t>a report to the panel. See 13.02 instead</w:t>
      </w:r>
      <w:r w:rsidRPr="004F4477">
        <w:rPr>
          <w:rFonts w:ascii="Palatino" w:hAnsi="Palatino"/>
          <w:szCs w:val="20"/>
        </w:rPr>
        <w:t>.</w:t>
      </w:r>
    </w:p>
    <w:p w14:paraId="5BB3E2D5" w14:textId="084AF2A4" w:rsidR="00BA7BC2" w:rsidRPr="004F4477" w:rsidRDefault="00BA7BC2" w:rsidP="00044E7A">
      <w:pPr>
        <w:pStyle w:val="textenorme"/>
        <w:numPr>
          <w:ilvl w:val="0"/>
          <w:numId w:val="52"/>
        </w:numPr>
        <w:ind w:left="426" w:hanging="426"/>
        <w:jc w:val="both"/>
        <w:rPr>
          <w:rFonts w:ascii="Palatino" w:hAnsi="Palatino"/>
          <w:szCs w:val="20"/>
        </w:rPr>
      </w:pPr>
      <w:r>
        <w:rPr>
          <w:rFonts w:ascii="Palatino" w:hAnsi="Palatino"/>
          <w:szCs w:val="20"/>
        </w:rPr>
        <w:t xml:space="preserve">If the appointment of environmental experts is included in a specific DSM for environmental provisions, it </w:t>
      </w:r>
      <w:proofErr w:type="gramStart"/>
      <w:r>
        <w:rPr>
          <w:rFonts w:ascii="Palatino" w:hAnsi="Palatino"/>
          <w:szCs w:val="20"/>
        </w:rPr>
        <w:t>is</w:t>
      </w:r>
      <w:r w:rsidR="00AE6353">
        <w:rPr>
          <w:rFonts w:ascii="Palatino" w:hAnsi="Palatino"/>
          <w:szCs w:val="20"/>
        </w:rPr>
        <w:t xml:space="preserve"> also</w:t>
      </w:r>
      <w:r>
        <w:rPr>
          <w:rFonts w:ascii="Palatino" w:hAnsi="Palatino"/>
          <w:szCs w:val="20"/>
        </w:rPr>
        <w:t xml:space="preserve"> found</w:t>
      </w:r>
      <w:proofErr w:type="gramEnd"/>
      <w:r>
        <w:rPr>
          <w:rFonts w:ascii="Palatino" w:hAnsi="Palatino"/>
          <w:szCs w:val="20"/>
        </w:rPr>
        <w:t xml:space="preserve"> in section 13.04.01. </w:t>
      </w:r>
    </w:p>
    <w:p w14:paraId="4E12E73A" w14:textId="77777777" w:rsidR="009578E8" w:rsidRPr="004F4477" w:rsidRDefault="009578E8" w:rsidP="004A1941">
      <w:pPr>
        <w:pStyle w:val="espace5"/>
        <w:ind w:hanging="567"/>
        <w:jc w:val="both"/>
        <w:rPr>
          <w:rFonts w:ascii="Palatino" w:hAnsi="Palatino"/>
          <w:sz w:val="20"/>
          <w:szCs w:val="20"/>
          <w:lang w:val="en-US"/>
        </w:rPr>
      </w:pPr>
    </w:p>
    <w:p w14:paraId="463D7F46" w14:textId="5EB3E36D" w:rsidR="009578E8" w:rsidRPr="004F4477" w:rsidRDefault="00DF1D8F" w:rsidP="00044E7A">
      <w:pPr>
        <w:pStyle w:val="sousnorme"/>
        <w:numPr>
          <w:ilvl w:val="2"/>
          <w:numId w:val="51"/>
        </w:numPr>
        <w:tabs>
          <w:tab w:val="clear" w:pos="1134"/>
          <w:tab w:val="left" w:pos="709"/>
        </w:tabs>
        <w:jc w:val="both"/>
        <w:rPr>
          <w:rFonts w:ascii="Palatino" w:hAnsi="Palatino"/>
          <w:szCs w:val="20"/>
          <w:lang w:val="en-US"/>
        </w:rPr>
      </w:pPr>
      <w:r>
        <w:rPr>
          <w:rFonts w:ascii="Palatino" w:hAnsi="Palatino"/>
          <w:szCs w:val="20"/>
          <w:lang w:val="en-CA"/>
        </w:rPr>
        <w:t xml:space="preserve"> </w:t>
      </w:r>
      <w:r w:rsidR="009578E8" w:rsidRPr="004F4477">
        <w:rPr>
          <w:rFonts w:ascii="Palatino" w:hAnsi="Palatino"/>
          <w:szCs w:val="20"/>
          <w:lang w:val="en-CA"/>
        </w:rPr>
        <w:t>Environmental</w:t>
      </w:r>
      <w:r w:rsidR="009578E8" w:rsidRPr="004F4477">
        <w:rPr>
          <w:rFonts w:ascii="Palatino" w:hAnsi="Palatino"/>
          <w:szCs w:val="20"/>
          <w:lang w:val="en-US"/>
        </w:rPr>
        <w:t xml:space="preserve"> experts for </w:t>
      </w:r>
      <w:r w:rsidR="006A6031">
        <w:rPr>
          <w:rFonts w:ascii="Palatino" w:hAnsi="Palatino"/>
          <w:szCs w:val="20"/>
          <w:lang w:val="en-US"/>
        </w:rPr>
        <w:t>S</w:t>
      </w:r>
      <w:r w:rsidR="009578E8" w:rsidRPr="004F4477">
        <w:rPr>
          <w:rFonts w:ascii="Palatino" w:hAnsi="Palatino"/>
          <w:szCs w:val="20"/>
          <w:lang w:val="en-US"/>
        </w:rPr>
        <w:t>tate-</w:t>
      </w:r>
      <w:r w:rsidR="006A6031">
        <w:rPr>
          <w:rFonts w:ascii="Palatino" w:hAnsi="Palatino"/>
          <w:szCs w:val="20"/>
          <w:lang w:val="en-US"/>
        </w:rPr>
        <w:t>S</w:t>
      </w:r>
      <w:r w:rsidR="009578E8" w:rsidRPr="004F4477">
        <w:rPr>
          <w:rFonts w:ascii="Palatino" w:hAnsi="Palatino"/>
          <w:szCs w:val="20"/>
          <w:lang w:val="en-US"/>
        </w:rPr>
        <w:t>tate dispute over failure to enforce environmental measures or other environmental provisions of the trade agreement</w:t>
      </w:r>
    </w:p>
    <w:p w14:paraId="40488D27" w14:textId="10D7111A" w:rsidR="009578E8" w:rsidRPr="004F4477" w:rsidRDefault="00F749CB" w:rsidP="00EE4496">
      <w:pPr>
        <w:pStyle w:val="exemplesousnorme"/>
        <w:ind w:left="709" w:firstLine="0"/>
        <w:jc w:val="both"/>
        <w:rPr>
          <w:rFonts w:ascii="Palatino" w:hAnsi="Palatino"/>
          <w:color w:val="000000" w:themeColor="text1"/>
          <w:szCs w:val="20"/>
        </w:rPr>
      </w:pPr>
      <w:r w:rsidRPr="004F4477">
        <w:rPr>
          <w:rFonts w:ascii="Palatino" w:hAnsi="Palatino"/>
          <w:color w:val="000000" w:themeColor="text1"/>
          <w:szCs w:val="20"/>
        </w:rPr>
        <w:t>Chile-US</w:t>
      </w:r>
      <w:r w:rsidR="00422CE5" w:rsidRPr="004F4477">
        <w:rPr>
          <w:rFonts w:ascii="Palatino" w:hAnsi="Palatino"/>
          <w:color w:val="000000" w:themeColor="text1"/>
          <w:szCs w:val="20"/>
        </w:rPr>
        <w:t>, art.</w:t>
      </w:r>
      <w:r w:rsidR="009578E8" w:rsidRPr="004F4477">
        <w:rPr>
          <w:rFonts w:ascii="Palatino" w:hAnsi="Palatino"/>
          <w:color w:val="000000" w:themeColor="text1"/>
          <w:szCs w:val="20"/>
        </w:rPr>
        <w:t xml:space="preserve"> </w:t>
      </w:r>
      <w:proofErr w:type="gramStart"/>
      <w:r w:rsidR="009578E8" w:rsidRPr="004F4477">
        <w:rPr>
          <w:rFonts w:ascii="Palatino" w:hAnsi="Palatino"/>
          <w:color w:val="000000" w:themeColor="text1"/>
          <w:szCs w:val="20"/>
        </w:rPr>
        <w:t>19.7</w:t>
      </w:r>
      <w:proofErr w:type="gramEnd"/>
      <w:r w:rsidR="009578E8" w:rsidRPr="004F4477">
        <w:rPr>
          <w:rFonts w:ascii="Palatino" w:hAnsi="Palatino"/>
          <w:color w:val="000000" w:themeColor="text1"/>
          <w:szCs w:val="20"/>
        </w:rPr>
        <w:t xml:space="preserve">: “1. The </w:t>
      </w:r>
      <w:r w:rsidR="00AF5F75" w:rsidRPr="004F4477">
        <w:rPr>
          <w:rFonts w:ascii="Palatino" w:hAnsi="Palatino"/>
          <w:color w:val="000000" w:themeColor="text1"/>
          <w:szCs w:val="20"/>
        </w:rPr>
        <w:t>Parties</w:t>
      </w:r>
      <w:r w:rsidR="009578E8" w:rsidRPr="004F4477">
        <w:rPr>
          <w:rFonts w:ascii="Palatino" w:hAnsi="Palatino"/>
          <w:color w:val="000000" w:themeColor="text1"/>
          <w:szCs w:val="20"/>
        </w:rPr>
        <w:t xml:space="preserve"> shall establish within six months after the date of entry into force of this Agreement and maintain a roster of at least 12 individuals who are willing and able to serve as panelists in disputes arising under Article 19.2(1) (a). […]. Environment roster members shall be appointed by mutual agreement of the </w:t>
      </w:r>
      <w:r w:rsidR="00AF5F75" w:rsidRPr="004F4477">
        <w:rPr>
          <w:rFonts w:ascii="Palatino" w:hAnsi="Palatino"/>
          <w:color w:val="000000" w:themeColor="text1"/>
          <w:szCs w:val="20"/>
        </w:rPr>
        <w:t>Parties</w:t>
      </w:r>
      <w:r w:rsidR="00422CE5" w:rsidRPr="004F4477">
        <w:rPr>
          <w:rFonts w:ascii="Palatino" w:hAnsi="Palatino"/>
          <w:color w:val="000000" w:themeColor="text1"/>
          <w:szCs w:val="20"/>
        </w:rPr>
        <w:t>, and may be reappointed […].”</w:t>
      </w:r>
    </w:p>
    <w:p w14:paraId="3A5BDA26" w14:textId="77777777" w:rsidR="009578E8" w:rsidRPr="004F4477" w:rsidRDefault="009578E8" w:rsidP="004A1941">
      <w:pPr>
        <w:pStyle w:val="espace5"/>
        <w:ind w:hanging="567"/>
        <w:jc w:val="both"/>
        <w:rPr>
          <w:rFonts w:ascii="Palatino" w:hAnsi="Palatino"/>
          <w:sz w:val="20"/>
          <w:szCs w:val="20"/>
          <w:lang w:val="en-US"/>
        </w:rPr>
      </w:pPr>
    </w:p>
    <w:p w14:paraId="70CCBA7E" w14:textId="2A34A1E0" w:rsidR="009578E8" w:rsidRPr="004F4477" w:rsidRDefault="00DF1D8F" w:rsidP="00044E7A">
      <w:pPr>
        <w:pStyle w:val="sousnorme"/>
        <w:numPr>
          <w:ilvl w:val="2"/>
          <w:numId w:val="51"/>
        </w:numPr>
        <w:tabs>
          <w:tab w:val="clear" w:pos="1134"/>
          <w:tab w:val="left" w:pos="709"/>
        </w:tabs>
        <w:jc w:val="both"/>
        <w:rPr>
          <w:rFonts w:ascii="Palatino" w:hAnsi="Palatino"/>
          <w:szCs w:val="20"/>
          <w:lang w:val="en-US"/>
        </w:rPr>
      </w:pPr>
      <w:r>
        <w:rPr>
          <w:rFonts w:ascii="Palatino" w:hAnsi="Palatino"/>
          <w:szCs w:val="20"/>
          <w:lang w:val="en-US"/>
        </w:rPr>
        <w:t xml:space="preserve"> </w:t>
      </w:r>
      <w:r w:rsidR="009578E8" w:rsidRPr="004F4477">
        <w:rPr>
          <w:rFonts w:ascii="Palatino" w:hAnsi="Palatino"/>
          <w:szCs w:val="20"/>
          <w:lang w:val="en-US"/>
        </w:rPr>
        <w:t xml:space="preserve">Environmental experts in </w:t>
      </w:r>
      <w:r w:rsidR="006A6031">
        <w:rPr>
          <w:rFonts w:ascii="Palatino" w:hAnsi="Palatino"/>
          <w:szCs w:val="20"/>
          <w:lang w:val="en-US"/>
        </w:rPr>
        <w:t>S</w:t>
      </w:r>
      <w:r w:rsidR="009578E8" w:rsidRPr="004F4477">
        <w:rPr>
          <w:rFonts w:ascii="Palatino" w:hAnsi="Palatino"/>
          <w:szCs w:val="20"/>
          <w:lang w:val="en-US"/>
        </w:rPr>
        <w:t>tate-</w:t>
      </w:r>
      <w:r w:rsidR="006A6031">
        <w:rPr>
          <w:rFonts w:ascii="Palatino" w:hAnsi="Palatino"/>
          <w:szCs w:val="20"/>
          <w:lang w:val="en-US"/>
        </w:rPr>
        <w:t>S</w:t>
      </w:r>
      <w:r w:rsidR="009578E8" w:rsidRPr="004F4477">
        <w:rPr>
          <w:rFonts w:ascii="Palatino" w:hAnsi="Palatino"/>
          <w:szCs w:val="20"/>
          <w:lang w:val="en-US"/>
        </w:rPr>
        <w:t xml:space="preserve">tate dispute over trade provisions of the trade agreement </w:t>
      </w:r>
    </w:p>
    <w:p w14:paraId="791B7A0B" w14:textId="7AD7863D" w:rsidR="009578E8" w:rsidRPr="004F4477" w:rsidRDefault="00422CE5" w:rsidP="00EE4496">
      <w:pPr>
        <w:pStyle w:val="exemplesousnorme"/>
        <w:ind w:left="709" w:firstLine="0"/>
        <w:jc w:val="both"/>
        <w:rPr>
          <w:rFonts w:ascii="Palatino" w:hAnsi="Palatino"/>
          <w:szCs w:val="20"/>
        </w:rPr>
      </w:pPr>
      <w:r w:rsidRPr="004F4477">
        <w:rPr>
          <w:rFonts w:ascii="Palatino" w:hAnsi="Palatino"/>
          <w:szCs w:val="20"/>
        </w:rPr>
        <w:t>EU-</w:t>
      </w:r>
      <w:r w:rsidR="009578E8" w:rsidRPr="004F4477">
        <w:rPr>
          <w:rFonts w:ascii="Palatino" w:hAnsi="Palatino"/>
          <w:szCs w:val="20"/>
        </w:rPr>
        <w:t>CARIFORUM</w:t>
      </w:r>
      <w:r w:rsidRPr="004F4477">
        <w:rPr>
          <w:rFonts w:ascii="Palatino" w:hAnsi="Palatino"/>
          <w:szCs w:val="20"/>
        </w:rPr>
        <w:t>, art.</w:t>
      </w:r>
      <w:r w:rsidR="009578E8" w:rsidRPr="004F4477">
        <w:rPr>
          <w:rFonts w:ascii="Palatino" w:hAnsi="Palatino"/>
          <w:szCs w:val="20"/>
        </w:rPr>
        <w:t xml:space="preserve"> </w:t>
      </w:r>
      <w:proofErr w:type="gramStart"/>
      <w:r w:rsidR="009578E8" w:rsidRPr="004F4477">
        <w:rPr>
          <w:rFonts w:ascii="Palatino" w:hAnsi="Palatino"/>
          <w:szCs w:val="20"/>
        </w:rPr>
        <w:t>189</w:t>
      </w:r>
      <w:proofErr w:type="gramEnd"/>
      <w:r w:rsidRPr="004F4477">
        <w:rPr>
          <w:rFonts w:ascii="Palatino" w:hAnsi="Palatino"/>
          <w:szCs w:val="20"/>
        </w:rPr>
        <w:t>:</w:t>
      </w:r>
      <w:r w:rsidR="009578E8" w:rsidRPr="004F4477">
        <w:rPr>
          <w:rFonts w:ascii="Palatino" w:hAnsi="Palatino"/>
          <w:szCs w:val="20"/>
        </w:rPr>
        <w:t xml:space="preserve"> “6. The Committee of Experts shall comprise three members with specific expertise in the issues covered by this Chapter.”</w:t>
      </w:r>
    </w:p>
    <w:p w14:paraId="2E25E505" w14:textId="77777777" w:rsidR="009578E8" w:rsidRPr="004F4477" w:rsidRDefault="009578E8" w:rsidP="004A1941">
      <w:pPr>
        <w:pStyle w:val="espace5"/>
        <w:ind w:hanging="567"/>
        <w:jc w:val="both"/>
        <w:rPr>
          <w:rFonts w:ascii="Palatino" w:hAnsi="Palatino"/>
          <w:sz w:val="20"/>
          <w:szCs w:val="20"/>
          <w:lang w:val="en-US"/>
        </w:rPr>
      </w:pPr>
    </w:p>
    <w:p w14:paraId="7ECFAF61" w14:textId="2D988190" w:rsidR="009578E8" w:rsidRPr="004F4477" w:rsidRDefault="00DF1D8F" w:rsidP="00044E7A">
      <w:pPr>
        <w:pStyle w:val="sousnorme"/>
        <w:numPr>
          <w:ilvl w:val="2"/>
          <w:numId w:val="51"/>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9578E8" w:rsidRPr="004F4477">
        <w:rPr>
          <w:rFonts w:ascii="Palatino" w:hAnsi="Palatino"/>
          <w:color w:val="000000" w:themeColor="text1"/>
          <w:szCs w:val="20"/>
          <w:lang w:val="en-US"/>
        </w:rPr>
        <w:t>Environmental experts in investor-state dispute</w:t>
      </w:r>
    </w:p>
    <w:p w14:paraId="00880FC8" w14:textId="77777777" w:rsidR="009578E8" w:rsidRPr="004F4477" w:rsidRDefault="009578E8" w:rsidP="004A1941">
      <w:pPr>
        <w:pStyle w:val="espace5"/>
        <w:ind w:hanging="567"/>
        <w:jc w:val="both"/>
        <w:rPr>
          <w:rFonts w:ascii="Palatino" w:hAnsi="Palatino"/>
          <w:sz w:val="20"/>
          <w:szCs w:val="20"/>
          <w:lang w:val="en-CA"/>
        </w:rPr>
      </w:pPr>
    </w:p>
    <w:p w14:paraId="7ED222BA" w14:textId="77777777" w:rsidR="009578E8" w:rsidRPr="00DC31E6" w:rsidRDefault="009578E8" w:rsidP="00044E7A">
      <w:pPr>
        <w:pStyle w:val="norme"/>
        <w:numPr>
          <w:ilvl w:val="1"/>
          <w:numId w:val="51"/>
        </w:numPr>
        <w:ind w:left="0" w:hanging="567"/>
        <w:jc w:val="both"/>
        <w:rPr>
          <w:rFonts w:ascii="Palatino" w:hAnsi="Palatino"/>
          <w:color w:val="000000" w:themeColor="text1"/>
          <w:sz w:val="22"/>
          <w:szCs w:val="22"/>
          <w:lang w:val="en-US"/>
        </w:rPr>
      </w:pPr>
      <w:bookmarkStart w:id="261" w:name="_Toc308284009"/>
      <w:bookmarkStart w:id="262" w:name="_Toc308284147"/>
      <w:r w:rsidRPr="00DC31E6">
        <w:rPr>
          <w:rFonts w:ascii="Palatino" w:hAnsi="Palatino"/>
          <w:color w:val="000000" w:themeColor="text1"/>
          <w:sz w:val="22"/>
          <w:szCs w:val="22"/>
          <w:lang w:val="en-US"/>
        </w:rPr>
        <w:t>Reports from environmental experts or scientific review board</w:t>
      </w:r>
      <w:bookmarkEnd w:id="261"/>
      <w:bookmarkEnd w:id="262"/>
    </w:p>
    <w:p w14:paraId="5E8B26D1" w14:textId="73C83AB7" w:rsidR="009578E8" w:rsidRPr="00AD2291"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Refers to the capacity of the </w:t>
      </w:r>
      <w:r w:rsidR="00AF5F75" w:rsidRPr="004F4477">
        <w:rPr>
          <w:rFonts w:ascii="Palatino" w:hAnsi="Palatino"/>
          <w:szCs w:val="20"/>
        </w:rPr>
        <w:t>Parties</w:t>
      </w:r>
      <w:r w:rsidRPr="004F4477">
        <w:rPr>
          <w:rFonts w:ascii="Palatino" w:hAnsi="Palatino"/>
          <w:szCs w:val="20"/>
        </w:rPr>
        <w:t xml:space="preserve">, tribunal, panel or appellate body to appoint environmental experts to produce a report, a review, or opinions. </w:t>
      </w:r>
      <w:r w:rsidR="00163932" w:rsidRPr="00AD2291">
        <w:rPr>
          <w:rFonts w:ascii="Palatino" w:hAnsi="Palatino"/>
          <w:szCs w:val="20"/>
        </w:rPr>
        <w:t>The specific mechanism used to submit ideas is irre</w:t>
      </w:r>
      <w:r w:rsidR="00AD2291">
        <w:rPr>
          <w:rFonts w:ascii="Palatino" w:hAnsi="Palatino"/>
          <w:szCs w:val="20"/>
        </w:rPr>
        <w:t>l</w:t>
      </w:r>
      <w:r w:rsidR="00163932" w:rsidRPr="00AD2291">
        <w:rPr>
          <w:rFonts w:ascii="Palatino" w:hAnsi="Palatino"/>
          <w:szCs w:val="20"/>
        </w:rPr>
        <w:t>e</w:t>
      </w:r>
      <w:r w:rsidR="00AD2291">
        <w:rPr>
          <w:rFonts w:ascii="Palatino" w:hAnsi="Palatino"/>
          <w:szCs w:val="20"/>
        </w:rPr>
        <w:t>v</w:t>
      </w:r>
      <w:r w:rsidR="00163932" w:rsidRPr="00AD2291">
        <w:rPr>
          <w:rFonts w:ascii="Palatino" w:hAnsi="Palatino"/>
          <w:szCs w:val="20"/>
        </w:rPr>
        <w:t>ant; the node rather focuses on the right to consult external environmental experts.</w:t>
      </w:r>
    </w:p>
    <w:p w14:paraId="51208E6F" w14:textId="4358CA05" w:rsidR="0033465F" w:rsidRPr="00DE2079" w:rsidRDefault="009578E8" w:rsidP="0033465F">
      <w:pPr>
        <w:pStyle w:val="textenorme"/>
        <w:numPr>
          <w:ilvl w:val="0"/>
          <w:numId w:val="52"/>
        </w:numPr>
        <w:ind w:left="426" w:hanging="426"/>
        <w:jc w:val="both"/>
        <w:rPr>
          <w:rFonts w:ascii="Palatino" w:hAnsi="Palatino"/>
          <w:szCs w:val="20"/>
        </w:rPr>
      </w:pPr>
      <w:r w:rsidRPr="00DE2079">
        <w:rPr>
          <w:rFonts w:ascii="Palatino" w:hAnsi="Palatino"/>
          <w:szCs w:val="20"/>
        </w:rPr>
        <w:t xml:space="preserve">For the obligation to name environmental experts </w:t>
      </w:r>
      <w:r w:rsidR="00B71A5D">
        <w:rPr>
          <w:rFonts w:ascii="Palatino" w:hAnsi="Palatino"/>
          <w:szCs w:val="20"/>
        </w:rPr>
        <w:t>to</w:t>
      </w:r>
      <w:r w:rsidRPr="00DE2079">
        <w:rPr>
          <w:rFonts w:ascii="Palatino" w:hAnsi="Palatino"/>
          <w:szCs w:val="20"/>
        </w:rPr>
        <w:t xml:space="preserve"> the panel</w:t>
      </w:r>
      <w:r w:rsidR="00DE2079">
        <w:rPr>
          <w:rFonts w:ascii="Palatino" w:hAnsi="Palatino"/>
          <w:szCs w:val="20"/>
        </w:rPr>
        <w:t>, s</w:t>
      </w:r>
      <w:r w:rsidRPr="00DE2079">
        <w:rPr>
          <w:rFonts w:ascii="Palatino" w:hAnsi="Palatino"/>
          <w:szCs w:val="20"/>
        </w:rPr>
        <w:t>ee 13.01.</w:t>
      </w:r>
      <w:r w:rsidR="0033465F" w:rsidRPr="00DE2079">
        <w:rPr>
          <w:rFonts w:ascii="Palatino" w:hAnsi="Palatino"/>
          <w:szCs w:val="20"/>
        </w:rPr>
        <w:t xml:space="preserve"> </w:t>
      </w:r>
    </w:p>
    <w:p w14:paraId="1B5CFEDD" w14:textId="7493BBC4" w:rsidR="009578E8" w:rsidRPr="00DE2079" w:rsidRDefault="0033465F" w:rsidP="0033465F">
      <w:pPr>
        <w:pStyle w:val="textenorme"/>
        <w:numPr>
          <w:ilvl w:val="0"/>
          <w:numId w:val="52"/>
        </w:numPr>
        <w:ind w:left="426" w:hanging="426"/>
        <w:jc w:val="both"/>
        <w:rPr>
          <w:rFonts w:ascii="Palatino" w:hAnsi="Palatino"/>
          <w:szCs w:val="20"/>
        </w:rPr>
      </w:pPr>
      <w:r w:rsidRPr="00DE2079">
        <w:rPr>
          <w:rFonts w:ascii="Palatino" w:hAnsi="Palatino"/>
          <w:szCs w:val="20"/>
        </w:rPr>
        <w:t>Also excludes the publication of a report by a panel of environmental experts, see 13.01 instead.</w:t>
      </w:r>
    </w:p>
    <w:p w14:paraId="59AA1D14" w14:textId="6788FB6E" w:rsidR="009578E8"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Exclude</w:t>
      </w:r>
      <w:r w:rsidR="00B73DF5">
        <w:rPr>
          <w:rFonts w:ascii="Palatino" w:hAnsi="Palatino"/>
          <w:szCs w:val="20"/>
        </w:rPr>
        <w:t>s</w:t>
      </w:r>
      <w:r w:rsidRPr="004F4477">
        <w:rPr>
          <w:rFonts w:ascii="Palatino" w:hAnsi="Palatino"/>
          <w:szCs w:val="20"/>
        </w:rPr>
        <w:t xml:space="preserve"> norms referring to experts in general</w:t>
      </w:r>
      <w:r w:rsidR="00744230">
        <w:rPr>
          <w:rFonts w:ascii="Palatino" w:hAnsi="Palatino"/>
          <w:szCs w:val="20"/>
        </w:rPr>
        <w:t>. Norms should</w:t>
      </w:r>
      <w:r w:rsidRPr="004F4477">
        <w:rPr>
          <w:rFonts w:ascii="Palatino" w:hAnsi="Palatino"/>
          <w:szCs w:val="20"/>
        </w:rPr>
        <w:t xml:space="preserve"> specifically (although not necessarily exclusively) </w:t>
      </w:r>
      <w:r w:rsidR="00744230">
        <w:rPr>
          <w:rFonts w:ascii="Palatino" w:hAnsi="Palatino"/>
          <w:szCs w:val="20"/>
        </w:rPr>
        <w:t>menti</w:t>
      </w:r>
      <w:r w:rsidRPr="004F4477">
        <w:rPr>
          <w:rFonts w:ascii="Palatino" w:hAnsi="Palatino"/>
          <w:szCs w:val="20"/>
        </w:rPr>
        <w:t xml:space="preserve">on the environment. </w:t>
      </w:r>
    </w:p>
    <w:p w14:paraId="6E2A7C54" w14:textId="60137F4A" w:rsidR="009578E8" w:rsidRPr="004F4477"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Could be for dispute</w:t>
      </w:r>
      <w:r w:rsidR="005F0EDD">
        <w:rPr>
          <w:rFonts w:ascii="Palatino" w:hAnsi="Palatino"/>
          <w:szCs w:val="20"/>
        </w:rPr>
        <w:t>s</w:t>
      </w:r>
      <w:r w:rsidRPr="004F4477">
        <w:rPr>
          <w:rFonts w:ascii="Palatino" w:hAnsi="Palatino"/>
          <w:szCs w:val="20"/>
        </w:rPr>
        <w:t xml:space="preserve"> over specific environmental measures and/or for more general trade disputes.</w:t>
      </w:r>
    </w:p>
    <w:p w14:paraId="6EF08A37" w14:textId="79611C6D" w:rsidR="009578E8" w:rsidRDefault="00A8036B" w:rsidP="00044E7A">
      <w:pPr>
        <w:pStyle w:val="textenorme"/>
        <w:numPr>
          <w:ilvl w:val="0"/>
          <w:numId w:val="52"/>
        </w:numPr>
        <w:ind w:left="426" w:hanging="426"/>
        <w:jc w:val="both"/>
        <w:rPr>
          <w:rFonts w:ascii="Palatino" w:hAnsi="Palatino"/>
          <w:szCs w:val="20"/>
        </w:rPr>
      </w:pPr>
      <w:r>
        <w:rPr>
          <w:rFonts w:ascii="Palatino" w:hAnsi="Palatino"/>
          <w:szCs w:val="20"/>
        </w:rPr>
        <w:t xml:space="preserve">As opposed to </w:t>
      </w:r>
      <w:r w:rsidR="00AA5213" w:rsidRPr="004F4477">
        <w:rPr>
          <w:rFonts w:ascii="Palatino" w:hAnsi="Palatino"/>
          <w:szCs w:val="20"/>
        </w:rPr>
        <w:t>non-solicited</w:t>
      </w:r>
      <w:r w:rsidR="009578E8" w:rsidRPr="004F4477">
        <w:rPr>
          <w:rFonts w:ascii="Palatino" w:hAnsi="Palatino"/>
          <w:szCs w:val="20"/>
        </w:rPr>
        <w:t xml:space="preserve"> </w:t>
      </w:r>
      <w:r w:rsidR="009578E8" w:rsidRPr="00FA5F87">
        <w:rPr>
          <w:rFonts w:ascii="Palatino" w:hAnsi="Palatino"/>
          <w:i/>
          <w:szCs w:val="20"/>
        </w:rPr>
        <w:t>amicus curiae</w:t>
      </w:r>
      <w:r w:rsidR="009578E8" w:rsidRPr="004F4477">
        <w:rPr>
          <w:rFonts w:ascii="Palatino" w:hAnsi="Palatino"/>
          <w:szCs w:val="20"/>
        </w:rPr>
        <w:t xml:space="preserve"> with expert report.</w:t>
      </w:r>
    </w:p>
    <w:p w14:paraId="6AFCBA66" w14:textId="61E4237D" w:rsidR="00F772D4" w:rsidRPr="00B410A0" w:rsidRDefault="00F772D4" w:rsidP="00F772D4">
      <w:pPr>
        <w:pStyle w:val="textenorme"/>
        <w:numPr>
          <w:ilvl w:val="0"/>
          <w:numId w:val="52"/>
        </w:numPr>
        <w:ind w:left="426" w:hanging="426"/>
        <w:jc w:val="both"/>
        <w:rPr>
          <w:rFonts w:ascii="Palatino" w:hAnsi="Palatino"/>
          <w:szCs w:val="20"/>
        </w:rPr>
      </w:pPr>
      <w:r w:rsidRPr="00B410A0">
        <w:rPr>
          <w:rFonts w:ascii="Palatino" w:hAnsi="Palatino"/>
          <w:szCs w:val="20"/>
        </w:rPr>
        <w:t>Includes seeking advice from civil society orga</w:t>
      </w:r>
      <w:r w:rsidR="00E64DE7">
        <w:rPr>
          <w:rFonts w:ascii="Palatino" w:hAnsi="Palatino"/>
          <w:szCs w:val="20"/>
        </w:rPr>
        <w:t xml:space="preserve">nizations in the settlement of environmental </w:t>
      </w:r>
      <w:r w:rsidRPr="00B410A0">
        <w:rPr>
          <w:rFonts w:ascii="Palatino" w:hAnsi="Palatino"/>
          <w:szCs w:val="20"/>
        </w:rPr>
        <w:t>disputes</w:t>
      </w:r>
      <w:r w:rsidR="00E64DE7">
        <w:rPr>
          <w:rFonts w:ascii="Palatino" w:hAnsi="Palatino"/>
          <w:szCs w:val="20"/>
        </w:rPr>
        <w:t>, as they act as experts in that context</w:t>
      </w:r>
      <w:r w:rsidRPr="00B410A0">
        <w:rPr>
          <w:rFonts w:ascii="Palatino" w:hAnsi="Palatino"/>
          <w:szCs w:val="20"/>
        </w:rPr>
        <w:t>.</w:t>
      </w:r>
      <w:r w:rsidR="00E64DE7">
        <w:rPr>
          <w:rFonts w:ascii="Palatino" w:hAnsi="Palatino"/>
          <w:szCs w:val="20"/>
        </w:rPr>
        <w:t xml:space="preserve"> Do not confuse with </w:t>
      </w:r>
      <w:proofErr w:type="spellStart"/>
      <w:r w:rsidR="00E64DE7">
        <w:rPr>
          <w:rFonts w:ascii="Palatino" w:hAnsi="Palatino"/>
          <w:szCs w:val="20"/>
        </w:rPr>
        <w:t>unsollicited</w:t>
      </w:r>
      <w:proofErr w:type="spellEnd"/>
      <w:r w:rsidR="00E64DE7">
        <w:rPr>
          <w:rFonts w:ascii="Palatino" w:hAnsi="Palatino"/>
          <w:szCs w:val="20"/>
        </w:rPr>
        <w:t xml:space="preserve"> </w:t>
      </w:r>
      <w:r w:rsidR="00E64DE7">
        <w:rPr>
          <w:rFonts w:ascii="Palatino" w:hAnsi="Palatino"/>
          <w:i/>
          <w:szCs w:val="20"/>
        </w:rPr>
        <w:t xml:space="preserve">amicus curiae </w:t>
      </w:r>
      <w:r w:rsidR="00E64DE7">
        <w:rPr>
          <w:rFonts w:ascii="Palatino" w:hAnsi="Palatino"/>
          <w:szCs w:val="20"/>
        </w:rPr>
        <w:t xml:space="preserve">from civil society, which </w:t>
      </w:r>
      <w:proofErr w:type="gramStart"/>
      <w:r w:rsidR="00E64DE7">
        <w:rPr>
          <w:rFonts w:ascii="Palatino" w:hAnsi="Palatino"/>
          <w:szCs w:val="20"/>
        </w:rPr>
        <w:t xml:space="preserve">should </w:t>
      </w:r>
      <w:r w:rsidR="005B7E39">
        <w:rPr>
          <w:rFonts w:ascii="Palatino" w:hAnsi="Palatino"/>
          <w:szCs w:val="20"/>
        </w:rPr>
        <w:t>not be coded</w:t>
      </w:r>
      <w:proofErr w:type="gramEnd"/>
      <w:r w:rsidR="00E64DE7">
        <w:rPr>
          <w:rFonts w:ascii="Palatino" w:hAnsi="Palatino"/>
          <w:szCs w:val="20"/>
        </w:rPr>
        <w:t>.</w:t>
      </w:r>
      <w:r w:rsidRPr="00B410A0">
        <w:rPr>
          <w:rFonts w:ascii="Palatino" w:hAnsi="Palatino"/>
          <w:szCs w:val="20"/>
        </w:rPr>
        <w:t xml:space="preserve"> </w:t>
      </w:r>
    </w:p>
    <w:p w14:paraId="69F0C500" w14:textId="77777777" w:rsidR="00F772D4" w:rsidRPr="004F4477" w:rsidRDefault="00F772D4" w:rsidP="00F772D4">
      <w:pPr>
        <w:pStyle w:val="textenorme"/>
        <w:numPr>
          <w:ilvl w:val="0"/>
          <w:numId w:val="0"/>
        </w:numPr>
        <w:ind w:left="426"/>
        <w:jc w:val="both"/>
        <w:rPr>
          <w:rFonts w:ascii="Palatino" w:hAnsi="Palatino"/>
          <w:szCs w:val="20"/>
        </w:rPr>
      </w:pPr>
    </w:p>
    <w:p w14:paraId="3C3CE52C" w14:textId="4FC2863B" w:rsidR="009578E8" w:rsidRPr="004F4477" w:rsidRDefault="00DF1D8F" w:rsidP="00044E7A">
      <w:pPr>
        <w:pStyle w:val="sousnorme"/>
        <w:numPr>
          <w:ilvl w:val="2"/>
          <w:numId w:val="51"/>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9578E8" w:rsidRPr="004F4477">
        <w:rPr>
          <w:rFonts w:ascii="Palatino" w:hAnsi="Palatino"/>
          <w:color w:val="000000" w:themeColor="text1"/>
          <w:szCs w:val="20"/>
          <w:lang w:val="en-US"/>
        </w:rPr>
        <w:t xml:space="preserve">Environmental report in </w:t>
      </w:r>
      <w:r w:rsidR="002F1837">
        <w:rPr>
          <w:rFonts w:ascii="Palatino" w:hAnsi="Palatino"/>
          <w:color w:val="000000" w:themeColor="text1"/>
          <w:szCs w:val="20"/>
          <w:lang w:val="en-US"/>
        </w:rPr>
        <w:t>State-S</w:t>
      </w:r>
      <w:r w:rsidR="009578E8" w:rsidRPr="004F4477">
        <w:rPr>
          <w:rFonts w:ascii="Palatino" w:hAnsi="Palatino"/>
          <w:color w:val="000000" w:themeColor="text1"/>
          <w:szCs w:val="20"/>
          <w:lang w:val="en-US"/>
        </w:rPr>
        <w:t>tate dispute over failure to enforce environmental measures or other environmental provisions of the trade agreement</w:t>
      </w:r>
    </w:p>
    <w:p w14:paraId="073096C4" w14:textId="654A3E2A" w:rsidR="009578E8" w:rsidRDefault="006260B3" w:rsidP="00EE4496">
      <w:pPr>
        <w:pStyle w:val="exemplesousnorme"/>
        <w:ind w:left="709" w:firstLine="0"/>
        <w:jc w:val="both"/>
        <w:rPr>
          <w:rFonts w:ascii="Palatino" w:hAnsi="Palatino"/>
          <w:color w:val="000000" w:themeColor="text1"/>
          <w:szCs w:val="20"/>
        </w:rPr>
      </w:pPr>
      <w:r w:rsidRPr="004F4477">
        <w:rPr>
          <w:rFonts w:ascii="Palatino" w:hAnsi="Palatino"/>
          <w:color w:val="000000" w:themeColor="text1"/>
          <w:szCs w:val="20"/>
        </w:rPr>
        <w:t>CAFTA, art. 10.24</w:t>
      </w:r>
      <w:r w:rsidR="009578E8" w:rsidRPr="004F4477">
        <w:rPr>
          <w:rFonts w:ascii="Palatino" w:hAnsi="Palatino"/>
          <w:color w:val="000000" w:themeColor="text1"/>
          <w:szCs w:val="20"/>
        </w:rPr>
        <w:t xml:space="preserve">“Tribunal, at the request of a disputing </w:t>
      </w:r>
      <w:r w:rsidR="00AF5F75" w:rsidRPr="004F4477">
        <w:rPr>
          <w:rFonts w:ascii="Palatino" w:hAnsi="Palatino"/>
          <w:color w:val="000000" w:themeColor="text1"/>
          <w:szCs w:val="20"/>
        </w:rPr>
        <w:t>Party</w:t>
      </w:r>
      <w:r w:rsidR="009578E8" w:rsidRPr="004F4477">
        <w:rPr>
          <w:rFonts w:ascii="Palatino" w:hAnsi="Palatino"/>
          <w:color w:val="000000" w:themeColor="text1"/>
          <w:szCs w:val="20"/>
        </w:rPr>
        <w:t xml:space="preserve"> or, unless the disputing </w:t>
      </w:r>
      <w:r w:rsidR="00AF5F75" w:rsidRPr="004F4477">
        <w:rPr>
          <w:rFonts w:ascii="Palatino" w:hAnsi="Palatino"/>
          <w:color w:val="000000" w:themeColor="text1"/>
          <w:szCs w:val="20"/>
        </w:rPr>
        <w:t>Parties</w:t>
      </w:r>
      <w:r w:rsidR="009578E8" w:rsidRPr="004F4477">
        <w:rPr>
          <w:rFonts w:ascii="Palatino" w:hAnsi="Palatino"/>
          <w:color w:val="000000" w:themeColor="text1"/>
          <w:szCs w:val="20"/>
        </w:rPr>
        <w:t xml:space="preserve"> disapprove, on its own initiative, may appoint one or more experts to report to it in writing on any factual issue concerning environmental, […]”</w:t>
      </w:r>
    </w:p>
    <w:p w14:paraId="6C3FC206" w14:textId="432EB26E" w:rsidR="006A6031" w:rsidRDefault="006A6031" w:rsidP="00EE4496">
      <w:pPr>
        <w:pStyle w:val="exemplesousnorme"/>
        <w:ind w:left="709" w:firstLine="0"/>
        <w:jc w:val="both"/>
        <w:rPr>
          <w:rFonts w:ascii="Palatino" w:hAnsi="Palatino"/>
          <w:color w:val="000000" w:themeColor="text1"/>
          <w:szCs w:val="20"/>
        </w:rPr>
      </w:pPr>
    </w:p>
    <w:p w14:paraId="717FF130" w14:textId="6E9C6103" w:rsidR="006A6031" w:rsidRDefault="006A6031" w:rsidP="00EE4496">
      <w:pPr>
        <w:pStyle w:val="exemplesousnorme"/>
        <w:ind w:left="709" w:firstLine="0"/>
        <w:jc w:val="both"/>
        <w:rPr>
          <w:rFonts w:ascii="Palatino" w:hAnsi="Palatino"/>
          <w:color w:val="000000" w:themeColor="text1"/>
          <w:szCs w:val="20"/>
        </w:rPr>
      </w:pPr>
    </w:p>
    <w:p w14:paraId="0042A223" w14:textId="77777777" w:rsidR="006A6031" w:rsidRPr="004F4477" w:rsidRDefault="006A6031" w:rsidP="00EE4496">
      <w:pPr>
        <w:pStyle w:val="exemplesousnorme"/>
        <w:ind w:left="709" w:firstLine="0"/>
        <w:jc w:val="both"/>
        <w:rPr>
          <w:rFonts w:ascii="Palatino" w:hAnsi="Palatino"/>
          <w:color w:val="000000" w:themeColor="text1"/>
          <w:szCs w:val="20"/>
        </w:rPr>
      </w:pPr>
    </w:p>
    <w:p w14:paraId="6E147F25" w14:textId="77777777" w:rsidR="009578E8" w:rsidRPr="004F4477" w:rsidRDefault="009578E8" w:rsidP="004A1941">
      <w:pPr>
        <w:pStyle w:val="exemplesousnorme"/>
        <w:ind w:left="0" w:hanging="567"/>
        <w:jc w:val="both"/>
        <w:rPr>
          <w:rFonts w:ascii="Palatino" w:hAnsi="Palatino"/>
          <w:color w:val="000000" w:themeColor="text1"/>
          <w:szCs w:val="20"/>
        </w:rPr>
      </w:pPr>
    </w:p>
    <w:p w14:paraId="235E9326" w14:textId="31B8642A" w:rsidR="009578E8" w:rsidRPr="004F4477" w:rsidRDefault="00DF1D8F" w:rsidP="00044E7A">
      <w:pPr>
        <w:pStyle w:val="sousnorme"/>
        <w:numPr>
          <w:ilvl w:val="2"/>
          <w:numId w:val="51"/>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lastRenderedPageBreak/>
        <w:t xml:space="preserve"> </w:t>
      </w:r>
      <w:r w:rsidR="009578E8" w:rsidRPr="004F4477">
        <w:rPr>
          <w:rFonts w:ascii="Palatino" w:hAnsi="Palatino"/>
          <w:color w:val="000000" w:themeColor="text1"/>
          <w:szCs w:val="20"/>
          <w:lang w:val="en-US"/>
        </w:rPr>
        <w:t xml:space="preserve">Environmental report in </w:t>
      </w:r>
      <w:r w:rsidR="002F1837">
        <w:rPr>
          <w:rFonts w:ascii="Palatino" w:hAnsi="Palatino"/>
          <w:color w:val="000000" w:themeColor="text1"/>
          <w:szCs w:val="20"/>
          <w:lang w:val="en-US"/>
        </w:rPr>
        <w:t>S</w:t>
      </w:r>
      <w:r w:rsidR="009578E8" w:rsidRPr="004F4477">
        <w:rPr>
          <w:rFonts w:ascii="Palatino" w:hAnsi="Palatino"/>
          <w:color w:val="000000" w:themeColor="text1"/>
          <w:szCs w:val="20"/>
          <w:lang w:val="en-US"/>
        </w:rPr>
        <w:t>tate-</w:t>
      </w:r>
      <w:r w:rsidR="002F1837">
        <w:rPr>
          <w:rFonts w:ascii="Palatino" w:hAnsi="Palatino"/>
          <w:color w:val="000000" w:themeColor="text1"/>
          <w:szCs w:val="20"/>
          <w:lang w:val="en-US"/>
        </w:rPr>
        <w:t>S</w:t>
      </w:r>
      <w:r w:rsidR="009578E8" w:rsidRPr="004F4477">
        <w:rPr>
          <w:rFonts w:ascii="Palatino" w:hAnsi="Palatino"/>
          <w:color w:val="000000" w:themeColor="text1"/>
          <w:szCs w:val="20"/>
          <w:lang w:val="en-US"/>
        </w:rPr>
        <w:t xml:space="preserve">tate dispute over trade provisions of the trade agreement </w:t>
      </w:r>
    </w:p>
    <w:p w14:paraId="7E3FD113" w14:textId="0F27908D" w:rsidR="009578E8" w:rsidRPr="004F4477" w:rsidRDefault="00422CE5" w:rsidP="00EE4496">
      <w:pPr>
        <w:pStyle w:val="exemplesousnorme"/>
        <w:ind w:left="709" w:firstLine="0"/>
        <w:jc w:val="both"/>
        <w:rPr>
          <w:rFonts w:ascii="Palatino" w:hAnsi="Palatino"/>
          <w:szCs w:val="20"/>
        </w:rPr>
      </w:pPr>
      <w:r w:rsidRPr="004F4477">
        <w:rPr>
          <w:rFonts w:ascii="Palatino" w:hAnsi="Palatino"/>
          <w:szCs w:val="20"/>
        </w:rPr>
        <w:t>Chile-</w:t>
      </w:r>
      <w:r w:rsidR="009578E8" w:rsidRPr="004F4477">
        <w:rPr>
          <w:rFonts w:ascii="Palatino" w:hAnsi="Palatino"/>
          <w:szCs w:val="20"/>
        </w:rPr>
        <w:t>Canada</w:t>
      </w:r>
      <w:r w:rsidR="00513266" w:rsidRPr="004F4477">
        <w:rPr>
          <w:rFonts w:ascii="Palatino" w:hAnsi="Palatino"/>
          <w:szCs w:val="20"/>
        </w:rPr>
        <w:t>,</w:t>
      </w:r>
      <w:r w:rsidR="009578E8" w:rsidRPr="004F4477">
        <w:rPr>
          <w:rFonts w:ascii="Palatino" w:hAnsi="Palatino"/>
          <w:szCs w:val="20"/>
        </w:rPr>
        <w:t xml:space="preserve"> N14: “On request of a </w:t>
      </w:r>
      <w:r w:rsidR="00AF5F75" w:rsidRPr="004F4477">
        <w:rPr>
          <w:rFonts w:ascii="Palatino" w:hAnsi="Palatino"/>
          <w:szCs w:val="20"/>
        </w:rPr>
        <w:t>Party</w:t>
      </w:r>
      <w:r w:rsidR="009578E8" w:rsidRPr="004F4477">
        <w:rPr>
          <w:rFonts w:ascii="Palatino" w:hAnsi="Palatino"/>
          <w:szCs w:val="20"/>
        </w:rPr>
        <w:t xml:space="preserve"> or, unless the </w:t>
      </w:r>
      <w:r w:rsidR="00AF5F75" w:rsidRPr="004F4477">
        <w:rPr>
          <w:rFonts w:ascii="Palatino" w:hAnsi="Palatino"/>
          <w:szCs w:val="20"/>
        </w:rPr>
        <w:t>Parties</w:t>
      </w:r>
      <w:r w:rsidR="009578E8" w:rsidRPr="004F4477">
        <w:rPr>
          <w:rFonts w:ascii="Palatino" w:hAnsi="Palatino"/>
          <w:szCs w:val="20"/>
        </w:rPr>
        <w:t xml:space="preserve"> disapprove, on its own initiative, the panel may request a written report of a scientific review board on any factual issue concerning environmental, […]”</w:t>
      </w:r>
    </w:p>
    <w:p w14:paraId="7144AF8C" w14:textId="77777777" w:rsidR="009578E8" w:rsidRPr="004F4477" w:rsidRDefault="009578E8" w:rsidP="004A1941">
      <w:pPr>
        <w:pStyle w:val="exemplesousnorme"/>
        <w:ind w:left="0" w:hanging="567"/>
        <w:jc w:val="both"/>
        <w:rPr>
          <w:rFonts w:ascii="Palatino" w:hAnsi="Palatino"/>
          <w:szCs w:val="20"/>
        </w:rPr>
      </w:pPr>
    </w:p>
    <w:p w14:paraId="730F928E" w14:textId="71281281" w:rsidR="009578E8" w:rsidRPr="004F4477" w:rsidRDefault="00DF1D8F" w:rsidP="00044E7A">
      <w:pPr>
        <w:pStyle w:val="sousnorme"/>
        <w:numPr>
          <w:ilvl w:val="2"/>
          <w:numId w:val="51"/>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9578E8" w:rsidRPr="004F4477">
        <w:rPr>
          <w:rFonts w:ascii="Palatino" w:hAnsi="Palatino"/>
          <w:color w:val="000000" w:themeColor="text1"/>
          <w:szCs w:val="20"/>
          <w:lang w:val="en-US"/>
        </w:rPr>
        <w:t>Environmental report in investor-</w:t>
      </w:r>
      <w:r w:rsidR="003170F9">
        <w:rPr>
          <w:rFonts w:ascii="Palatino" w:hAnsi="Palatino"/>
          <w:color w:val="000000" w:themeColor="text1"/>
          <w:szCs w:val="20"/>
          <w:lang w:val="en-US"/>
        </w:rPr>
        <w:t>S</w:t>
      </w:r>
      <w:r w:rsidR="009578E8" w:rsidRPr="004F4477">
        <w:rPr>
          <w:rFonts w:ascii="Palatino" w:hAnsi="Palatino"/>
          <w:color w:val="000000" w:themeColor="text1"/>
          <w:szCs w:val="20"/>
          <w:lang w:val="en-US"/>
        </w:rPr>
        <w:t>tate dispute</w:t>
      </w:r>
    </w:p>
    <w:p w14:paraId="377645CD" w14:textId="18C728D8" w:rsidR="009578E8" w:rsidRPr="004F4477" w:rsidRDefault="00422CE5" w:rsidP="00EE4496">
      <w:pPr>
        <w:pStyle w:val="exemplesousnorme"/>
        <w:ind w:left="709" w:firstLine="0"/>
        <w:jc w:val="both"/>
        <w:rPr>
          <w:rFonts w:ascii="Palatino" w:hAnsi="Palatino"/>
          <w:szCs w:val="20"/>
        </w:rPr>
      </w:pPr>
      <w:r w:rsidRPr="004F4477">
        <w:rPr>
          <w:rFonts w:ascii="Palatino" w:hAnsi="Palatino"/>
          <w:szCs w:val="20"/>
        </w:rPr>
        <w:t>Chile-</w:t>
      </w:r>
      <w:r w:rsidR="009578E8" w:rsidRPr="004F4477">
        <w:rPr>
          <w:rFonts w:ascii="Palatino" w:hAnsi="Palatino"/>
          <w:szCs w:val="20"/>
        </w:rPr>
        <w:t>Canada</w:t>
      </w:r>
      <w:r w:rsidR="00513266" w:rsidRPr="004F4477">
        <w:rPr>
          <w:rFonts w:ascii="Palatino" w:hAnsi="Palatino"/>
          <w:szCs w:val="20"/>
        </w:rPr>
        <w:t>,</w:t>
      </w:r>
      <w:r w:rsidR="009578E8" w:rsidRPr="004F4477">
        <w:rPr>
          <w:rFonts w:ascii="Palatino" w:hAnsi="Palatino"/>
          <w:szCs w:val="20"/>
        </w:rPr>
        <w:t xml:space="preserve"> G-34</w:t>
      </w:r>
      <w:r w:rsidRPr="004F4477">
        <w:rPr>
          <w:rFonts w:ascii="Palatino" w:hAnsi="Palatino"/>
          <w:szCs w:val="20"/>
        </w:rPr>
        <w:t>:</w:t>
      </w:r>
      <w:r w:rsidR="009578E8" w:rsidRPr="004F4477">
        <w:rPr>
          <w:rFonts w:ascii="Palatino" w:hAnsi="Palatino"/>
          <w:szCs w:val="20"/>
        </w:rPr>
        <w:t xml:space="preserve"> “Without prejudice to the appointment of other kinds of experts where authorized by the applicable arbitration rules, a Tribunal, at the request of a disputing </w:t>
      </w:r>
      <w:r w:rsidR="00AF5F75" w:rsidRPr="004F4477">
        <w:rPr>
          <w:rFonts w:ascii="Palatino" w:hAnsi="Palatino"/>
          <w:szCs w:val="20"/>
        </w:rPr>
        <w:t>Party</w:t>
      </w:r>
      <w:r w:rsidR="009578E8" w:rsidRPr="004F4477">
        <w:rPr>
          <w:rFonts w:ascii="Palatino" w:hAnsi="Palatino"/>
          <w:szCs w:val="20"/>
        </w:rPr>
        <w:t xml:space="preserve"> or, unless the disputing </w:t>
      </w:r>
      <w:r w:rsidR="00AF5F75" w:rsidRPr="004F4477">
        <w:rPr>
          <w:rFonts w:ascii="Palatino" w:hAnsi="Palatino"/>
          <w:szCs w:val="20"/>
        </w:rPr>
        <w:t>Parties</w:t>
      </w:r>
      <w:r w:rsidR="009578E8" w:rsidRPr="004F4477">
        <w:rPr>
          <w:rFonts w:ascii="Palatino" w:hAnsi="Palatino"/>
          <w:szCs w:val="20"/>
        </w:rPr>
        <w:t xml:space="preserve"> disapprove, on its own initiative, may appoint one or more experts to report to it in writing on any factual issue concerning environmental […]”</w:t>
      </w:r>
    </w:p>
    <w:p w14:paraId="4F6098D2" w14:textId="77777777" w:rsidR="009578E8" w:rsidRPr="004F4477" w:rsidRDefault="009578E8" w:rsidP="004A1941">
      <w:pPr>
        <w:pStyle w:val="espace5"/>
        <w:ind w:hanging="567"/>
        <w:jc w:val="both"/>
        <w:rPr>
          <w:rFonts w:ascii="Palatino" w:hAnsi="Palatino"/>
          <w:sz w:val="20"/>
          <w:szCs w:val="20"/>
          <w:lang w:val="en-CA"/>
        </w:rPr>
      </w:pPr>
    </w:p>
    <w:p w14:paraId="47D397D7" w14:textId="68622EDE" w:rsidR="009578E8" w:rsidRDefault="009578E8" w:rsidP="00044E7A">
      <w:pPr>
        <w:pStyle w:val="norme"/>
        <w:numPr>
          <w:ilvl w:val="1"/>
          <w:numId w:val="51"/>
        </w:numPr>
        <w:ind w:left="0" w:hanging="567"/>
        <w:jc w:val="both"/>
        <w:rPr>
          <w:rFonts w:ascii="Palatino" w:hAnsi="Palatino"/>
          <w:color w:val="000000" w:themeColor="text1"/>
          <w:sz w:val="22"/>
          <w:szCs w:val="22"/>
          <w:lang w:val="en-US"/>
        </w:rPr>
      </w:pPr>
      <w:bookmarkStart w:id="263" w:name="_Toc308284010"/>
      <w:bookmarkStart w:id="264" w:name="_Toc308284148"/>
      <w:r w:rsidRPr="00DC31E6">
        <w:rPr>
          <w:rFonts w:ascii="Palatino" w:hAnsi="Palatino"/>
          <w:color w:val="000000" w:themeColor="text1"/>
          <w:sz w:val="22"/>
          <w:szCs w:val="22"/>
          <w:lang w:val="en-US"/>
        </w:rPr>
        <w:t>State-</w:t>
      </w:r>
      <w:r w:rsidR="00CE0EF0">
        <w:rPr>
          <w:rFonts w:ascii="Palatino" w:hAnsi="Palatino"/>
          <w:color w:val="000000" w:themeColor="text1"/>
          <w:sz w:val="22"/>
          <w:szCs w:val="22"/>
          <w:lang w:val="en-US"/>
        </w:rPr>
        <w:t>S</w:t>
      </w:r>
      <w:r w:rsidRPr="00DC31E6">
        <w:rPr>
          <w:rFonts w:ascii="Palatino" w:hAnsi="Palatino"/>
          <w:color w:val="000000" w:themeColor="text1"/>
          <w:sz w:val="22"/>
          <w:szCs w:val="22"/>
          <w:lang w:val="en-US"/>
        </w:rPr>
        <w:t>tate DSM in case of failure to enforce domestic environmental measures</w:t>
      </w:r>
      <w:bookmarkEnd w:id="263"/>
      <w:bookmarkEnd w:id="264"/>
    </w:p>
    <w:p w14:paraId="65D68B26" w14:textId="257B5B4E" w:rsidR="00D44105" w:rsidRPr="00E41993" w:rsidRDefault="00E41993" w:rsidP="00044E7A">
      <w:pPr>
        <w:pStyle w:val="norme"/>
        <w:numPr>
          <w:ilvl w:val="0"/>
          <w:numId w:val="61"/>
        </w:numPr>
        <w:ind w:left="425" w:hanging="425"/>
        <w:jc w:val="both"/>
        <w:outlineLvl w:val="9"/>
        <w:rPr>
          <w:rFonts w:ascii="Palatino" w:hAnsi="Palatino"/>
          <w:color w:val="000000" w:themeColor="text1"/>
          <w:sz w:val="22"/>
          <w:szCs w:val="22"/>
          <w:lang w:val="en-US"/>
        </w:rPr>
      </w:pPr>
      <w:r>
        <w:rPr>
          <w:rFonts w:ascii="Palatino" w:hAnsi="Palatino"/>
          <w:b w:val="0"/>
          <w:color w:val="000000" w:themeColor="text1"/>
          <w:sz w:val="20"/>
          <w:szCs w:val="20"/>
          <w:lang w:val="en-US"/>
        </w:rPr>
        <w:t xml:space="preserve">Refers to </w:t>
      </w:r>
      <w:r w:rsidR="00B410A0">
        <w:rPr>
          <w:rFonts w:ascii="Palatino" w:hAnsi="Palatino"/>
          <w:b w:val="0"/>
          <w:color w:val="000000" w:themeColor="text1"/>
          <w:sz w:val="20"/>
          <w:szCs w:val="20"/>
          <w:lang w:val="en-US"/>
        </w:rPr>
        <w:t xml:space="preserve">a </w:t>
      </w:r>
      <w:r>
        <w:rPr>
          <w:rFonts w:ascii="Palatino" w:hAnsi="Palatino"/>
          <w:b w:val="0"/>
          <w:color w:val="000000" w:themeColor="text1"/>
          <w:sz w:val="20"/>
          <w:szCs w:val="20"/>
          <w:lang w:val="en-US"/>
        </w:rPr>
        <w:t xml:space="preserve">dispute settlement mechanism that </w:t>
      </w:r>
      <w:r w:rsidR="0057691F">
        <w:rPr>
          <w:rFonts w:ascii="Palatino" w:hAnsi="Palatino"/>
          <w:b w:val="0"/>
          <w:color w:val="000000" w:themeColor="text1"/>
          <w:sz w:val="20"/>
          <w:szCs w:val="20"/>
          <w:lang w:val="en-US"/>
        </w:rPr>
        <w:t>only</w:t>
      </w:r>
      <w:r>
        <w:rPr>
          <w:rFonts w:ascii="Palatino" w:hAnsi="Palatino"/>
          <w:b w:val="0"/>
          <w:color w:val="000000" w:themeColor="text1"/>
          <w:sz w:val="20"/>
          <w:szCs w:val="20"/>
          <w:lang w:val="en-US"/>
        </w:rPr>
        <w:t xml:space="preserve"> applies in case of failure to enforce domestic environmental measures. </w:t>
      </w:r>
    </w:p>
    <w:p w14:paraId="466368DD" w14:textId="766A08D4" w:rsidR="00E41993" w:rsidRPr="00DC31E6" w:rsidRDefault="00E41993" w:rsidP="00DE2079">
      <w:pPr>
        <w:pStyle w:val="norme"/>
        <w:numPr>
          <w:ilvl w:val="0"/>
          <w:numId w:val="61"/>
        </w:numPr>
        <w:ind w:left="425" w:hanging="425"/>
        <w:jc w:val="both"/>
        <w:outlineLvl w:val="9"/>
        <w:rPr>
          <w:rFonts w:ascii="Palatino" w:hAnsi="Palatino"/>
          <w:color w:val="000000" w:themeColor="text1"/>
          <w:sz w:val="22"/>
          <w:szCs w:val="22"/>
          <w:lang w:val="en-US"/>
        </w:rPr>
      </w:pPr>
      <w:r>
        <w:rPr>
          <w:rFonts w:ascii="Palatino" w:hAnsi="Palatino"/>
          <w:b w:val="0"/>
          <w:color w:val="000000" w:themeColor="text1"/>
          <w:sz w:val="20"/>
          <w:szCs w:val="20"/>
          <w:lang w:val="en-US"/>
        </w:rPr>
        <w:t>In the event that the general DSM of the trade agreement ca</w:t>
      </w:r>
      <w:r w:rsidR="00D5676E">
        <w:rPr>
          <w:rFonts w:ascii="Palatino" w:hAnsi="Palatino"/>
          <w:b w:val="0"/>
          <w:color w:val="000000" w:themeColor="text1"/>
          <w:sz w:val="20"/>
          <w:szCs w:val="20"/>
          <w:lang w:val="en-US"/>
        </w:rPr>
        <w:t>n be used for any matter</w:t>
      </w:r>
      <w:r>
        <w:rPr>
          <w:rFonts w:ascii="Palatino" w:hAnsi="Palatino"/>
          <w:b w:val="0"/>
          <w:color w:val="000000" w:themeColor="text1"/>
          <w:sz w:val="20"/>
          <w:szCs w:val="20"/>
          <w:lang w:val="en-US"/>
        </w:rPr>
        <w:t xml:space="preserve"> arising under the environment chapter, it is only found in 13.04.02 even though the chapter </w:t>
      </w:r>
      <w:r w:rsidR="00082D7B">
        <w:rPr>
          <w:rFonts w:ascii="Palatino" w:hAnsi="Palatino"/>
          <w:b w:val="0"/>
          <w:color w:val="000000" w:themeColor="text1"/>
          <w:sz w:val="20"/>
          <w:szCs w:val="20"/>
          <w:lang w:val="en-US"/>
        </w:rPr>
        <w:t xml:space="preserve">on the environment </w:t>
      </w:r>
      <w:r>
        <w:rPr>
          <w:rFonts w:ascii="Palatino" w:hAnsi="Palatino"/>
          <w:b w:val="0"/>
          <w:color w:val="000000" w:themeColor="text1"/>
          <w:sz w:val="20"/>
          <w:szCs w:val="20"/>
          <w:lang w:val="en-US"/>
        </w:rPr>
        <w:t>could include a norm on the enforcement of national environmental measure</w:t>
      </w:r>
      <w:r w:rsidR="00D5676E">
        <w:rPr>
          <w:rFonts w:ascii="Palatino" w:hAnsi="Palatino"/>
          <w:b w:val="0"/>
          <w:color w:val="000000" w:themeColor="text1"/>
          <w:sz w:val="20"/>
          <w:szCs w:val="20"/>
          <w:lang w:val="en-US"/>
        </w:rPr>
        <w:t>s.</w:t>
      </w:r>
      <w:r>
        <w:rPr>
          <w:rFonts w:ascii="Palatino" w:hAnsi="Palatino"/>
          <w:b w:val="0"/>
          <w:color w:val="000000" w:themeColor="text1"/>
          <w:sz w:val="20"/>
          <w:szCs w:val="20"/>
          <w:lang w:val="en-US"/>
        </w:rPr>
        <w:t xml:space="preserve"> </w:t>
      </w:r>
    </w:p>
    <w:p w14:paraId="1B74EDFF" w14:textId="77777777" w:rsidR="009578E8" w:rsidRPr="004F4477" w:rsidRDefault="009578E8" w:rsidP="004A1941">
      <w:pPr>
        <w:pStyle w:val="espace5"/>
        <w:ind w:hanging="567"/>
        <w:jc w:val="both"/>
        <w:rPr>
          <w:rFonts w:ascii="Palatino" w:hAnsi="Palatino"/>
          <w:sz w:val="20"/>
          <w:szCs w:val="20"/>
          <w:lang w:val="en-US"/>
        </w:rPr>
      </w:pPr>
    </w:p>
    <w:p w14:paraId="6FDB0FC6" w14:textId="53294056" w:rsidR="009578E8" w:rsidRPr="004F4477" w:rsidRDefault="00DF1D8F" w:rsidP="00044E7A">
      <w:pPr>
        <w:pStyle w:val="sousnorme"/>
        <w:numPr>
          <w:ilvl w:val="2"/>
          <w:numId w:val="51"/>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9578E8" w:rsidRPr="004F4477">
        <w:rPr>
          <w:rFonts w:ascii="Palatino" w:hAnsi="Palatino"/>
          <w:color w:val="000000" w:themeColor="text1"/>
          <w:szCs w:val="20"/>
          <w:lang w:val="en-US"/>
        </w:rPr>
        <w:t>Non-jurisdictional mechanism for failure to enforce</w:t>
      </w:r>
    </w:p>
    <w:p w14:paraId="41F90B5A" w14:textId="1992C83F" w:rsidR="009578E8" w:rsidRDefault="009578E8" w:rsidP="00DE2079">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w:t>
      </w:r>
      <w:r w:rsidR="00A8036B">
        <w:rPr>
          <w:rFonts w:ascii="Palatino" w:hAnsi="Palatino"/>
          <w:szCs w:val="20"/>
        </w:rPr>
        <w:t>s</w:t>
      </w:r>
      <w:r w:rsidRPr="004F4477">
        <w:rPr>
          <w:rFonts w:ascii="Palatino" w:hAnsi="Palatino"/>
          <w:szCs w:val="20"/>
        </w:rPr>
        <w:t xml:space="preserve"> mechanism</w:t>
      </w:r>
      <w:r w:rsidR="00A926AF">
        <w:rPr>
          <w:rFonts w:ascii="Palatino" w:hAnsi="Palatino"/>
          <w:szCs w:val="20"/>
        </w:rPr>
        <w:t>s</w:t>
      </w:r>
      <w:r w:rsidRPr="004F4477">
        <w:rPr>
          <w:rFonts w:ascii="Palatino" w:hAnsi="Palatino"/>
          <w:szCs w:val="20"/>
        </w:rPr>
        <w:t xml:space="preserve"> such as mediation, consultation, good offices, etc. </w:t>
      </w:r>
    </w:p>
    <w:p w14:paraId="42D29B99" w14:textId="58FAD529" w:rsidR="00E41993" w:rsidRPr="004F4477" w:rsidRDefault="00D37B97" w:rsidP="00DE2079">
      <w:pPr>
        <w:pStyle w:val="textenorme"/>
        <w:numPr>
          <w:ilvl w:val="0"/>
          <w:numId w:val="52"/>
        </w:numPr>
        <w:tabs>
          <w:tab w:val="clear" w:pos="1134"/>
          <w:tab w:val="left" w:pos="1276"/>
        </w:tabs>
        <w:ind w:left="1276" w:hanging="425"/>
        <w:jc w:val="both"/>
        <w:rPr>
          <w:rFonts w:ascii="Palatino" w:hAnsi="Palatino"/>
          <w:szCs w:val="20"/>
        </w:rPr>
      </w:pPr>
      <w:r>
        <w:rPr>
          <w:rFonts w:ascii="Palatino" w:hAnsi="Palatino"/>
          <w:szCs w:val="20"/>
        </w:rPr>
        <w:t>Only</w:t>
      </w:r>
      <w:r w:rsidR="00E41993">
        <w:rPr>
          <w:rFonts w:ascii="Palatino" w:hAnsi="Palatino"/>
          <w:szCs w:val="20"/>
        </w:rPr>
        <w:t xml:space="preserve"> the non-jurisdictional mechanism</w:t>
      </w:r>
      <w:r w:rsidR="008B79B4">
        <w:rPr>
          <w:rFonts w:ascii="Palatino" w:hAnsi="Palatino"/>
          <w:szCs w:val="20"/>
        </w:rPr>
        <w:t>s</w:t>
      </w:r>
      <w:r w:rsidR="00E41993">
        <w:rPr>
          <w:rFonts w:ascii="Palatino" w:hAnsi="Palatino"/>
          <w:szCs w:val="20"/>
        </w:rPr>
        <w:t xml:space="preserve"> applying in case of failure to enforce</w:t>
      </w:r>
      <w:r w:rsidR="00F5580C">
        <w:rPr>
          <w:rFonts w:ascii="Palatino" w:hAnsi="Palatino"/>
          <w:szCs w:val="20"/>
        </w:rPr>
        <w:t xml:space="preserve"> domestic measures</w:t>
      </w:r>
      <w:r>
        <w:rPr>
          <w:rFonts w:ascii="Palatino" w:hAnsi="Palatino"/>
          <w:szCs w:val="20"/>
        </w:rPr>
        <w:t xml:space="preserve"> </w:t>
      </w:r>
      <w:proofErr w:type="gramStart"/>
      <w:r>
        <w:rPr>
          <w:rFonts w:ascii="Palatino" w:hAnsi="Palatino"/>
          <w:szCs w:val="20"/>
        </w:rPr>
        <w:t>are found</w:t>
      </w:r>
      <w:proofErr w:type="gramEnd"/>
      <w:r>
        <w:rPr>
          <w:rFonts w:ascii="Palatino" w:hAnsi="Palatino"/>
          <w:szCs w:val="20"/>
        </w:rPr>
        <w:t xml:space="preserve"> here</w:t>
      </w:r>
      <w:r w:rsidR="00E41993">
        <w:rPr>
          <w:rFonts w:ascii="Palatino" w:hAnsi="Palatino"/>
          <w:szCs w:val="20"/>
        </w:rPr>
        <w:t>. Norms applying to the complete chapter</w:t>
      </w:r>
      <w:r w:rsidR="00AF4D05">
        <w:rPr>
          <w:rFonts w:ascii="Palatino" w:hAnsi="Palatino"/>
          <w:szCs w:val="20"/>
        </w:rPr>
        <w:t xml:space="preserve"> on the environment</w:t>
      </w:r>
      <w:r w:rsidR="00E41993">
        <w:rPr>
          <w:rFonts w:ascii="Palatino" w:hAnsi="Palatino"/>
          <w:szCs w:val="20"/>
        </w:rPr>
        <w:t xml:space="preserve"> </w:t>
      </w:r>
      <w:proofErr w:type="gramStart"/>
      <w:r w:rsidR="00E41993">
        <w:rPr>
          <w:rFonts w:ascii="Palatino" w:hAnsi="Palatino"/>
          <w:szCs w:val="20"/>
        </w:rPr>
        <w:t>are found</w:t>
      </w:r>
      <w:proofErr w:type="gramEnd"/>
      <w:r w:rsidR="00E41993">
        <w:rPr>
          <w:rFonts w:ascii="Palatino" w:hAnsi="Palatino"/>
          <w:szCs w:val="20"/>
        </w:rPr>
        <w:t xml:space="preserve"> in 13.</w:t>
      </w:r>
      <w:r w:rsidR="00AF4D05">
        <w:rPr>
          <w:rFonts w:ascii="Palatino" w:hAnsi="Palatino"/>
          <w:szCs w:val="20"/>
        </w:rPr>
        <w:t>04.01</w:t>
      </w:r>
      <w:r w:rsidR="00E41993">
        <w:rPr>
          <w:rFonts w:ascii="Palatino" w:hAnsi="Palatino"/>
          <w:szCs w:val="20"/>
        </w:rPr>
        <w:t xml:space="preserve">. </w:t>
      </w:r>
    </w:p>
    <w:p w14:paraId="0A354F3E" w14:textId="05B5CE90" w:rsidR="009578E8" w:rsidRPr="004F4477" w:rsidRDefault="00422CE5" w:rsidP="00EE4496">
      <w:pPr>
        <w:pStyle w:val="exemplesousnorme"/>
        <w:ind w:left="851" w:firstLine="0"/>
        <w:jc w:val="both"/>
        <w:rPr>
          <w:rFonts w:ascii="Palatino" w:hAnsi="Palatino"/>
          <w:color w:val="000000" w:themeColor="text1"/>
          <w:szCs w:val="20"/>
          <w:lang w:val="uz-Cyrl-UZ"/>
        </w:rPr>
      </w:pPr>
      <w:r w:rsidRPr="004F4477">
        <w:rPr>
          <w:rFonts w:ascii="Palatino" w:hAnsi="Palatino"/>
          <w:color w:val="000000" w:themeColor="text1"/>
          <w:szCs w:val="20"/>
          <w:lang w:val="uz-Cyrl-UZ"/>
        </w:rPr>
        <w:t>Central America-Panama, a</w:t>
      </w:r>
      <w:r w:rsidR="009578E8" w:rsidRPr="004F4477">
        <w:rPr>
          <w:rFonts w:ascii="Palatino" w:hAnsi="Palatino"/>
          <w:color w:val="000000" w:themeColor="text1"/>
          <w:szCs w:val="20"/>
          <w:lang w:val="uz-Cyrl-UZ"/>
        </w:rPr>
        <w:t>rt. 10.15(1)(2): “Si una Parte estima que la otra Parte ha alentado una inversión de tal manera, podrá solicitar consultas con esa otra Parte”</w:t>
      </w:r>
    </w:p>
    <w:p w14:paraId="3A2DC54E" w14:textId="77777777" w:rsidR="009578E8" w:rsidRPr="004F4477" w:rsidRDefault="009578E8" w:rsidP="004A1941">
      <w:pPr>
        <w:pStyle w:val="espace5"/>
        <w:ind w:hanging="567"/>
        <w:jc w:val="both"/>
        <w:rPr>
          <w:rFonts w:ascii="Palatino" w:hAnsi="Palatino"/>
          <w:sz w:val="20"/>
          <w:szCs w:val="20"/>
          <w:lang w:val="uz-Cyrl-UZ"/>
        </w:rPr>
      </w:pPr>
    </w:p>
    <w:p w14:paraId="08F71BA1" w14:textId="70961428" w:rsidR="009578E8" w:rsidRPr="004F4477" w:rsidRDefault="00DF1D8F" w:rsidP="00044E7A">
      <w:pPr>
        <w:pStyle w:val="sousnorme"/>
        <w:numPr>
          <w:ilvl w:val="2"/>
          <w:numId w:val="51"/>
        </w:numPr>
        <w:tabs>
          <w:tab w:val="clear" w:pos="1134"/>
          <w:tab w:val="clear" w:pos="2268"/>
          <w:tab w:val="clear" w:pos="3402"/>
        </w:tabs>
        <w:jc w:val="both"/>
        <w:rPr>
          <w:rFonts w:ascii="Palatino" w:hAnsi="Palatino"/>
          <w:color w:val="000000" w:themeColor="text1"/>
          <w:szCs w:val="20"/>
          <w:lang w:val="en-US"/>
        </w:rPr>
      </w:pPr>
      <w:r w:rsidRPr="004B3783">
        <w:rPr>
          <w:rFonts w:ascii="Palatino" w:hAnsi="Palatino"/>
          <w:color w:val="000000" w:themeColor="text1"/>
          <w:szCs w:val="20"/>
          <w:lang w:val="es-AR"/>
        </w:rPr>
        <w:t xml:space="preserve"> </w:t>
      </w:r>
      <w:r w:rsidR="009578E8" w:rsidRPr="004F4477">
        <w:rPr>
          <w:rFonts w:ascii="Palatino" w:hAnsi="Palatino"/>
          <w:color w:val="000000" w:themeColor="text1"/>
          <w:szCs w:val="20"/>
          <w:lang w:val="en-US"/>
        </w:rPr>
        <w:t>Monetary enforcement assessments for failure to enforce</w:t>
      </w:r>
    </w:p>
    <w:p w14:paraId="0AEB9E3F" w14:textId="77777777" w:rsidR="009578E8" w:rsidRPr="004F4477" w:rsidRDefault="009578E8" w:rsidP="00DE2079">
      <w:pPr>
        <w:pStyle w:val="textesousnorme"/>
        <w:numPr>
          <w:ilvl w:val="0"/>
          <w:numId w:val="53"/>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Remedy in case of failure of a </w:t>
      </w:r>
      <w:r w:rsidR="00AF5F75" w:rsidRPr="004F4477">
        <w:rPr>
          <w:rFonts w:ascii="Palatino" w:hAnsi="Palatino"/>
          <w:color w:val="000000" w:themeColor="text1"/>
          <w:szCs w:val="20"/>
          <w:lang w:val="en-US"/>
        </w:rPr>
        <w:t>Party</w:t>
      </w:r>
      <w:r w:rsidRPr="004F4477">
        <w:rPr>
          <w:rFonts w:ascii="Palatino" w:hAnsi="Palatino"/>
          <w:color w:val="000000" w:themeColor="text1"/>
          <w:szCs w:val="20"/>
          <w:lang w:val="en-US"/>
        </w:rPr>
        <w:t xml:space="preserve"> to enforce its environmental measures. </w:t>
      </w:r>
    </w:p>
    <w:p w14:paraId="0C22978E" w14:textId="290A0F99" w:rsidR="009578E8" w:rsidRPr="004F4477" w:rsidRDefault="009578E8" w:rsidP="00DE2079">
      <w:pPr>
        <w:pStyle w:val="textesousnorme"/>
        <w:numPr>
          <w:ilvl w:val="0"/>
          <w:numId w:val="53"/>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Also include</w:t>
      </w:r>
      <w:r w:rsidR="00A8036B">
        <w:rPr>
          <w:rFonts w:ascii="Palatino" w:hAnsi="Palatino"/>
          <w:color w:val="000000" w:themeColor="text1"/>
          <w:szCs w:val="20"/>
          <w:lang w:val="en-US"/>
        </w:rPr>
        <w:t>s</w:t>
      </w:r>
      <w:r w:rsidRPr="004F4477">
        <w:rPr>
          <w:rFonts w:ascii="Palatino" w:hAnsi="Palatino"/>
          <w:color w:val="000000" w:themeColor="text1"/>
          <w:szCs w:val="20"/>
          <w:lang w:val="en-US"/>
        </w:rPr>
        <w:t xml:space="preserve"> details such as maximum amount and possible uses of the remedy</w:t>
      </w:r>
      <w:r w:rsidR="00A8036B">
        <w:rPr>
          <w:rFonts w:ascii="Palatino" w:hAnsi="Palatino"/>
          <w:color w:val="000000" w:themeColor="text1"/>
          <w:szCs w:val="20"/>
          <w:lang w:val="en-US"/>
        </w:rPr>
        <w:t>.</w:t>
      </w:r>
    </w:p>
    <w:p w14:paraId="261CCCB3" w14:textId="788AEC05" w:rsidR="009578E8" w:rsidRPr="004F4477" w:rsidRDefault="009578E8" w:rsidP="00EE4496">
      <w:pPr>
        <w:pStyle w:val="exemplesousnorme"/>
        <w:ind w:left="851" w:firstLine="0"/>
        <w:jc w:val="both"/>
        <w:rPr>
          <w:rFonts w:ascii="Palatino" w:hAnsi="Palatino"/>
          <w:color w:val="000000" w:themeColor="text1"/>
          <w:szCs w:val="20"/>
        </w:rPr>
      </w:pPr>
      <w:r w:rsidRPr="004F4477">
        <w:rPr>
          <w:rFonts w:ascii="Palatino" w:hAnsi="Palatino"/>
          <w:color w:val="000000" w:themeColor="text1"/>
          <w:szCs w:val="20"/>
        </w:rPr>
        <w:t>Canada-Chile Agreement on En</w:t>
      </w:r>
      <w:r w:rsidR="00422CE5" w:rsidRPr="004F4477">
        <w:rPr>
          <w:rFonts w:ascii="Palatino" w:hAnsi="Palatino"/>
          <w:color w:val="000000" w:themeColor="text1"/>
          <w:szCs w:val="20"/>
        </w:rPr>
        <w:t>vironmental Cooperation, art.</w:t>
      </w:r>
      <w:r w:rsidRPr="004F4477">
        <w:rPr>
          <w:rFonts w:ascii="Palatino" w:hAnsi="Palatino"/>
          <w:color w:val="000000" w:themeColor="text1"/>
          <w:szCs w:val="20"/>
        </w:rPr>
        <w:t xml:space="preserve"> </w:t>
      </w:r>
      <w:proofErr w:type="gramStart"/>
      <w:r w:rsidRPr="004F4477">
        <w:rPr>
          <w:rFonts w:ascii="Palatino" w:hAnsi="Palatino"/>
          <w:color w:val="000000" w:themeColor="text1"/>
          <w:szCs w:val="20"/>
        </w:rPr>
        <w:t>33</w:t>
      </w:r>
      <w:proofErr w:type="gramEnd"/>
      <w:r w:rsidRPr="004F4477">
        <w:rPr>
          <w:rFonts w:ascii="Palatino" w:hAnsi="Palatino"/>
          <w:color w:val="000000" w:themeColor="text1"/>
          <w:szCs w:val="20"/>
        </w:rPr>
        <w:t xml:space="preserve"> 5(b): “</w:t>
      </w:r>
      <w:r w:rsidR="00422CE5" w:rsidRPr="004F4477">
        <w:rPr>
          <w:rFonts w:ascii="Palatino" w:hAnsi="Palatino"/>
          <w:color w:val="000000" w:themeColor="text1"/>
          <w:szCs w:val="20"/>
        </w:rPr>
        <w:t>[</w:t>
      </w:r>
      <w:r w:rsidR="00AA5213" w:rsidRPr="004F4477">
        <w:rPr>
          <w:rFonts w:ascii="Palatino" w:hAnsi="Palatino"/>
          <w:color w:val="000000" w:themeColor="text1"/>
          <w:szCs w:val="20"/>
        </w:rPr>
        <w:t>…] may</w:t>
      </w:r>
      <w:r w:rsidRPr="004F4477">
        <w:rPr>
          <w:rFonts w:ascii="Palatino" w:hAnsi="Palatino"/>
          <w:color w:val="000000" w:themeColor="text1"/>
          <w:szCs w:val="20"/>
        </w:rPr>
        <w:t xml:space="preserve">, where warranted, impose a monetary enforcement assessment within 90 days after the panel has been reconvened or such other period as the </w:t>
      </w:r>
      <w:r w:rsidR="00AF5F75" w:rsidRPr="004F4477">
        <w:rPr>
          <w:rFonts w:ascii="Palatino" w:hAnsi="Palatino"/>
          <w:color w:val="000000" w:themeColor="text1"/>
          <w:szCs w:val="20"/>
        </w:rPr>
        <w:t>Parties</w:t>
      </w:r>
      <w:r w:rsidRPr="004F4477">
        <w:rPr>
          <w:rFonts w:ascii="Palatino" w:hAnsi="Palatino"/>
          <w:color w:val="000000" w:themeColor="text1"/>
          <w:szCs w:val="20"/>
        </w:rPr>
        <w:t xml:space="preserve"> may </w:t>
      </w:r>
      <w:r w:rsidR="00AA5213" w:rsidRPr="004F4477">
        <w:rPr>
          <w:rFonts w:ascii="Palatino" w:hAnsi="Palatino"/>
          <w:color w:val="000000" w:themeColor="text1"/>
          <w:szCs w:val="20"/>
        </w:rPr>
        <w:t>agree. [</w:t>
      </w:r>
      <w:r w:rsidRPr="004F4477">
        <w:rPr>
          <w:rFonts w:ascii="Palatino" w:hAnsi="Palatino"/>
          <w:color w:val="000000" w:themeColor="text1"/>
          <w:szCs w:val="20"/>
        </w:rPr>
        <w:t xml:space="preserve">…]” </w:t>
      </w:r>
    </w:p>
    <w:p w14:paraId="39E5A5A7" w14:textId="77777777" w:rsidR="009578E8" w:rsidRPr="004F4477" w:rsidRDefault="009578E8" w:rsidP="004A1941">
      <w:pPr>
        <w:pStyle w:val="espace5"/>
        <w:ind w:hanging="567"/>
        <w:jc w:val="both"/>
        <w:rPr>
          <w:rFonts w:ascii="Palatino" w:hAnsi="Palatino"/>
          <w:sz w:val="20"/>
          <w:szCs w:val="20"/>
          <w:lang w:val="en-US"/>
        </w:rPr>
      </w:pPr>
    </w:p>
    <w:p w14:paraId="3A10BB1B" w14:textId="48903878" w:rsidR="009578E8" w:rsidRPr="004F4477" w:rsidRDefault="00DF1D8F" w:rsidP="00044E7A">
      <w:pPr>
        <w:pStyle w:val="sousnorme"/>
        <w:numPr>
          <w:ilvl w:val="2"/>
          <w:numId w:val="51"/>
        </w:numPr>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9578E8" w:rsidRPr="004F4477">
        <w:rPr>
          <w:rFonts w:ascii="Palatino" w:hAnsi="Palatino"/>
          <w:color w:val="000000" w:themeColor="text1"/>
          <w:szCs w:val="20"/>
          <w:lang w:val="en-US"/>
        </w:rPr>
        <w:t xml:space="preserve">Suspension of benefits in case of failure to enforce or to pay </w:t>
      </w:r>
    </w:p>
    <w:p w14:paraId="2EE6C091" w14:textId="351F7CEA" w:rsidR="009578E8" w:rsidRPr="004F4477" w:rsidRDefault="009578E8" w:rsidP="00DE2079">
      <w:pPr>
        <w:pStyle w:val="textesousnorme"/>
        <w:numPr>
          <w:ilvl w:val="0"/>
          <w:numId w:val="53"/>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Suspension of trade benefits in case of failure to enforce or failure to pay monetary enforcement</w:t>
      </w:r>
      <w:r w:rsidR="008160C9">
        <w:rPr>
          <w:rFonts w:ascii="Palatino" w:hAnsi="Palatino"/>
          <w:color w:val="000000" w:themeColor="text1"/>
          <w:szCs w:val="20"/>
          <w:lang w:val="en-US"/>
        </w:rPr>
        <w:t xml:space="preserve"> assessment</w:t>
      </w:r>
      <w:r w:rsidR="00A8036B">
        <w:rPr>
          <w:rFonts w:ascii="Palatino" w:hAnsi="Palatino"/>
          <w:color w:val="000000" w:themeColor="text1"/>
          <w:szCs w:val="20"/>
          <w:lang w:val="en-US"/>
        </w:rPr>
        <w:t>.</w:t>
      </w:r>
    </w:p>
    <w:p w14:paraId="657658A2" w14:textId="7AEDA3E2" w:rsidR="009578E8" w:rsidRPr="004F4477" w:rsidRDefault="00513266" w:rsidP="00EE4496">
      <w:pPr>
        <w:pStyle w:val="exemplesousnorme"/>
        <w:ind w:left="851" w:firstLine="0"/>
        <w:jc w:val="both"/>
        <w:rPr>
          <w:rFonts w:ascii="Palatino" w:hAnsi="Palatino"/>
          <w:color w:val="000000" w:themeColor="text1"/>
          <w:szCs w:val="20"/>
        </w:rPr>
      </w:pPr>
      <w:r w:rsidRPr="004F4477">
        <w:rPr>
          <w:rFonts w:ascii="Palatino" w:hAnsi="Palatino"/>
          <w:color w:val="000000" w:themeColor="text1"/>
          <w:szCs w:val="20"/>
        </w:rPr>
        <w:t>NAAEC</w:t>
      </w:r>
      <w:r w:rsidR="00422CE5" w:rsidRPr="004F4477">
        <w:rPr>
          <w:rFonts w:ascii="Palatino" w:hAnsi="Palatino"/>
          <w:color w:val="000000" w:themeColor="text1"/>
          <w:szCs w:val="20"/>
        </w:rPr>
        <w:t>, art.</w:t>
      </w:r>
      <w:r w:rsidR="009578E8" w:rsidRPr="004F4477">
        <w:rPr>
          <w:rFonts w:ascii="Palatino" w:hAnsi="Palatino"/>
          <w:color w:val="000000" w:themeColor="text1"/>
          <w:szCs w:val="20"/>
        </w:rPr>
        <w:t xml:space="preserve"> </w:t>
      </w:r>
      <w:proofErr w:type="gramStart"/>
      <w:r w:rsidR="009578E8" w:rsidRPr="004F4477">
        <w:rPr>
          <w:rFonts w:ascii="Palatino" w:hAnsi="Palatino"/>
          <w:color w:val="000000" w:themeColor="text1"/>
          <w:szCs w:val="20"/>
        </w:rPr>
        <w:t xml:space="preserve">36: “1.Subject to Annex 36A, where a </w:t>
      </w:r>
      <w:r w:rsidR="00AF5F75" w:rsidRPr="004F4477">
        <w:rPr>
          <w:rFonts w:ascii="Palatino" w:hAnsi="Palatino"/>
          <w:color w:val="000000" w:themeColor="text1"/>
          <w:szCs w:val="20"/>
        </w:rPr>
        <w:t>Party</w:t>
      </w:r>
      <w:r w:rsidR="009578E8" w:rsidRPr="004F4477">
        <w:rPr>
          <w:rFonts w:ascii="Palatino" w:hAnsi="Palatino"/>
          <w:color w:val="000000" w:themeColor="text1"/>
          <w:szCs w:val="20"/>
        </w:rPr>
        <w:t xml:space="preserve"> fails to pay a monetary enforcement assessment within 180 days after it is imposed by a panel: (a) under Article 34(4)(b), or (b) under Article 34(5)(b), except where benefits may be suspended under paragraph 2(a), any complaining </w:t>
      </w:r>
      <w:r w:rsidR="00AF5F75" w:rsidRPr="004F4477">
        <w:rPr>
          <w:rFonts w:ascii="Palatino" w:hAnsi="Palatino"/>
          <w:color w:val="000000" w:themeColor="text1"/>
          <w:szCs w:val="20"/>
        </w:rPr>
        <w:t>Party</w:t>
      </w:r>
      <w:r w:rsidR="009578E8" w:rsidRPr="004F4477">
        <w:rPr>
          <w:rFonts w:ascii="Palatino" w:hAnsi="Palatino"/>
          <w:color w:val="000000" w:themeColor="text1"/>
          <w:szCs w:val="20"/>
        </w:rPr>
        <w:t xml:space="preserve"> or </w:t>
      </w:r>
      <w:r w:rsidR="00AF5F75" w:rsidRPr="004F4477">
        <w:rPr>
          <w:rFonts w:ascii="Palatino" w:hAnsi="Palatino"/>
          <w:color w:val="000000" w:themeColor="text1"/>
          <w:szCs w:val="20"/>
        </w:rPr>
        <w:t>Parties</w:t>
      </w:r>
      <w:r w:rsidR="009578E8" w:rsidRPr="004F4477">
        <w:rPr>
          <w:rFonts w:ascii="Palatino" w:hAnsi="Palatino"/>
          <w:color w:val="000000" w:themeColor="text1"/>
          <w:szCs w:val="20"/>
        </w:rPr>
        <w:t xml:space="preserve"> may suspend, in accordance with Annex 36B, the application to the </w:t>
      </w:r>
      <w:r w:rsidR="00AF5F75" w:rsidRPr="004F4477">
        <w:rPr>
          <w:rFonts w:ascii="Palatino" w:hAnsi="Palatino"/>
          <w:color w:val="000000" w:themeColor="text1"/>
          <w:szCs w:val="20"/>
        </w:rPr>
        <w:t>Party</w:t>
      </w:r>
      <w:r w:rsidR="009578E8" w:rsidRPr="004F4477">
        <w:rPr>
          <w:rFonts w:ascii="Palatino" w:hAnsi="Palatino"/>
          <w:color w:val="000000" w:themeColor="text1"/>
          <w:szCs w:val="20"/>
        </w:rPr>
        <w:t xml:space="preserve"> complained against of NAFTA benefits in an amount no greater than that sufficient to collect the monetary enforcement assessment.”</w:t>
      </w:r>
      <w:proofErr w:type="gramEnd"/>
    </w:p>
    <w:p w14:paraId="08333684" w14:textId="77777777" w:rsidR="009578E8" w:rsidRPr="004F4477" w:rsidRDefault="009578E8" w:rsidP="004A1941">
      <w:pPr>
        <w:pStyle w:val="espace5"/>
        <w:ind w:hanging="567"/>
        <w:jc w:val="both"/>
        <w:rPr>
          <w:rFonts w:ascii="Palatino" w:hAnsi="Palatino"/>
          <w:sz w:val="20"/>
          <w:szCs w:val="20"/>
          <w:lang w:val="en-CA"/>
        </w:rPr>
      </w:pPr>
    </w:p>
    <w:p w14:paraId="2FBF1C81" w14:textId="77777777" w:rsidR="009578E8" w:rsidRPr="00DC31E6" w:rsidRDefault="009578E8" w:rsidP="00044E7A">
      <w:pPr>
        <w:pStyle w:val="norme"/>
        <w:numPr>
          <w:ilvl w:val="1"/>
          <w:numId w:val="51"/>
        </w:numPr>
        <w:ind w:left="0" w:hanging="567"/>
        <w:jc w:val="both"/>
        <w:rPr>
          <w:rFonts w:ascii="Palatino" w:hAnsi="Palatino"/>
          <w:color w:val="000000" w:themeColor="text1"/>
          <w:sz w:val="22"/>
          <w:szCs w:val="22"/>
          <w:lang w:val="en-US"/>
        </w:rPr>
      </w:pPr>
      <w:bookmarkStart w:id="265" w:name="_Toc308284011"/>
      <w:bookmarkStart w:id="266" w:name="_Toc308284149"/>
      <w:r w:rsidRPr="00DC31E6">
        <w:rPr>
          <w:rFonts w:ascii="Palatino" w:hAnsi="Palatino"/>
          <w:color w:val="000000" w:themeColor="text1"/>
          <w:sz w:val="22"/>
          <w:szCs w:val="22"/>
          <w:lang w:val="en-US"/>
        </w:rPr>
        <w:t>State-State DSM in case of non-compliance with trade provisions</w:t>
      </w:r>
      <w:bookmarkEnd w:id="265"/>
      <w:bookmarkEnd w:id="266"/>
    </w:p>
    <w:p w14:paraId="51B53D54" w14:textId="0F929DDE" w:rsidR="009578E8" w:rsidRPr="004F4477"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Applicable to one or several substantive environmental </w:t>
      </w:r>
      <w:r w:rsidR="00AA5213" w:rsidRPr="004F4477">
        <w:rPr>
          <w:rFonts w:ascii="Palatino" w:hAnsi="Palatino"/>
          <w:szCs w:val="20"/>
        </w:rPr>
        <w:t>commitments</w:t>
      </w:r>
      <w:r w:rsidRPr="004F4477">
        <w:rPr>
          <w:rFonts w:ascii="Palatino" w:hAnsi="Palatino"/>
          <w:szCs w:val="20"/>
        </w:rPr>
        <w:t xml:space="preserve"> such as those</w:t>
      </w:r>
      <w:r w:rsidR="00A8036B">
        <w:rPr>
          <w:rFonts w:ascii="Palatino" w:hAnsi="Palatino"/>
          <w:szCs w:val="20"/>
        </w:rPr>
        <w:t xml:space="preserve"> found</w:t>
      </w:r>
      <w:r w:rsidRPr="004F4477">
        <w:rPr>
          <w:rFonts w:ascii="Palatino" w:hAnsi="Palatino"/>
          <w:szCs w:val="20"/>
        </w:rPr>
        <w:t xml:space="preserve"> in sections 2 and 10</w:t>
      </w:r>
      <w:r w:rsidR="007822D8">
        <w:rPr>
          <w:rFonts w:ascii="Palatino" w:hAnsi="Palatino"/>
          <w:szCs w:val="20"/>
        </w:rPr>
        <w:t>, among others</w:t>
      </w:r>
      <w:r w:rsidR="00A8036B">
        <w:rPr>
          <w:rFonts w:ascii="Palatino" w:hAnsi="Palatino"/>
          <w:szCs w:val="20"/>
        </w:rPr>
        <w:t>.</w:t>
      </w:r>
    </w:p>
    <w:p w14:paraId="30FEAFC2" w14:textId="77777777" w:rsidR="009578E8" w:rsidRPr="004F4477"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A commitment to cooperate is not a substantive commitment. </w:t>
      </w:r>
    </w:p>
    <w:p w14:paraId="4315D1A2" w14:textId="663FAE25" w:rsidR="009578E8" w:rsidRDefault="009578E8" w:rsidP="00044E7A">
      <w:pPr>
        <w:pStyle w:val="textenorme"/>
        <w:numPr>
          <w:ilvl w:val="0"/>
          <w:numId w:val="52"/>
        </w:numPr>
        <w:ind w:left="426" w:hanging="426"/>
        <w:jc w:val="both"/>
        <w:rPr>
          <w:rFonts w:ascii="Palatino" w:hAnsi="Palatino"/>
          <w:szCs w:val="20"/>
        </w:rPr>
      </w:pPr>
      <w:r w:rsidRPr="004F4477">
        <w:rPr>
          <w:rFonts w:ascii="Palatino" w:hAnsi="Palatino"/>
          <w:szCs w:val="20"/>
        </w:rPr>
        <w:t>Excl</w:t>
      </w:r>
      <w:r w:rsidR="00A8036B">
        <w:rPr>
          <w:rFonts w:ascii="Palatino" w:hAnsi="Palatino"/>
          <w:szCs w:val="20"/>
        </w:rPr>
        <w:t>ude</w:t>
      </w:r>
      <w:r w:rsidR="00B73DF5">
        <w:rPr>
          <w:rFonts w:ascii="Palatino" w:hAnsi="Palatino"/>
          <w:szCs w:val="20"/>
        </w:rPr>
        <w:t>s</w:t>
      </w:r>
      <w:r w:rsidR="00A8036B">
        <w:rPr>
          <w:rFonts w:ascii="Palatino" w:hAnsi="Palatino"/>
          <w:szCs w:val="20"/>
        </w:rPr>
        <w:t xml:space="preserve"> DSM for failure to enforce</w:t>
      </w:r>
      <w:r w:rsidR="0000380C">
        <w:rPr>
          <w:rFonts w:ascii="Palatino" w:hAnsi="Palatino"/>
          <w:szCs w:val="20"/>
        </w:rPr>
        <w:t xml:space="preserve"> domestic measures</w:t>
      </w:r>
      <w:r w:rsidR="00A8036B">
        <w:rPr>
          <w:rFonts w:ascii="Palatino" w:hAnsi="Palatino"/>
          <w:szCs w:val="20"/>
        </w:rPr>
        <w:t>. See 13.03 instead.</w:t>
      </w:r>
    </w:p>
    <w:p w14:paraId="14F94B47" w14:textId="02BA3D12" w:rsidR="00F745B6" w:rsidRDefault="00941C24" w:rsidP="00044E7A">
      <w:pPr>
        <w:pStyle w:val="textenorme"/>
        <w:numPr>
          <w:ilvl w:val="0"/>
          <w:numId w:val="52"/>
        </w:numPr>
        <w:ind w:left="426" w:hanging="426"/>
        <w:jc w:val="both"/>
        <w:rPr>
          <w:rFonts w:ascii="Palatino" w:hAnsi="Palatino"/>
          <w:szCs w:val="20"/>
        </w:rPr>
      </w:pPr>
      <w:r>
        <w:rPr>
          <w:rFonts w:ascii="Palatino" w:hAnsi="Palatino"/>
          <w:szCs w:val="20"/>
        </w:rPr>
        <w:t>W</w:t>
      </w:r>
      <w:r w:rsidR="00F745B6">
        <w:rPr>
          <w:rFonts w:ascii="Palatino" w:hAnsi="Palatino"/>
          <w:szCs w:val="20"/>
        </w:rPr>
        <w:t xml:space="preserve">hen the general DSM of the trade agreement </w:t>
      </w:r>
      <w:proofErr w:type="gramStart"/>
      <w:r w:rsidR="00F745B6">
        <w:rPr>
          <w:rFonts w:ascii="Palatino" w:hAnsi="Palatino"/>
          <w:szCs w:val="20"/>
        </w:rPr>
        <w:t>can be used</w:t>
      </w:r>
      <w:proofErr w:type="gramEnd"/>
      <w:r w:rsidR="00F745B6">
        <w:rPr>
          <w:rFonts w:ascii="Palatino" w:hAnsi="Palatino"/>
          <w:szCs w:val="20"/>
        </w:rPr>
        <w:t xml:space="preserve"> for matters arising under the environment chapter, it is only found in 13.04.02 even though the environment chapter could include a norm on the enforcement of national environmental measures. </w:t>
      </w:r>
    </w:p>
    <w:p w14:paraId="3DC596CF" w14:textId="77777777" w:rsidR="00304B44" w:rsidRPr="004F4477" w:rsidRDefault="00304B44" w:rsidP="00304B44">
      <w:pPr>
        <w:pStyle w:val="textenorme"/>
        <w:numPr>
          <w:ilvl w:val="0"/>
          <w:numId w:val="0"/>
        </w:numPr>
        <w:ind w:left="426"/>
        <w:jc w:val="both"/>
        <w:rPr>
          <w:rFonts w:ascii="Palatino" w:hAnsi="Palatino"/>
          <w:szCs w:val="20"/>
        </w:rPr>
      </w:pPr>
    </w:p>
    <w:p w14:paraId="3717FF01" w14:textId="77777777" w:rsidR="009578E8" w:rsidRPr="004F4477" w:rsidRDefault="009578E8" w:rsidP="004A1941">
      <w:pPr>
        <w:pStyle w:val="espace5"/>
        <w:ind w:hanging="567"/>
        <w:jc w:val="both"/>
        <w:rPr>
          <w:rFonts w:ascii="Palatino" w:hAnsi="Palatino"/>
          <w:sz w:val="20"/>
          <w:szCs w:val="20"/>
          <w:lang w:val="en-CA"/>
        </w:rPr>
      </w:pPr>
    </w:p>
    <w:p w14:paraId="5D29EEC6" w14:textId="297235E6" w:rsidR="0022503B" w:rsidRDefault="009578E8" w:rsidP="00006A6A">
      <w:pPr>
        <w:pStyle w:val="sousnorme"/>
        <w:numPr>
          <w:ilvl w:val="2"/>
          <w:numId w:val="51"/>
        </w:numPr>
        <w:tabs>
          <w:tab w:val="clear" w:pos="1134"/>
          <w:tab w:val="left" w:pos="709"/>
        </w:tabs>
        <w:jc w:val="both"/>
        <w:rPr>
          <w:rFonts w:ascii="Palatino" w:hAnsi="Palatino"/>
          <w:color w:val="000000" w:themeColor="text1"/>
          <w:szCs w:val="20"/>
          <w:lang w:val="en-US"/>
        </w:rPr>
      </w:pPr>
      <w:r w:rsidRPr="008837C7">
        <w:rPr>
          <w:rFonts w:ascii="Palatino" w:hAnsi="Palatino"/>
          <w:color w:val="000000" w:themeColor="text1"/>
          <w:szCs w:val="20"/>
          <w:lang w:val="en-US"/>
        </w:rPr>
        <w:lastRenderedPageBreak/>
        <w:t>Specific DSM for environmental provisions</w:t>
      </w:r>
    </w:p>
    <w:p w14:paraId="17F8E747" w14:textId="4041A17C" w:rsidR="009578E8" w:rsidRPr="004F4477" w:rsidRDefault="009578E8" w:rsidP="00EE4496">
      <w:pPr>
        <w:pStyle w:val="exemplesection"/>
        <w:numPr>
          <w:ilvl w:val="0"/>
          <w:numId w:val="34"/>
        </w:numPr>
        <w:ind w:left="1134" w:hanging="425"/>
        <w:jc w:val="both"/>
        <w:rPr>
          <w:rFonts w:ascii="Palatino" w:hAnsi="Palatino"/>
          <w:sz w:val="20"/>
          <w:szCs w:val="20"/>
          <w:lang w:val="en-US"/>
        </w:rPr>
      </w:pPr>
      <w:r w:rsidRPr="004F4477">
        <w:rPr>
          <w:rFonts w:ascii="Palatino" w:hAnsi="Palatino"/>
          <w:sz w:val="20"/>
          <w:szCs w:val="20"/>
          <w:lang w:val="en-US"/>
        </w:rPr>
        <w:t>Includes DSM in chapter or annex</w:t>
      </w:r>
      <w:r w:rsidR="00541CAC">
        <w:rPr>
          <w:rFonts w:ascii="Palatino" w:hAnsi="Palatino"/>
          <w:sz w:val="20"/>
          <w:szCs w:val="20"/>
          <w:lang w:val="en-US"/>
        </w:rPr>
        <w:t xml:space="preserve"> on the environment</w:t>
      </w:r>
      <w:r w:rsidRPr="004F4477">
        <w:rPr>
          <w:rFonts w:ascii="Palatino" w:hAnsi="Palatino"/>
          <w:sz w:val="20"/>
          <w:szCs w:val="20"/>
          <w:lang w:val="en-US"/>
        </w:rPr>
        <w:t xml:space="preserve"> or</w:t>
      </w:r>
      <w:r w:rsidR="00541CAC">
        <w:rPr>
          <w:rFonts w:ascii="Palatino" w:hAnsi="Palatino"/>
          <w:sz w:val="20"/>
          <w:szCs w:val="20"/>
          <w:lang w:val="en-US"/>
        </w:rPr>
        <w:t xml:space="preserve"> DSM</w:t>
      </w:r>
      <w:r w:rsidRPr="004F4477">
        <w:rPr>
          <w:rFonts w:ascii="Palatino" w:hAnsi="Palatino"/>
          <w:sz w:val="20"/>
          <w:szCs w:val="20"/>
          <w:lang w:val="en-US"/>
        </w:rPr>
        <w:t xml:space="preserve"> </w:t>
      </w:r>
      <w:r w:rsidR="00304B44">
        <w:rPr>
          <w:rFonts w:ascii="Palatino" w:hAnsi="Palatino"/>
          <w:sz w:val="20"/>
          <w:szCs w:val="20"/>
          <w:lang w:val="en-US"/>
        </w:rPr>
        <w:t xml:space="preserve">that specifically </w:t>
      </w:r>
      <w:r w:rsidRPr="004F4477">
        <w:rPr>
          <w:rFonts w:ascii="Palatino" w:hAnsi="Palatino"/>
          <w:sz w:val="20"/>
          <w:szCs w:val="20"/>
          <w:lang w:val="en-US"/>
        </w:rPr>
        <w:t>appl</w:t>
      </w:r>
      <w:r w:rsidR="00541CAC">
        <w:rPr>
          <w:rFonts w:ascii="Palatino" w:hAnsi="Palatino"/>
          <w:sz w:val="20"/>
          <w:szCs w:val="20"/>
          <w:lang w:val="en-US"/>
        </w:rPr>
        <w:t>ies</w:t>
      </w:r>
      <w:r w:rsidRPr="004F4477">
        <w:rPr>
          <w:rFonts w:ascii="Palatino" w:hAnsi="Palatino"/>
          <w:sz w:val="20"/>
          <w:szCs w:val="20"/>
          <w:lang w:val="en-US"/>
        </w:rPr>
        <w:t xml:space="preserve"> to the environment</w:t>
      </w:r>
      <w:r w:rsidR="00541CAC">
        <w:rPr>
          <w:rFonts w:ascii="Palatino" w:hAnsi="Palatino"/>
          <w:sz w:val="20"/>
          <w:szCs w:val="20"/>
          <w:lang w:val="en-US"/>
        </w:rPr>
        <w:t>.</w:t>
      </w:r>
    </w:p>
    <w:p w14:paraId="42CD6051" w14:textId="44165D38" w:rsidR="009578E8" w:rsidRPr="004F4477" w:rsidRDefault="009578E8" w:rsidP="00EE4496">
      <w:pPr>
        <w:pStyle w:val="exemplesection"/>
        <w:numPr>
          <w:ilvl w:val="0"/>
          <w:numId w:val="34"/>
        </w:numPr>
        <w:ind w:left="1134" w:hanging="425"/>
        <w:jc w:val="both"/>
        <w:rPr>
          <w:rFonts w:ascii="Palatino" w:hAnsi="Palatino"/>
          <w:sz w:val="20"/>
          <w:szCs w:val="20"/>
          <w:lang w:val="en-US"/>
        </w:rPr>
      </w:pPr>
      <w:r w:rsidRPr="004F4477">
        <w:rPr>
          <w:rFonts w:ascii="Palatino" w:hAnsi="Palatino"/>
          <w:sz w:val="20"/>
          <w:szCs w:val="20"/>
          <w:lang w:val="en-US"/>
        </w:rPr>
        <w:t>Provisions of general DSM</w:t>
      </w:r>
      <w:r w:rsidR="0011251F">
        <w:rPr>
          <w:rFonts w:ascii="Palatino" w:hAnsi="Palatino"/>
          <w:sz w:val="20"/>
          <w:szCs w:val="20"/>
          <w:lang w:val="en-US"/>
        </w:rPr>
        <w:t>s</w:t>
      </w:r>
      <w:r w:rsidRPr="004F4477">
        <w:rPr>
          <w:rFonts w:ascii="Palatino" w:hAnsi="Palatino"/>
          <w:sz w:val="20"/>
          <w:szCs w:val="20"/>
          <w:lang w:val="en-US"/>
        </w:rPr>
        <w:t xml:space="preserve"> applying to environmental norms </w:t>
      </w:r>
      <w:proofErr w:type="gramStart"/>
      <w:r w:rsidR="00A8036B">
        <w:rPr>
          <w:rFonts w:ascii="Palatino" w:hAnsi="Palatino"/>
          <w:sz w:val="20"/>
          <w:szCs w:val="20"/>
          <w:lang w:val="en-US"/>
        </w:rPr>
        <w:t>are found</w:t>
      </w:r>
      <w:proofErr w:type="gramEnd"/>
      <w:r w:rsidRPr="004F4477">
        <w:rPr>
          <w:rFonts w:ascii="Palatino" w:hAnsi="Palatino"/>
          <w:sz w:val="20"/>
          <w:szCs w:val="20"/>
          <w:lang w:val="en-US"/>
        </w:rPr>
        <w:t xml:space="preserve"> in 13.04.</w:t>
      </w:r>
      <w:r w:rsidR="00AF5F75" w:rsidRPr="004F4477">
        <w:rPr>
          <w:rFonts w:ascii="Palatino" w:hAnsi="Palatino"/>
          <w:sz w:val="20"/>
          <w:szCs w:val="20"/>
          <w:lang w:val="en-US"/>
        </w:rPr>
        <w:t>0</w:t>
      </w:r>
      <w:r w:rsidRPr="004F4477">
        <w:rPr>
          <w:rFonts w:ascii="Palatino" w:hAnsi="Palatino"/>
          <w:sz w:val="20"/>
          <w:szCs w:val="20"/>
          <w:lang w:val="en-US"/>
        </w:rPr>
        <w:t>2</w:t>
      </w:r>
      <w:r w:rsidR="0011251F">
        <w:rPr>
          <w:rFonts w:ascii="Palatino" w:hAnsi="Palatino"/>
          <w:sz w:val="20"/>
          <w:szCs w:val="20"/>
          <w:lang w:val="en-US"/>
        </w:rPr>
        <w:t>.</w:t>
      </w:r>
    </w:p>
    <w:p w14:paraId="267FFD42" w14:textId="06156017" w:rsidR="00D242F8" w:rsidRDefault="009578E8" w:rsidP="00E43579">
      <w:pPr>
        <w:pStyle w:val="textesousnorme"/>
        <w:numPr>
          <w:ilvl w:val="0"/>
          <w:numId w:val="34"/>
        </w:numPr>
        <w:ind w:left="1134" w:hanging="425"/>
        <w:jc w:val="both"/>
        <w:rPr>
          <w:rFonts w:ascii="Palatino" w:hAnsi="Palatino"/>
          <w:szCs w:val="20"/>
          <w:lang w:val="en-US"/>
        </w:rPr>
      </w:pPr>
      <w:r w:rsidRPr="004F4477">
        <w:rPr>
          <w:rFonts w:ascii="Palatino" w:hAnsi="Palatino"/>
          <w:szCs w:val="20"/>
          <w:lang w:val="en-US"/>
        </w:rPr>
        <w:t xml:space="preserve">Do not include norms </w:t>
      </w:r>
      <w:r w:rsidR="00304B44">
        <w:rPr>
          <w:rFonts w:ascii="Palatino" w:hAnsi="Palatino"/>
          <w:szCs w:val="20"/>
          <w:lang w:val="en-US"/>
        </w:rPr>
        <w:t xml:space="preserve">stating that </w:t>
      </w:r>
      <w:r w:rsidRPr="004F4477">
        <w:rPr>
          <w:rFonts w:ascii="Palatino" w:hAnsi="Palatino"/>
          <w:szCs w:val="20"/>
          <w:lang w:val="en-US"/>
        </w:rPr>
        <w:t>environmental dispute</w:t>
      </w:r>
      <w:r w:rsidR="0096015C">
        <w:rPr>
          <w:rFonts w:ascii="Palatino" w:hAnsi="Palatino"/>
          <w:szCs w:val="20"/>
          <w:lang w:val="en-US"/>
        </w:rPr>
        <w:t>s</w:t>
      </w:r>
      <w:r w:rsidRPr="004F4477">
        <w:rPr>
          <w:rFonts w:ascii="Palatino" w:hAnsi="Palatino"/>
          <w:szCs w:val="20"/>
          <w:lang w:val="en-US"/>
        </w:rPr>
        <w:t xml:space="preserve"> </w:t>
      </w:r>
      <w:proofErr w:type="gramStart"/>
      <w:r w:rsidR="00304B44">
        <w:rPr>
          <w:rFonts w:ascii="Palatino" w:hAnsi="Palatino"/>
          <w:szCs w:val="20"/>
          <w:lang w:val="en-US"/>
        </w:rPr>
        <w:t>are excluded</w:t>
      </w:r>
      <w:proofErr w:type="gramEnd"/>
      <w:r w:rsidR="00304B44">
        <w:rPr>
          <w:rFonts w:ascii="Palatino" w:hAnsi="Palatino"/>
          <w:szCs w:val="20"/>
          <w:lang w:val="en-US"/>
        </w:rPr>
        <w:t xml:space="preserve"> from the</w:t>
      </w:r>
      <w:r w:rsidRPr="004F4477">
        <w:rPr>
          <w:rFonts w:ascii="Palatino" w:hAnsi="Palatino"/>
          <w:szCs w:val="20"/>
          <w:lang w:val="en-US"/>
        </w:rPr>
        <w:t xml:space="preserve"> general DSM. The lack of norms </w:t>
      </w:r>
      <w:r w:rsidR="00A8036B">
        <w:rPr>
          <w:rFonts w:ascii="Palatino" w:hAnsi="Palatino"/>
          <w:szCs w:val="20"/>
          <w:lang w:val="en-US"/>
        </w:rPr>
        <w:t>found</w:t>
      </w:r>
      <w:r w:rsidRPr="004F4477">
        <w:rPr>
          <w:rFonts w:ascii="Palatino" w:hAnsi="Palatino"/>
          <w:szCs w:val="20"/>
          <w:lang w:val="en-US"/>
        </w:rPr>
        <w:t xml:space="preserve"> in 13.04.</w:t>
      </w:r>
      <w:r w:rsidR="00AF5F75" w:rsidRPr="004F4477">
        <w:rPr>
          <w:rFonts w:ascii="Palatino" w:hAnsi="Palatino"/>
          <w:szCs w:val="20"/>
          <w:lang w:val="en-US"/>
        </w:rPr>
        <w:t>0</w:t>
      </w:r>
      <w:r w:rsidRPr="004F4477">
        <w:rPr>
          <w:rFonts w:ascii="Palatino" w:hAnsi="Palatino"/>
          <w:szCs w:val="20"/>
          <w:lang w:val="en-US"/>
        </w:rPr>
        <w:t xml:space="preserve">2 should be sufficient to establish that the general DSM does not specifically apply to environmental norms. </w:t>
      </w:r>
    </w:p>
    <w:p w14:paraId="2175B01F" w14:textId="77777777" w:rsidR="00DE2079" w:rsidRDefault="00DE2079" w:rsidP="00DE2079">
      <w:pPr>
        <w:pStyle w:val="textesousnorme"/>
        <w:numPr>
          <w:ilvl w:val="0"/>
          <w:numId w:val="0"/>
        </w:numPr>
        <w:ind w:left="480" w:hanging="480"/>
        <w:jc w:val="both"/>
        <w:rPr>
          <w:rFonts w:ascii="Palatino" w:hAnsi="Palatino"/>
          <w:szCs w:val="20"/>
          <w:lang w:val="en-US"/>
        </w:rPr>
      </w:pPr>
    </w:p>
    <w:p w14:paraId="761A0E54" w14:textId="169BBCE5" w:rsidR="008837C7" w:rsidRPr="004F4477" w:rsidRDefault="008837C7" w:rsidP="008837C7">
      <w:pPr>
        <w:pStyle w:val="sousnorme"/>
        <w:numPr>
          <w:ilvl w:val="0"/>
          <w:numId w:val="0"/>
        </w:numPr>
        <w:tabs>
          <w:tab w:val="clear" w:pos="1134"/>
          <w:tab w:val="clear" w:pos="2268"/>
          <w:tab w:val="clear" w:pos="3402"/>
          <w:tab w:val="left" w:pos="993"/>
        </w:tabs>
        <w:ind w:hanging="567"/>
        <w:jc w:val="both"/>
        <w:rPr>
          <w:rFonts w:ascii="Palatino" w:hAnsi="Palatino"/>
          <w:color w:val="000000" w:themeColor="text1"/>
          <w:szCs w:val="20"/>
          <w:lang w:val="en-US"/>
        </w:rPr>
      </w:pPr>
      <w:r>
        <w:rPr>
          <w:rFonts w:ascii="Palatino" w:hAnsi="Palatino"/>
          <w:color w:val="000000" w:themeColor="text1"/>
          <w:szCs w:val="20"/>
          <w:lang w:val="en-US"/>
        </w:rPr>
        <w:tab/>
      </w:r>
      <w:r>
        <w:rPr>
          <w:rFonts w:ascii="Palatino" w:hAnsi="Palatino"/>
          <w:color w:val="000000" w:themeColor="text1"/>
          <w:szCs w:val="20"/>
          <w:lang w:val="en-US"/>
        </w:rPr>
        <w:tab/>
      </w:r>
      <w:r w:rsidRPr="008837C7">
        <w:rPr>
          <w:rFonts w:ascii="Palatino" w:hAnsi="Palatino"/>
          <w:color w:val="000000" w:themeColor="text1"/>
          <w:szCs w:val="20"/>
          <w:lang w:val="en-US"/>
        </w:rPr>
        <w:t xml:space="preserve">13.04.01.01 </w:t>
      </w:r>
      <w:r>
        <w:rPr>
          <w:rFonts w:ascii="Palatino" w:hAnsi="Palatino"/>
          <w:color w:val="000000" w:themeColor="text1"/>
          <w:szCs w:val="20"/>
          <w:lang w:val="en-US"/>
        </w:rPr>
        <w:t>Preliminary steps before resorting to specific DSM</w:t>
      </w:r>
      <w:r w:rsidRPr="004F4477">
        <w:rPr>
          <w:rFonts w:ascii="Palatino" w:hAnsi="Palatino"/>
          <w:color w:val="000000" w:themeColor="text1"/>
          <w:szCs w:val="20"/>
          <w:lang w:val="en-US"/>
        </w:rPr>
        <w:t xml:space="preserve"> </w:t>
      </w:r>
    </w:p>
    <w:p w14:paraId="11C8B5D1" w14:textId="04F7E537" w:rsidR="008837C7" w:rsidRDefault="008837C7" w:rsidP="00DE2079">
      <w:pPr>
        <w:pStyle w:val="exemplesection"/>
        <w:numPr>
          <w:ilvl w:val="0"/>
          <w:numId w:val="35"/>
        </w:numPr>
        <w:tabs>
          <w:tab w:val="clear" w:pos="2268"/>
        </w:tabs>
        <w:ind w:left="2410" w:hanging="425"/>
        <w:jc w:val="both"/>
        <w:rPr>
          <w:rFonts w:ascii="Palatino" w:hAnsi="Palatino"/>
          <w:sz w:val="20"/>
          <w:szCs w:val="20"/>
          <w:lang w:val="en-US"/>
        </w:rPr>
      </w:pPr>
      <w:r w:rsidRPr="004F4477">
        <w:rPr>
          <w:rFonts w:ascii="Palatino" w:hAnsi="Palatino"/>
          <w:sz w:val="20"/>
          <w:szCs w:val="20"/>
          <w:lang w:val="en-US"/>
        </w:rPr>
        <w:t xml:space="preserve">Includes </w:t>
      </w:r>
      <w:r>
        <w:rPr>
          <w:rFonts w:ascii="Palatino" w:hAnsi="Palatino"/>
          <w:sz w:val="20"/>
          <w:szCs w:val="20"/>
          <w:lang w:val="en-US"/>
        </w:rPr>
        <w:t>commitment to consider whether the complaining Party is maintaining environmental measures that are equivalent to the ones under dispute</w:t>
      </w:r>
      <w:r w:rsidR="00550026">
        <w:rPr>
          <w:rFonts w:ascii="Palatino" w:hAnsi="Palatino"/>
          <w:sz w:val="20"/>
          <w:szCs w:val="20"/>
          <w:lang w:val="en-US"/>
        </w:rPr>
        <w:t>.</w:t>
      </w:r>
    </w:p>
    <w:p w14:paraId="501AE166" w14:textId="1C625798" w:rsidR="008837C7" w:rsidRPr="004F4477" w:rsidRDefault="008837C7" w:rsidP="00DE2079">
      <w:pPr>
        <w:pStyle w:val="exemplesection"/>
        <w:numPr>
          <w:ilvl w:val="0"/>
          <w:numId w:val="35"/>
        </w:numPr>
        <w:tabs>
          <w:tab w:val="clear" w:pos="2268"/>
        </w:tabs>
        <w:ind w:left="2410" w:hanging="425"/>
        <w:jc w:val="both"/>
        <w:rPr>
          <w:rFonts w:ascii="Palatino" w:hAnsi="Palatino"/>
          <w:sz w:val="20"/>
          <w:szCs w:val="20"/>
          <w:lang w:val="en-US"/>
        </w:rPr>
      </w:pPr>
      <w:r>
        <w:rPr>
          <w:rFonts w:ascii="Palatino" w:hAnsi="Palatino"/>
          <w:sz w:val="20"/>
          <w:szCs w:val="20"/>
          <w:lang w:val="en-US"/>
        </w:rPr>
        <w:t>Includes possibility to refer to national ministries before initiating a dispute</w:t>
      </w:r>
      <w:r w:rsidR="00550026">
        <w:rPr>
          <w:rFonts w:ascii="Palatino" w:hAnsi="Palatino"/>
          <w:sz w:val="20"/>
          <w:szCs w:val="20"/>
          <w:lang w:val="en-US"/>
        </w:rPr>
        <w:t>.</w:t>
      </w:r>
    </w:p>
    <w:p w14:paraId="4113719D" w14:textId="783214B7" w:rsidR="00E43579" w:rsidRPr="008837C7" w:rsidRDefault="008837C7" w:rsidP="008837C7">
      <w:pPr>
        <w:pStyle w:val="exemplenorme"/>
        <w:ind w:left="1985" w:firstLine="0"/>
        <w:jc w:val="both"/>
        <w:rPr>
          <w:rFonts w:ascii="Palatino" w:hAnsi="Palatino"/>
          <w:szCs w:val="20"/>
        </w:rPr>
      </w:pPr>
      <w:r w:rsidRPr="008837C7">
        <w:rPr>
          <w:rFonts w:ascii="Palatino" w:hAnsi="Palatino"/>
          <w:szCs w:val="20"/>
        </w:rPr>
        <w:t xml:space="preserve">Canada-Korea, footnote to art. </w:t>
      </w:r>
      <w:proofErr w:type="gramStart"/>
      <w:r w:rsidRPr="008837C7">
        <w:rPr>
          <w:rFonts w:ascii="Palatino" w:hAnsi="Palatino"/>
          <w:szCs w:val="20"/>
        </w:rPr>
        <w:t>17.13</w:t>
      </w:r>
      <w:proofErr w:type="gramEnd"/>
      <w:r w:rsidRPr="008837C7">
        <w:rPr>
          <w:rFonts w:ascii="Palatino" w:hAnsi="Palatino"/>
          <w:szCs w:val="20"/>
        </w:rPr>
        <w:t>: “Prior to the request for a Panel of Experts, a Party should consider whether that Party maintains environmental law that is substantially equivalent in scope to those that would be the subject of the panel review.”</w:t>
      </w:r>
    </w:p>
    <w:p w14:paraId="6FAA56CF" w14:textId="77777777" w:rsidR="008837C7" w:rsidRPr="00E43579" w:rsidRDefault="008837C7" w:rsidP="00E43579">
      <w:pPr>
        <w:pStyle w:val="textesousnorme"/>
        <w:numPr>
          <w:ilvl w:val="0"/>
          <w:numId w:val="0"/>
        </w:numPr>
        <w:ind w:left="1134"/>
        <w:jc w:val="both"/>
        <w:rPr>
          <w:rFonts w:ascii="Palatino" w:hAnsi="Palatino"/>
          <w:szCs w:val="20"/>
          <w:lang w:val="en-US"/>
        </w:rPr>
      </w:pPr>
    </w:p>
    <w:p w14:paraId="055E1043" w14:textId="193F0D2C" w:rsidR="009578E8" w:rsidRPr="004F4477" w:rsidRDefault="00D242F8" w:rsidP="004A1941">
      <w:pPr>
        <w:pStyle w:val="sousnorme"/>
        <w:numPr>
          <w:ilvl w:val="0"/>
          <w:numId w:val="0"/>
        </w:numPr>
        <w:tabs>
          <w:tab w:val="clear" w:pos="1134"/>
          <w:tab w:val="clear" w:pos="2268"/>
          <w:tab w:val="clear" w:pos="3402"/>
          <w:tab w:val="left" w:pos="993"/>
        </w:tabs>
        <w:ind w:hanging="567"/>
        <w:jc w:val="both"/>
        <w:rPr>
          <w:rFonts w:ascii="Palatino" w:hAnsi="Palatino"/>
          <w:color w:val="000000" w:themeColor="text1"/>
          <w:szCs w:val="20"/>
          <w:lang w:val="en-US"/>
        </w:rPr>
      </w:pPr>
      <w:r>
        <w:rPr>
          <w:rFonts w:ascii="Palatino" w:hAnsi="Palatino"/>
          <w:szCs w:val="20"/>
          <w:lang w:val="en-US"/>
        </w:rPr>
        <w:tab/>
      </w:r>
      <w:r>
        <w:rPr>
          <w:rFonts w:ascii="Palatino" w:hAnsi="Palatino"/>
          <w:szCs w:val="20"/>
          <w:lang w:val="en-US"/>
        </w:rPr>
        <w:tab/>
      </w:r>
      <w:r w:rsidRPr="00D242F8">
        <w:rPr>
          <w:rFonts w:ascii="Palatino" w:hAnsi="Palatino"/>
          <w:szCs w:val="20"/>
          <w:lang w:val="en-US"/>
        </w:rPr>
        <w:t>13.04.01.0</w:t>
      </w:r>
      <w:r w:rsidR="008837C7">
        <w:rPr>
          <w:rFonts w:ascii="Palatino" w:hAnsi="Palatino"/>
          <w:szCs w:val="20"/>
          <w:lang w:val="en-US"/>
        </w:rPr>
        <w:t>2</w:t>
      </w:r>
      <w:r>
        <w:rPr>
          <w:rFonts w:ascii="Palatino" w:hAnsi="Palatino"/>
          <w:b w:val="0"/>
          <w:szCs w:val="20"/>
          <w:lang w:val="en-US"/>
        </w:rPr>
        <w:t xml:space="preserve"> </w:t>
      </w:r>
      <w:r w:rsidR="009578E8" w:rsidRPr="004F4477">
        <w:rPr>
          <w:rFonts w:ascii="Palatino" w:hAnsi="Palatino"/>
          <w:color w:val="000000" w:themeColor="text1"/>
          <w:szCs w:val="20"/>
          <w:lang w:val="en-US"/>
        </w:rPr>
        <w:t xml:space="preserve">Non-jurisdictional DSM </w:t>
      </w:r>
    </w:p>
    <w:p w14:paraId="04A28700" w14:textId="77777777" w:rsidR="009578E8" w:rsidRPr="004F4477" w:rsidRDefault="009578E8" w:rsidP="00F17BBF">
      <w:pPr>
        <w:pStyle w:val="exemplesection"/>
        <w:numPr>
          <w:ilvl w:val="0"/>
          <w:numId w:val="35"/>
        </w:numPr>
        <w:tabs>
          <w:tab w:val="clear" w:pos="2268"/>
          <w:tab w:val="left" w:pos="2410"/>
        </w:tabs>
        <w:ind w:left="2410" w:hanging="425"/>
        <w:jc w:val="both"/>
        <w:rPr>
          <w:rFonts w:ascii="Palatino" w:hAnsi="Palatino"/>
          <w:sz w:val="20"/>
          <w:szCs w:val="20"/>
          <w:lang w:val="en-US"/>
        </w:rPr>
      </w:pPr>
      <w:r w:rsidRPr="004F4477">
        <w:rPr>
          <w:rFonts w:ascii="Palatino" w:hAnsi="Palatino"/>
          <w:sz w:val="20"/>
          <w:szCs w:val="20"/>
          <w:lang w:val="en-US"/>
        </w:rPr>
        <w:t xml:space="preserve">Includes mediation, consultation, good offices, etc. </w:t>
      </w:r>
    </w:p>
    <w:p w14:paraId="6A21C85D" w14:textId="3FF7DF61" w:rsidR="009578E8" w:rsidRDefault="009578E8" w:rsidP="00F17BBF">
      <w:pPr>
        <w:pStyle w:val="exemplesection"/>
        <w:numPr>
          <w:ilvl w:val="0"/>
          <w:numId w:val="35"/>
        </w:numPr>
        <w:tabs>
          <w:tab w:val="clear" w:pos="2268"/>
          <w:tab w:val="left" w:pos="2410"/>
        </w:tabs>
        <w:ind w:left="2410" w:hanging="425"/>
        <w:jc w:val="both"/>
        <w:rPr>
          <w:rFonts w:ascii="Palatino" w:hAnsi="Palatino"/>
          <w:sz w:val="20"/>
          <w:szCs w:val="20"/>
          <w:lang w:val="en-US"/>
        </w:rPr>
      </w:pPr>
      <w:r w:rsidRPr="004F4477">
        <w:rPr>
          <w:rFonts w:ascii="Palatino" w:hAnsi="Palatino"/>
          <w:sz w:val="20"/>
          <w:szCs w:val="20"/>
          <w:lang w:val="en-US"/>
        </w:rPr>
        <w:t>It includes the articles providing for the creation of a panel of experts or a joint committee when consultation</w:t>
      </w:r>
      <w:r w:rsidR="00550026">
        <w:rPr>
          <w:rFonts w:ascii="Palatino" w:hAnsi="Palatino"/>
          <w:sz w:val="20"/>
          <w:szCs w:val="20"/>
          <w:lang w:val="en-US"/>
        </w:rPr>
        <w:t>s</w:t>
      </w:r>
      <w:r w:rsidRPr="004F4477">
        <w:rPr>
          <w:rFonts w:ascii="Palatino" w:hAnsi="Palatino"/>
          <w:sz w:val="20"/>
          <w:szCs w:val="20"/>
          <w:lang w:val="en-US"/>
        </w:rPr>
        <w:t xml:space="preserve"> ha</w:t>
      </w:r>
      <w:r w:rsidR="00550026">
        <w:rPr>
          <w:rFonts w:ascii="Palatino" w:hAnsi="Palatino"/>
          <w:sz w:val="20"/>
          <w:szCs w:val="20"/>
          <w:lang w:val="en-US"/>
        </w:rPr>
        <w:t>ve</w:t>
      </w:r>
      <w:r w:rsidRPr="004F4477">
        <w:rPr>
          <w:rFonts w:ascii="Palatino" w:hAnsi="Palatino"/>
          <w:sz w:val="20"/>
          <w:szCs w:val="20"/>
          <w:lang w:val="en-US"/>
        </w:rPr>
        <w:t xml:space="preserve"> failed</w:t>
      </w:r>
      <w:r w:rsidR="00550026">
        <w:rPr>
          <w:rFonts w:ascii="Palatino" w:hAnsi="Palatino"/>
          <w:sz w:val="20"/>
          <w:szCs w:val="20"/>
          <w:lang w:val="en-US"/>
        </w:rPr>
        <w:t>,</w:t>
      </w:r>
      <w:r w:rsidRPr="004F4477">
        <w:rPr>
          <w:rFonts w:ascii="Palatino" w:hAnsi="Palatino"/>
          <w:sz w:val="20"/>
          <w:szCs w:val="20"/>
          <w:lang w:val="en-US"/>
        </w:rPr>
        <w:t xml:space="preserve"> if </w:t>
      </w:r>
      <w:r w:rsidR="00550026">
        <w:rPr>
          <w:rFonts w:ascii="Palatino" w:hAnsi="Palatino"/>
          <w:sz w:val="20"/>
          <w:szCs w:val="20"/>
          <w:lang w:val="en-US"/>
        </w:rPr>
        <w:t xml:space="preserve">such bodies </w:t>
      </w:r>
      <w:proofErr w:type="gramStart"/>
      <w:r w:rsidR="00550026">
        <w:rPr>
          <w:rFonts w:ascii="Palatino" w:hAnsi="Palatino"/>
          <w:sz w:val="20"/>
          <w:szCs w:val="20"/>
          <w:lang w:val="en-US"/>
        </w:rPr>
        <w:t>are not habilitated</w:t>
      </w:r>
      <w:proofErr w:type="gramEnd"/>
      <w:r w:rsidR="00550026">
        <w:rPr>
          <w:rFonts w:ascii="Palatino" w:hAnsi="Palatino"/>
          <w:sz w:val="20"/>
          <w:szCs w:val="20"/>
          <w:lang w:val="en-US"/>
        </w:rPr>
        <w:t xml:space="preserve"> to</w:t>
      </w:r>
      <w:r w:rsidRPr="004F4477">
        <w:rPr>
          <w:rFonts w:ascii="Palatino" w:hAnsi="Palatino"/>
          <w:sz w:val="20"/>
          <w:szCs w:val="20"/>
          <w:lang w:val="en-US"/>
        </w:rPr>
        <w:t xml:space="preserve"> adopt a binding decision.</w:t>
      </w:r>
    </w:p>
    <w:p w14:paraId="45CEB06F" w14:textId="017663B6" w:rsidR="006C489C" w:rsidRPr="004F4477" w:rsidRDefault="006C489C" w:rsidP="00F17BBF">
      <w:pPr>
        <w:pStyle w:val="exemplesection"/>
        <w:numPr>
          <w:ilvl w:val="0"/>
          <w:numId w:val="35"/>
        </w:numPr>
        <w:tabs>
          <w:tab w:val="clear" w:pos="2268"/>
          <w:tab w:val="left" w:pos="2410"/>
        </w:tabs>
        <w:ind w:left="2410" w:hanging="425"/>
        <w:jc w:val="both"/>
        <w:rPr>
          <w:rFonts w:ascii="Palatino" w:hAnsi="Palatino"/>
          <w:sz w:val="20"/>
          <w:szCs w:val="20"/>
          <w:lang w:val="en-US"/>
        </w:rPr>
      </w:pPr>
      <w:r>
        <w:rPr>
          <w:rFonts w:ascii="Palatino" w:hAnsi="Palatino"/>
          <w:sz w:val="20"/>
          <w:szCs w:val="20"/>
          <w:lang w:val="en-US"/>
        </w:rPr>
        <w:t xml:space="preserve">Norms applying to the whole chapter </w:t>
      </w:r>
      <w:r w:rsidR="00F31277">
        <w:rPr>
          <w:rFonts w:ascii="Palatino" w:hAnsi="Palatino"/>
          <w:sz w:val="20"/>
          <w:szCs w:val="20"/>
          <w:lang w:val="en-US"/>
        </w:rPr>
        <w:t xml:space="preserve">on the environment </w:t>
      </w:r>
      <w:proofErr w:type="gramStart"/>
      <w:r>
        <w:rPr>
          <w:rFonts w:ascii="Palatino" w:hAnsi="Palatino"/>
          <w:sz w:val="20"/>
          <w:szCs w:val="20"/>
          <w:lang w:val="en-US"/>
        </w:rPr>
        <w:t>are fo</w:t>
      </w:r>
      <w:r w:rsidR="00BE20C3">
        <w:rPr>
          <w:rFonts w:ascii="Palatino" w:hAnsi="Palatino"/>
          <w:sz w:val="20"/>
          <w:szCs w:val="20"/>
          <w:lang w:val="en-US"/>
        </w:rPr>
        <w:t>und</w:t>
      </w:r>
      <w:proofErr w:type="gramEnd"/>
      <w:r w:rsidR="00BE20C3">
        <w:rPr>
          <w:rFonts w:ascii="Palatino" w:hAnsi="Palatino"/>
          <w:sz w:val="20"/>
          <w:szCs w:val="20"/>
          <w:lang w:val="en-US"/>
        </w:rPr>
        <w:t xml:space="preserve"> here even though</w:t>
      </w:r>
      <w:r w:rsidR="00F31277">
        <w:rPr>
          <w:rFonts w:ascii="Palatino" w:hAnsi="Palatino"/>
          <w:sz w:val="20"/>
          <w:szCs w:val="20"/>
          <w:lang w:val="en-US"/>
        </w:rPr>
        <w:t xml:space="preserve"> they could also apply to an article on the enforcement of domestic measures.</w:t>
      </w:r>
      <w:r>
        <w:rPr>
          <w:rFonts w:ascii="Palatino" w:hAnsi="Palatino"/>
          <w:sz w:val="20"/>
          <w:szCs w:val="20"/>
          <w:lang w:val="en-US"/>
        </w:rPr>
        <w:t xml:space="preserve"> </w:t>
      </w:r>
    </w:p>
    <w:p w14:paraId="2D108EEC" w14:textId="3A79CC97" w:rsidR="009578E8" w:rsidRPr="004F4477" w:rsidRDefault="00422CE5" w:rsidP="00EE4496">
      <w:pPr>
        <w:pStyle w:val="exemplenorme"/>
        <w:ind w:left="1985" w:firstLine="0"/>
        <w:jc w:val="both"/>
        <w:rPr>
          <w:rFonts w:ascii="Palatino" w:hAnsi="Palatino"/>
          <w:szCs w:val="20"/>
        </w:rPr>
      </w:pPr>
      <w:r w:rsidRPr="004F4477">
        <w:rPr>
          <w:rFonts w:ascii="Palatino" w:hAnsi="Palatino"/>
          <w:szCs w:val="20"/>
        </w:rPr>
        <w:t>Canada-</w:t>
      </w:r>
      <w:r w:rsidR="00513266" w:rsidRPr="004F4477">
        <w:rPr>
          <w:rFonts w:ascii="Palatino" w:hAnsi="Palatino"/>
          <w:szCs w:val="20"/>
        </w:rPr>
        <w:t>Chile</w:t>
      </w:r>
      <w:r w:rsidR="009578E8" w:rsidRPr="004F4477">
        <w:rPr>
          <w:rFonts w:ascii="Palatino" w:hAnsi="Palatino"/>
          <w:szCs w:val="20"/>
        </w:rPr>
        <w:t xml:space="preserve"> </w:t>
      </w:r>
      <w:r w:rsidR="00752D52" w:rsidRPr="004F4477">
        <w:rPr>
          <w:rFonts w:ascii="Palatino" w:hAnsi="Palatino"/>
          <w:szCs w:val="20"/>
        </w:rPr>
        <w:t xml:space="preserve">Agreement on </w:t>
      </w:r>
      <w:r w:rsidR="009578E8" w:rsidRPr="004F4477">
        <w:rPr>
          <w:rFonts w:ascii="Palatino" w:hAnsi="Palatino"/>
          <w:szCs w:val="20"/>
        </w:rPr>
        <w:t>Envi</w:t>
      </w:r>
      <w:r w:rsidRPr="004F4477">
        <w:rPr>
          <w:rFonts w:ascii="Palatino" w:hAnsi="Palatino"/>
          <w:szCs w:val="20"/>
        </w:rPr>
        <w:t>ronmental</w:t>
      </w:r>
      <w:r w:rsidR="00752D52" w:rsidRPr="004F4477">
        <w:rPr>
          <w:rFonts w:ascii="Palatino" w:hAnsi="Palatino"/>
          <w:szCs w:val="20"/>
        </w:rPr>
        <w:t xml:space="preserve"> Cooperation</w:t>
      </w:r>
      <w:r w:rsidR="00513266" w:rsidRPr="004F4477">
        <w:rPr>
          <w:rFonts w:ascii="Palatino" w:hAnsi="Palatino"/>
          <w:szCs w:val="20"/>
        </w:rPr>
        <w:t>,</w:t>
      </w:r>
      <w:r w:rsidRPr="004F4477">
        <w:rPr>
          <w:rFonts w:ascii="Palatino" w:hAnsi="Palatino"/>
          <w:szCs w:val="20"/>
        </w:rPr>
        <w:t xml:space="preserve"> art.</w:t>
      </w:r>
      <w:r w:rsidR="009578E8" w:rsidRPr="004F4477">
        <w:rPr>
          <w:rFonts w:ascii="Palatino" w:hAnsi="Palatino"/>
          <w:szCs w:val="20"/>
        </w:rPr>
        <w:t xml:space="preserve"> </w:t>
      </w:r>
      <w:proofErr w:type="gramStart"/>
      <w:r w:rsidR="009578E8" w:rsidRPr="004F4477">
        <w:rPr>
          <w:rFonts w:ascii="Palatino" w:hAnsi="Palatino"/>
          <w:szCs w:val="20"/>
        </w:rPr>
        <w:t>12</w:t>
      </w:r>
      <w:proofErr w:type="gramEnd"/>
      <w:r w:rsidRPr="004F4477">
        <w:rPr>
          <w:rFonts w:ascii="Palatino" w:hAnsi="Palatino"/>
          <w:szCs w:val="20"/>
        </w:rPr>
        <w:t>:</w:t>
      </w:r>
      <w:r w:rsidR="009578E8" w:rsidRPr="004F4477">
        <w:rPr>
          <w:rFonts w:ascii="Palatino" w:hAnsi="Palatino"/>
          <w:szCs w:val="20"/>
        </w:rPr>
        <w:t xml:space="preserve"> “1. The </w:t>
      </w:r>
      <w:r w:rsidR="00AF5F75" w:rsidRPr="004F4477">
        <w:rPr>
          <w:rFonts w:ascii="Palatino" w:hAnsi="Palatino"/>
          <w:szCs w:val="20"/>
        </w:rPr>
        <w:t>Parties</w:t>
      </w:r>
      <w:r w:rsidR="009578E8" w:rsidRPr="004F4477">
        <w:rPr>
          <w:rFonts w:ascii="Palatino" w:hAnsi="Palatino"/>
          <w:szCs w:val="20"/>
        </w:rPr>
        <w:t xml:space="preserve"> shall at all times </w:t>
      </w:r>
      <w:proofErr w:type="spellStart"/>
      <w:r w:rsidR="009578E8" w:rsidRPr="004F4477">
        <w:rPr>
          <w:rFonts w:ascii="Palatino" w:hAnsi="Palatino"/>
          <w:szCs w:val="20"/>
        </w:rPr>
        <w:t>endeavour</w:t>
      </w:r>
      <w:proofErr w:type="spellEnd"/>
      <w:r w:rsidR="009578E8" w:rsidRPr="004F4477">
        <w:rPr>
          <w:rFonts w:ascii="Palatino" w:hAnsi="Palatino"/>
          <w:szCs w:val="20"/>
        </w:rPr>
        <w:t xml:space="preserve"> to agree on the interpretation and application of this Agreement. 2. The </w:t>
      </w:r>
      <w:r w:rsidR="00AF5F75" w:rsidRPr="004F4477">
        <w:rPr>
          <w:rFonts w:ascii="Palatino" w:hAnsi="Palatino"/>
          <w:szCs w:val="20"/>
        </w:rPr>
        <w:t>Parties</w:t>
      </w:r>
      <w:r w:rsidR="009578E8" w:rsidRPr="004F4477">
        <w:rPr>
          <w:rFonts w:ascii="Palatino" w:hAnsi="Palatino"/>
          <w:szCs w:val="20"/>
        </w:rPr>
        <w:t xml:space="preserve"> shall make every attempt, through consultations and the exchange of information with an emphasis on cooperation to address any matter that might affect the interpretation and application of this Agreement.</w:t>
      </w:r>
      <w:r w:rsidRPr="004F4477">
        <w:rPr>
          <w:rFonts w:ascii="Palatino" w:hAnsi="Palatino"/>
          <w:szCs w:val="20"/>
        </w:rPr>
        <w:t>”</w:t>
      </w:r>
    </w:p>
    <w:p w14:paraId="6F47C63A" w14:textId="0C5527E1" w:rsidR="009578E8" w:rsidRPr="004F4477" w:rsidRDefault="00FD58BB" w:rsidP="00EE4496">
      <w:pPr>
        <w:pStyle w:val="exemplenorme"/>
        <w:ind w:left="1985" w:firstLine="0"/>
        <w:jc w:val="both"/>
        <w:rPr>
          <w:rFonts w:ascii="Palatino" w:hAnsi="Palatino"/>
          <w:szCs w:val="20"/>
        </w:rPr>
      </w:pPr>
      <w:r w:rsidRPr="004F4477">
        <w:rPr>
          <w:rFonts w:ascii="Palatino" w:hAnsi="Palatino"/>
          <w:szCs w:val="20"/>
        </w:rPr>
        <w:t>CAFTA</w:t>
      </w:r>
      <w:r w:rsidR="00422CE5" w:rsidRPr="004F4477">
        <w:rPr>
          <w:rFonts w:ascii="Palatino" w:hAnsi="Palatino"/>
          <w:szCs w:val="20"/>
        </w:rPr>
        <w:t>, art.</w:t>
      </w:r>
      <w:r w:rsidR="009578E8" w:rsidRPr="004F4477">
        <w:rPr>
          <w:rFonts w:ascii="Palatino" w:hAnsi="Palatino"/>
          <w:szCs w:val="20"/>
        </w:rPr>
        <w:t xml:space="preserve"> </w:t>
      </w:r>
      <w:proofErr w:type="gramStart"/>
      <w:r w:rsidR="009578E8" w:rsidRPr="004F4477">
        <w:rPr>
          <w:rFonts w:ascii="Palatino" w:hAnsi="Palatino"/>
          <w:szCs w:val="20"/>
        </w:rPr>
        <w:t>17.10</w:t>
      </w:r>
      <w:proofErr w:type="gramEnd"/>
      <w:r w:rsidR="00422CE5" w:rsidRPr="004F4477">
        <w:rPr>
          <w:rFonts w:ascii="Palatino" w:hAnsi="Palatino"/>
          <w:szCs w:val="20"/>
        </w:rPr>
        <w:t>:</w:t>
      </w:r>
      <w:r w:rsidR="009578E8" w:rsidRPr="004F4477">
        <w:rPr>
          <w:rFonts w:ascii="Palatino" w:hAnsi="Palatino"/>
          <w:szCs w:val="20"/>
        </w:rPr>
        <w:t xml:space="preserve"> “Collaborative Environmental Consultations 1. A </w:t>
      </w:r>
      <w:r w:rsidR="00AF5F75" w:rsidRPr="004F4477">
        <w:rPr>
          <w:rFonts w:ascii="Palatino" w:hAnsi="Palatino"/>
          <w:szCs w:val="20"/>
        </w:rPr>
        <w:t>Party</w:t>
      </w:r>
      <w:r w:rsidR="009578E8" w:rsidRPr="004F4477">
        <w:rPr>
          <w:rFonts w:ascii="Palatino" w:hAnsi="Palatino"/>
          <w:szCs w:val="20"/>
        </w:rPr>
        <w:t xml:space="preserve"> may request consultations with another </w:t>
      </w:r>
      <w:r w:rsidR="00AF5F75" w:rsidRPr="004F4477">
        <w:rPr>
          <w:rFonts w:ascii="Palatino" w:hAnsi="Palatino"/>
          <w:szCs w:val="20"/>
        </w:rPr>
        <w:t>Party</w:t>
      </w:r>
      <w:r w:rsidR="009578E8" w:rsidRPr="004F4477">
        <w:rPr>
          <w:rFonts w:ascii="Palatino" w:hAnsi="Palatino"/>
          <w:szCs w:val="20"/>
        </w:rPr>
        <w:t xml:space="preserve"> regarding any matter arising under this Chapter by delivering a written request to the contact point that the other </w:t>
      </w:r>
      <w:r w:rsidR="00AF5F75" w:rsidRPr="004F4477">
        <w:rPr>
          <w:rFonts w:ascii="Palatino" w:hAnsi="Palatino"/>
          <w:szCs w:val="20"/>
        </w:rPr>
        <w:t>Party</w:t>
      </w:r>
      <w:r w:rsidR="009578E8" w:rsidRPr="004F4477">
        <w:rPr>
          <w:rFonts w:ascii="Palatino" w:hAnsi="Palatino"/>
          <w:szCs w:val="20"/>
        </w:rPr>
        <w:t xml:space="preserve"> has designated under Article 17.5.1.”</w:t>
      </w:r>
    </w:p>
    <w:p w14:paraId="17F6D68D" w14:textId="02F6A8CF" w:rsidR="00AF5F75" w:rsidRDefault="00422CE5" w:rsidP="00EE4496">
      <w:pPr>
        <w:pStyle w:val="exemplenorme"/>
        <w:ind w:left="1985" w:firstLine="0"/>
        <w:jc w:val="both"/>
        <w:rPr>
          <w:rFonts w:ascii="Palatino" w:hAnsi="Palatino"/>
          <w:szCs w:val="20"/>
        </w:rPr>
      </w:pPr>
      <w:r w:rsidRPr="004F4477">
        <w:rPr>
          <w:rFonts w:ascii="Palatino" w:hAnsi="Palatino"/>
          <w:szCs w:val="20"/>
        </w:rPr>
        <w:t>CARIFORUM-EC, art.</w:t>
      </w:r>
      <w:r w:rsidR="009578E8" w:rsidRPr="004F4477">
        <w:rPr>
          <w:rFonts w:ascii="Palatino" w:hAnsi="Palatino"/>
          <w:szCs w:val="20"/>
        </w:rPr>
        <w:t xml:space="preserve"> </w:t>
      </w:r>
      <w:proofErr w:type="gramStart"/>
      <w:r w:rsidR="009578E8" w:rsidRPr="004F4477">
        <w:rPr>
          <w:rFonts w:ascii="Palatino" w:hAnsi="Palatino"/>
          <w:szCs w:val="20"/>
        </w:rPr>
        <w:t>189</w:t>
      </w:r>
      <w:proofErr w:type="gramEnd"/>
      <w:r w:rsidRPr="004F4477">
        <w:rPr>
          <w:rFonts w:ascii="Palatino" w:hAnsi="Palatino"/>
          <w:szCs w:val="20"/>
        </w:rPr>
        <w:t>:</w:t>
      </w:r>
      <w:r w:rsidR="009578E8" w:rsidRPr="004F4477">
        <w:rPr>
          <w:rFonts w:ascii="Palatino" w:hAnsi="Palatino"/>
          <w:szCs w:val="20"/>
        </w:rPr>
        <w:t xml:space="preserve"> “4. A </w:t>
      </w:r>
      <w:r w:rsidR="00AF5F75" w:rsidRPr="004F4477">
        <w:rPr>
          <w:rFonts w:ascii="Palatino" w:hAnsi="Palatino"/>
          <w:szCs w:val="20"/>
        </w:rPr>
        <w:t>Party</w:t>
      </w:r>
      <w:r w:rsidR="009578E8" w:rsidRPr="004F4477">
        <w:rPr>
          <w:rFonts w:ascii="Palatino" w:hAnsi="Palatino"/>
          <w:szCs w:val="20"/>
        </w:rPr>
        <w:t xml:space="preserve"> may request consultations with the other </w:t>
      </w:r>
      <w:r w:rsidR="00AF5F75" w:rsidRPr="004F4477">
        <w:rPr>
          <w:rFonts w:ascii="Palatino" w:hAnsi="Palatino"/>
          <w:szCs w:val="20"/>
        </w:rPr>
        <w:t>Party</w:t>
      </w:r>
      <w:r w:rsidR="009578E8" w:rsidRPr="004F4477">
        <w:rPr>
          <w:rFonts w:ascii="Palatino" w:hAnsi="Palatino"/>
          <w:szCs w:val="20"/>
        </w:rPr>
        <w:t xml:space="preserve"> on matters concerning the interpretation and application of Articles 183 to 188. […]. </w:t>
      </w:r>
      <w:proofErr w:type="gramStart"/>
      <w:r w:rsidR="009578E8" w:rsidRPr="004F4477">
        <w:rPr>
          <w:rFonts w:ascii="Palatino" w:hAnsi="Palatino"/>
          <w:szCs w:val="20"/>
        </w:rPr>
        <w:t xml:space="preserve">5. If the matter has not been satisfactorily resolved through consultations between the </w:t>
      </w:r>
      <w:r w:rsidR="00AF5F75" w:rsidRPr="004F4477">
        <w:rPr>
          <w:rFonts w:ascii="Palatino" w:hAnsi="Palatino"/>
          <w:szCs w:val="20"/>
        </w:rPr>
        <w:t>Parties</w:t>
      </w:r>
      <w:r w:rsidR="009578E8" w:rsidRPr="004F4477">
        <w:rPr>
          <w:rFonts w:ascii="Palatino" w:hAnsi="Palatino"/>
          <w:szCs w:val="20"/>
        </w:rPr>
        <w:t xml:space="preserve"> pursuant to paragraph 3</w:t>
      </w:r>
      <w:proofErr w:type="gramEnd"/>
      <w:r w:rsidR="009578E8" w:rsidRPr="004F4477">
        <w:rPr>
          <w:rFonts w:ascii="Palatino" w:hAnsi="Palatino"/>
          <w:szCs w:val="20"/>
        </w:rPr>
        <w:t xml:space="preserve"> any </w:t>
      </w:r>
      <w:r w:rsidR="00AF5F75" w:rsidRPr="004F4477">
        <w:rPr>
          <w:rFonts w:ascii="Palatino" w:hAnsi="Palatino"/>
          <w:szCs w:val="20"/>
        </w:rPr>
        <w:t>Party</w:t>
      </w:r>
      <w:r w:rsidR="009578E8" w:rsidRPr="004F4477">
        <w:rPr>
          <w:rFonts w:ascii="Palatino" w:hAnsi="Palatino"/>
          <w:szCs w:val="20"/>
        </w:rPr>
        <w:t xml:space="preserve"> may request that a Committee of Experts be convened to examine such matter. 6. The Committee of Experts shall comprise three members with specific expertise in the issues covered by this Chapter. The Chairperson shall not be a national of either </w:t>
      </w:r>
      <w:r w:rsidR="00AF5F75" w:rsidRPr="004F4477">
        <w:rPr>
          <w:rFonts w:ascii="Palatino" w:hAnsi="Palatino"/>
          <w:szCs w:val="20"/>
        </w:rPr>
        <w:t>Party</w:t>
      </w:r>
      <w:r w:rsidR="009578E8" w:rsidRPr="004F4477">
        <w:rPr>
          <w:rFonts w:ascii="Palatino" w:hAnsi="Palatino"/>
          <w:szCs w:val="20"/>
        </w:rPr>
        <w:t xml:space="preserve">. The Committee of Experts shall present to the </w:t>
      </w:r>
      <w:r w:rsidR="00AF5F75" w:rsidRPr="004F4477">
        <w:rPr>
          <w:rFonts w:ascii="Palatino" w:hAnsi="Palatino"/>
          <w:szCs w:val="20"/>
        </w:rPr>
        <w:t>Parties</w:t>
      </w:r>
      <w:r w:rsidR="009578E8" w:rsidRPr="004F4477">
        <w:rPr>
          <w:rFonts w:ascii="Palatino" w:hAnsi="Palatino"/>
          <w:szCs w:val="20"/>
        </w:rPr>
        <w:t xml:space="preserve"> a report within three </w:t>
      </w:r>
      <w:r w:rsidR="00AA5213" w:rsidRPr="004F4477">
        <w:rPr>
          <w:rFonts w:ascii="Palatino" w:hAnsi="Palatino"/>
          <w:szCs w:val="20"/>
        </w:rPr>
        <w:t>months</w:t>
      </w:r>
      <w:r w:rsidR="009578E8" w:rsidRPr="004F4477">
        <w:rPr>
          <w:rFonts w:ascii="Palatino" w:hAnsi="Palatino"/>
          <w:szCs w:val="20"/>
        </w:rPr>
        <w:t xml:space="preserve"> of its composition. The report shall be made available to the CARIFORUM-EC Consultative Committee.”</w:t>
      </w:r>
    </w:p>
    <w:p w14:paraId="73919D43" w14:textId="77777777" w:rsidR="00AF5F75" w:rsidRPr="004F4477" w:rsidRDefault="00AF5F75" w:rsidP="00EE4496">
      <w:pPr>
        <w:pStyle w:val="exemplenorme"/>
        <w:ind w:left="0" w:firstLine="0"/>
        <w:jc w:val="both"/>
        <w:rPr>
          <w:rFonts w:ascii="Palatino" w:hAnsi="Palatino"/>
          <w:szCs w:val="20"/>
          <w:highlight w:val="yellow"/>
        </w:rPr>
      </w:pPr>
    </w:p>
    <w:p w14:paraId="344AFC77" w14:textId="758B2002" w:rsidR="009578E8" w:rsidRPr="004F4477" w:rsidRDefault="008837C7" w:rsidP="004A1941">
      <w:pPr>
        <w:pStyle w:val="sousnorme"/>
        <w:numPr>
          <w:ilvl w:val="0"/>
          <w:numId w:val="0"/>
        </w:numPr>
        <w:ind w:hanging="567"/>
        <w:jc w:val="both"/>
        <w:rPr>
          <w:rFonts w:ascii="Palatino" w:hAnsi="Palatino"/>
          <w:color w:val="000000" w:themeColor="text1"/>
          <w:szCs w:val="20"/>
          <w:lang w:val="en-US"/>
        </w:rPr>
      </w:pPr>
      <w:r>
        <w:rPr>
          <w:rFonts w:ascii="Palatino" w:hAnsi="Palatino"/>
          <w:color w:val="000000" w:themeColor="text1"/>
          <w:szCs w:val="20"/>
          <w:lang w:val="en-US"/>
        </w:rPr>
        <w:tab/>
      </w:r>
      <w:r>
        <w:rPr>
          <w:rFonts w:ascii="Palatino" w:hAnsi="Palatino"/>
          <w:color w:val="000000" w:themeColor="text1"/>
          <w:szCs w:val="20"/>
          <w:lang w:val="en-US"/>
        </w:rPr>
        <w:tab/>
        <w:t>13.04.01.03</w:t>
      </w:r>
      <w:r w:rsidR="00D242F8">
        <w:rPr>
          <w:rFonts w:ascii="Palatino" w:hAnsi="Palatino"/>
          <w:color w:val="000000" w:themeColor="text1"/>
          <w:szCs w:val="20"/>
          <w:lang w:val="en-US"/>
        </w:rPr>
        <w:t xml:space="preserve"> </w:t>
      </w:r>
      <w:r w:rsidR="009578E8" w:rsidRPr="004F4477">
        <w:rPr>
          <w:rFonts w:ascii="Palatino" w:hAnsi="Palatino"/>
          <w:color w:val="000000" w:themeColor="text1"/>
          <w:szCs w:val="20"/>
          <w:lang w:val="en-US"/>
        </w:rPr>
        <w:t>State-State arbit</w:t>
      </w:r>
      <w:r w:rsidR="009578E8" w:rsidRPr="00622ADA">
        <w:rPr>
          <w:rFonts w:ascii="Palatino" w:hAnsi="Palatino"/>
          <w:color w:val="000000" w:themeColor="text1"/>
          <w:szCs w:val="20"/>
          <w:lang w:val="en-US"/>
        </w:rPr>
        <w:t>ra</w:t>
      </w:r>
      <w:r w:rsidR="00972330" w:rsidRPr="00622ADA">
        <w:rPr>
          <w:rFonts w:ascii="Palatino" w:hAnsi="Palatino"/>
          <w:color w:val="000000" w:themeColor="text1"/>
          <w:szCs w:val="20"/>
          <w:lang w:val="en-US"/>
        </w:rPr>
        <w:t>tion</w:t>
      </w:r>
    </w:p>
    <w:p w14:paraId="7134FD8E" w14:textId="113F6270" w:rsidR="009578E8" w:rsidRDefault="009578E8" w:rsidP="00F17BBF">
      <w:pPr>
        <w:pStyle w:val="exemplesection"/>
        <w:numPr>
          <w:ilvl w:val="0"/>
          <w:numId w:val="36"/>
        </w:numPr>
        <w:tabs>
          <w:tab w:val="clear" w:pos="2268"/>
          <w:tab w:val="left" w:pos="2410"/>
        </w:tabs>
        <w:ind w:left="2410" w:hanging="425"/>
        <w:jc w:val="both"/>
        <w:rPr>
          <w:rFonts w:ascii="Palatino" w:hAnsi="Palatino"/>
          <w:sz w:val="20"/>
          <w:szCs w:val="20"/>
          <w:lang w:val="en-US"/>
        </w:rPr>
      </w:pPr>
      <w:r w:rsidRPr="004F4477">
        <w:rPr>
          <w:rFonts w:ascii="Palatino" w:hAnsi="Palatino"/>
          <w:sz w:val="20"/>
          <w:szCs w:val="20"/>
          <w:lang w:val="en-US"/>
        </w:rPr>
        <w:t xml:space="preserve">It should not include </w:t>
      </w:r>
      <w:r w:rsidR="00B62E01">
        <w:rPr>
          <w:rFonts w:ascii="Palatino" w:hAnsi="Palatino"/>
          <w:sz w:val="20"/>
          <w:szCs w:val="20"/>
          <w:lang w:val="en-US"/>
        </w:rPr>
        <w:t xml:space="preserve">the </w:t>
      </w:r>
      <w:r w:rsidRPr="004F4477">
        <w:rPr>
          <w:rFonts w:ascii="Palatino" w:hAnsi="Palatino"/>
          <w:sz w:val="20"/>
          <w:szCs w:val="20"/>
          <w:lang w:val="en-US"/>
        </w:rPr>
        <w:t xml:space="preserve">arbitration procedure </w:t>
      </w:r>
      <w:r w:rsidR="00661DA2">
        <w:rPr>
          <w:rFonts w:ascii="Palatino" w:hAnsi="Palatino"/>
          <w:sz w:val="20"/>
          <w:szCs w:val="20"/>
          <w:lang w:val="en-US"/>
        </w:rPr>
        <w:t>provided for</w:t>
      </w:r>
      <w:r w:rsidRPr="004F4477">
        <w:rPr>
          <w:rFonts w:ascii="Palatino" w:hAnsi="Palatino"/>
          <w:sz w:val="20"/>
          <w:szCs w:val="20"/>
          <w:lang w:val="en-US"/>
        </w:rPr>
        <w:t xml:space="preserve"> </w:t>
      </w:r>
      <w:r w:rsidR="001C7034">
        <w:rPr>
          <w:rFonts w:ascii="Palatino" w:hAnsi="Palatino"/>
          <w:sz w:val="20"/>
          <w:szCs w:val="20"/>
          <w:lang w:val="en-US"/>
        </w:rPr>
        <w:t xml:space="preserve">in </w:t>
      </w:r>
      <w:r w:rsidRPr="004F4477">
        <w:rPr>
          <w:rFonts w:ascii="Palatino" w:hAnsi="Palatino"/>
          <w:sz w:val="20"/>
          <w:szCs w:val="20"/>
          <w:lang w:val="en-US"/>
        </w:rPr>
        <w:t>the general DSM of the trade agreement</w:t>
      </w:r>
      <w:r w:rsidR="00A8036B">
        <w:rPr>
          <w:rFonts w:ascii="Palatino" w:hAnsi="Palatino"/>
          <w:sz w:val="20"/>
          <w:szCs w:val="20"/>
          <w:lang w:val="en-US"/>
        </w:rPr>
        <w:t>. S</w:t>
      </w:r>
      <w:r w:rsidRPr="004F4477">
        <w:rPr>
          <w:rFonts w:ascii="Palatino" w:hAnsi="Palatino"/>
          <w:sz w:val="20"/>
          <w:szCs w:val="20"/>
          <w:lang w:val="en-US"/>
        </w:rPr>
        <w:t>ee 13.04.</w:t>
      </w:r>
      <w:r w:rsidR="00AF5F75" w:rsidRPr="004F4477">
        <w:rPr>
          <w:rFonts w:ascii="Palatino" w:hAnsi="Palatino"/>
          <w:sz w:val="20"/>
          <w:szCs w:val="20"/>
          <w:lang w:val="en-US"/>
        </w:rPr>
        <w:t>0</w:t>
      </w:r>
      <w:r w:rsidR="00A8036B">
        <w:rPr>
          <w:rFonts w:ascii="Palatino" w:hAnsi="Palatino"/>
          <w:sz w:val="20"/>
          <w:szCs w:val="20"/>
          <w:lang w:val="en-US"/>
        </w:rPr>
        <w:t>2 instead.</w:t>
      </w:r>
    </w:p>
    <w:p w14:paraId="06E71F37" w14:textId="2B528F2D" w:rsidR="00972330" w:rsidRDefault="00972330" w:rsidP="00F17BBF">
      <w:pPr>
        <w:pStyle w:val="exemplesection"/>
        <w:numPr>
          <w:ilvl w:val="0"/>
          <w:numId w:val="36"/>
        </w:numPr>
        <w:tabs>
          <w:tab w:val="clear" w:pos="2268"/>
          <w:tab w:val="left" w:pos="2410"/>
        </w:tabs>
        <w:ind w:left="2410" w:hanging="425"/>
        <w:jc w:val="both"/>
        <w:rPr>
          <w:rFonts w:ascii="Palatino" w:hAnsi="Palatino"/>
          <w:sz w:val="20"/>
          <w:szCs w:val="20"/>
          <w:lang w:val="en-US"/>
        </w:rPr>
      </w:pPr>
      <w:r w:rsidRPr="00622ADA">
        <w:rPr>
          <w:rFonts w:ascii="Palatino" w:hAnsi="Palatino"/>
          <w:sz w:val="20"/>
          <w:szCs w:val="20"/>
          <w:lang w:val="en-US"/>
        </w:rPr>
        <w:t xml:space="preserve">Any independent panel or group issuing a binding decision is considered </w:t>
      </w:r>
      <w:proofErr w:type="gramStart"/>
      <w:r w:rsidRPr="00622ADA">
        <w:rPr>
          <w:rFonts w:ascii="Palatino" w:hAnsi="Palatino"/>
          <w:sz w:val="20"/>
          <w:szCs w:val="20"/>
          <w:lang w:val="en-US"/>
        </w:rPr>
        <w:t>to be an</w:t>
      </w:r>
      <w:proofErr w:type="gramEnd"/>
      <w:r w:rsidRPr="00622ADA">
        <w:rPr>
          <w:rFonts w:ascii="Palatino" w:hAnsi="Palatino"/>
          <w:sz w:val="20"/>
          <w:szCs w:val="20"/>
          <w:lang w:val="en-US"/>
        </w:rPr>
        <w:t xml:space="preserve"> arbitration mechanism.</w:t>
      </w:r>
    </w:p>
    <w:p w14:paraId="194B82A6" w14:textId="7F9265BD" w:rsidR="0080074A" w:rsidRDefault="0080074A" w:rsidP="0080074A">
      <w:pPr>
        <w:pStyle w:val="exemplesection"/>
        <w:tabs>
          <w:tab w:val="clear" w:pos="2268"/>
          <w:tab w:val="left" w:pos="2410"/>
        </w:tabs>
        <w:jc w:val="both"/>
        <w:rPr>
          <w:rFonts w:ascii="Palatino" w:hAnsi="Palatino"/>
          <w:sz w:val="20"/>
          <w:szCs w:val="20"/>
          <w:lang w:val="en-US"/>
        </w:rPr>
      </w:pPr>
    </w:p>
    <w:p w14:paraId="2E55F99A" w14:textId="77777777" w:rsidR="0080074A" w:rsidRPr="00622ADA" w:rsidRDefault="0080074A" w:rsidP="0080074A">
      <w:pPr>
        <w:pStyle w:val="exemplesection"/>
        <w:tabs>
          <w:tab w:val="clear" w:pos="2268"/>
          <w:tab w:val="left" w:pos="2410"/>
        </w:tabs>
        <w:jc w:val="both"/>
        <w:rPr>
          <w:rFonts w:ascii="Palatino" w:hAnsi="Palatino"/>
          <w:sz w:val="20"/>
          <w:szCs w:val="20"/>
          <w:lang w:val="en-US"/>
        </w:rPr>
      </w:pPr>
    </w:p>
    <w:p w14:paraId="28249459" w14:textId="77777777" w:rsidR="00A8036B" w:rsidRPr="00A8036B" w:rsidRDefault="00A8036B" w:rsidP="004A1941">
      <w:pPr>
        <w:pStyle w:val="exemplesection"/>
        <w:ind w:left="0" w:firstLine="0"/>
        <w:jc w:val="both"/>
        <w:rPr>
          <w:rFonts w:ascii="Palatino" w:hAnsi="Palatino"/>
          <w:sz w:val="20"/>
          <w:szCs w:val="20"/>
          <w:lang w:val="en-US"/>
        </w:rPr>
      </w:pPr>
    </w:p>
    <w:p w14:paraId="18F020C2" w14:textId="17A89A12" w:rsidR="009578E8" w:rsidRPr="004F4477" w:rsidRDefault="00D242F8" w:rsidP="00044E7A">
      <w:pPr>
        <w:pStyle w:val="sousnorme"/>
        <w:numPr>
          <w:ilvl w:val="2"/>
          <w:numId w:val="51"/>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lastRenderedPageBreak/>
        <w:t xml:space="preserve"> </w:t>
      </w:r>
      <w:r w:rsidR="009578E8" w:rsidRPr="004F4477">
        <w:rPr>
          <w:rFonts w:ascii="Palatino" w:hAnsi="Palatino"/>
          <w:color w:val="000000" w:themeColor="text1"/>
          <w:szCs w:val="20"/>
          <w:lang w:val="en-US"/>
        </w:rPr>
        <w:t>General DSM applying to environmental provisions</w:t>
      </w:r>
    </w:p>
    <w:p w14:paraId="4F2562CE" w14:textId="05620BF5" w:rsidR="009578E8" w:rsidRPr="004F4477" w:rsidRDefault="009578E8" w:rsidP="00F17BBF">
      <w:pPr>
        <w:pStyle w:val="exemplesection"/>
        <w:numPr>
          <w:ilvl w:val="0"/>
          <w:numId w:val="33"/>
        </w:numPr>
        <w:tabs>
          <w:tab w:val="clear" w:pos="1134"/>
          <w:tab w:val="left" w:pos="1276"/>
        </w:tabs>
        <w:ind w:left="1276" w:hanging="425"/>
        <w:jc w:val="both"/>
        <w:rPr>
          <w:rFonts w:ascii="Palatino" w:hAnsi="Palatino"/>
          <w:sz w:val="20"/>
          <w:szCs w:val="20"/>
          <w:lang w:val="en-US"/>
        </w:rPr>
      </w:pPr>
      <w:r w:rsidRPr="004F4477">
        <w:rPr>
          <w:rFonts w:ascii="Palatino" w:hAnsi="Palatino"/>
          <w:sz w:val="20"/>
          <w:szCs w:val="20"/>
          <w:lang w:val="en-US"/>
        </w:rPr>
        <w:t>Excludes general DSM indicating that it applies to the whole agreement</w:t>
      </w:r>
      <w:r w:rsidR="00BD50FC">
        <w:rPr>
          <w:rFonts w:ascii="Palatino" w:hAnsi="Palatino"/>
          <w:sz w:val="20"/>
          <w:szCs w:val="20"/>
          <w:lang w:val="en-US"/>
        </w:rPr>
        <w:t xml:space="preserve"> if no explicit mention of the environment </w:t>
      </w:r>
      <w:proofErr w:type="gramStart"/>
      <w:r w:rsidR="00BD50FC">
        <w:rPr>
          <w:rFonts w:ascii="Palatino" w:hAnsi="Palatino"/>
          <w:sz w:val="20"/>
          <w:szCs w:val="20"/>
          <w:lang w:val="en-US"/>
        </w:rPr>
        <w:t>is made</w:t>
      </w:r>
      <w:proofErr w:type="gramEnd"/>
      <w:r w:rsidR="00A8036B">
        <w:rPr>
          <w:rFonts w:ascii="Palatino" w:hAnsi="Palatino"/>
          <w:sz w:val="20"/>
          <w:szCs w:val="20"/>
          <w:lang w:val="en-US"/>
        </w:rPr>
        <w:t>.</w:t>
      </w:r>
    </w:p>
    <w:p w14:paraId="684C58BE" w14:textId="0C67CDDE" w:rsidR="009578E8" w:rsidRPr="004F4477" w:rsidRDefault="009578E8" w:rsidP="00F17BBF">
      <w:pPr>
        <w:pStyle w:val="exemplesection"/>
        <w:numPr>
          <w:ilvl w:val="0"/>
          <w:numId w:val="33"/>
        </w:numPr>
        <w:tabs>
          <w:tab w:val="clear" w:pos="1134"/>
          <w:tab w:val="left" w:pos="1276"/>
        </w:tabs>
        <w:ind w:left="1276" w:hanging="425"/>
        <w:jc w:val="both"/>
        <w:rPr>
          <w:rFonts w:ascii="Palatino" w:hAnsi="Palatino"/>
          <w:sz w:val="20"/>
          <w:szCs w:val="20"/>
          <w:lang w:val="en-US"/>
        </w:rPr>
      </w:pPr>
      <w:r w:rsidRPr="004F4477">
        <w:rPr>
          <w:rFonts w:ascii="Palatino" w:hAnsi="Palatino"/>
          <w:sz w:val="20"/>
          <w:szCs w:val="20"/>
          <w:lang w:val="en-US"/>
        </w:rPr>
        <w:t xml:space="preserve">The general DSM should specifically </w:t>
      </w:r>
      <w:r w:rsidR="00AA5213" w:rsidRPr="004F4477">
        <w:rPr>
          <w:rFonts w:ascii="Palatino" w:hAnsi="Palatino"/>
          <w:sz w:val="20"/>
          <w:szCs w:val="20"/>
          <w:lang w:val="en-US"/>
        </w:rPr>
        <w:t>refer</w:t>
      </w:r>
      <w:r w:rsidRPr="004F4477">
        <w:rPr>
          <w:rFonts w:ascii="Palatino" w:hAnsi="Palatino"/>
          <w:sz w:val="20"/>
          <w:szCs w:val="20"/>
          <w:lang w:val="en-US"/>
        </w:rPr>
        <w:t xml:space="preserve"> to </w:t>
      </w:r>
      <w:r w:rsidR="00AA5213" w:rsidRPr="004F4477">
        <w:rPr>
          <w:rFonts w:ascii="Palatino" w:hAnsi="Palatino"/>
          <w:sz w:val="20"/>
          <w:szCs w:val="20"/>
          <w:lang w:val="en-US"/>
        </w:rPr>
        <w:t>an environmental norm</w:t>
      </w:r>
      <w:r w:rsidRPr="004F4477">
        <w:rPr>
          <w:rFonts w:ascii="Palatino" w:hAnsi="Palatino"/>
          <w:sz w:val="20"/>
          <w:szCs w:val="20"/>
          <w:lang w:val="en-US"/>
        </w:rPr>
        <w:t xml:space="preserve">, the </w:t>
      </w:r>
      <w:r w:rsidR="005D769E">
        <w:rPr>
          <w:rFonts w:ascii="Palatino" w:hAnsi="Palatino"/>
          <w:sz w:val="20"/>
          <w:szCs w:val="20"/>
          <w:lang w:val="en-US"/>
        </w:rPr>
        <w:t>environment chapter or another</w:t>
      </w:r>
      <w:r w:rsidRPr="004F4477">
        <w:rPr>
          <w:rFonts w:ascii="Palatino" w:hAnsi="Palatino"/>
          <w:sz w:val="20"/>
          <w:szCs w:val="20"/>
          <w:lang w:val="en-US"/>
        </w:rPr>
        <w:t xml:space="preserve"> document </w:t>
      </w:r>
      <w:r w:rsidR="005D769E">
        <w:rPr>
          <w:rFonts w:ascii="Palatino" w:hAnsi="Palatino"/>
          <w:sz w:val="20"/>
          <w:szCs w:val="20"/>
          <w:lang w:val="en-US"/>
        </w:rPr>
        <w:t xml:space="preserve">related to the environment </w:t>
      </w:r>
      <w:r w:rsidRPr="004F4477">
        <w:rPr>
          <w:rFonts w:ascii="Palatino" w:hAnsi="Palatino"/>
          <w:sz w:val="20"/>
          <w:szCs w:val="20"/>
          <w:lang w:val="en-US"/>
        </w:rPr>
        <w:t>(annex, side letter, etc.)</w:t>
      </w:r>
      <w:r w:rsidR="00A8036B">
        <w:rPr>
          <w:rFonts w:ascii="Palatino" w:hAnsi="Palatino"/>
          <w:sz w:val="20"/>
          <w:szCs w:val="20"/>
          <w:lang w:val="en-US"/>
        </w:rPr>
        <w:t>.</w:t>
      </w:r>
    </w:p>
    <w:p w14:paraId="53F55E0B" w14:textId="2D77DEDB" w:rsidR="009578E8" w:rsidRPr="004F4477" w:rsidRDefault="009578E8" w:rsidP="00F17BBF">
      <w:pPr>
        <w:pStyle w:val="exemplesection"/>
        <w:numPr>
          <w:ilvl w:val="0"/>
          <w:numId w:val="33"/>
        </w:numPr>
        <w:tabs>
          <w:tab w:val="clear" w:pos="1134"/>
          <w:tab w:val="left" w:pos="1276"/>
        </w:tabs>
        <w:ind w:left="1276" w:hanging="425"/>
        <w:jc w:val="both"/>
        <w:rPr>
          <w:rFonts w:ascii="Palatino" w:hAnsi="Palatino"/>
          <w:sz w:val="20"/>
          <w:szCs w:val="20"/>
          <w:lang w:val="en-US"/>
        </w:rPr>
      </w:pPr>
      <w:r w:rsidRPr="004F4477">
        <w:rPr>
          <w:rFonts w:ascii="Palatino" w:hAnsi="Palatino"/>
          <w:sz w:val="20"/>
          <w:szCs w:val="20"/>
          <w:lang w:val="en-US"/>
        </w:rPr>
        <w:t xml:space="preserve">Includes provisions indicating that when </w:t>
      </w:r>
      <w:r w:rsidR="0008087B">
        <w:rPr>
          <w:rFonts w:ascii="Palatino" w:hAnsi="Palatino"/>
          <w:sz w:val="20"/>
          <w:szCs w:val="20"/>
          <w:lang w:val="en-US"/>
        </w:rPr>
        <w:t>a</w:t>
      </w:r>
      <w:r w:rsidRPr="004F4477">
        <w:rPr>
          <w:rFonts w:ascii="Palatino" w:hAnsi="Palatino"/>
          <w:sz w:val="20"/>
          <w:szCs w:val="20"/>
          <w:lang w:val="en-US"/>
        </w:rPr>
        <w:t xml:space="preserve"> </w:t>
      </w:r>
      <w:r w:rsidR="00B4022E">
        <w:rPr>
          <w:rFonts w:ascii="Palatino" w:hAnsi="Palatino"/>
          <w:sz w:val="20"/>
          <w:szCs w:val="20"/>
          <w:lang w:val="en-US"/>
        </w:rPr>
        <w:t xml:space="preserve">specific </w:t>
      </w:r>
      <w:r w:rsidRPr="004F4477">
        <w:rPr>
          <w:rFonts w:ascii="Palatino" w:hAnsi="Palatino"/>
          <w:sz w:val="20"/>
          <w:szCs w:val="20"/>
          <w:lang w:val="en-US"/>
        </w:rPr>
        <w:t>environmental mediation or consultation</w:t>
      </w:r>
      <w:r w:rsidR="0008087B">
        <w:rPr>
          <w:rFonts w:ascii="Palatino" w:hAnsi="Palatino"/>
          <w:sz w:val="20"/>
          <w:szCs w:val="20"/>
          <w:lang w:val="en-US"/>
        </w:rPr>
        <w:t xml:space="preserve"> process has</w:t>
      </w:r>
      <w:r w:rsidRPr="004F4477">
        <w:rPr>
          <w:rFonts w:ascii="Palatino" w:hAnsi="Palatino"/>
          <w:sz w:val="20"/>
          <w:szCs w:val="20"/>
          <w:lang w:val="en-US"/>
        </w:rPr>
        <w:t xml:space="preserve"> failed, the </w:t>
      </w:r>
      <w:proofErr w:type="gramStart"/>
      <w:r w:rsidRPr="004F4477">
        <w:rPr>
          <w:rFonts w:ascii="Palatino" w:hAnsi="Palatino"/>
          <w:sz w:val="20"/>
          <w:szCs w:val="20"/>
          <w:lang w:val="en-US"/>
        </w:rPr>
        <w:t xml:space="preserve">general DSM can be used by the </w:t>
      </w:r>
      <w:r w:rsidR="00AF5F75" w:rsidRPr="004F4477">
        <w:rPr>
          <w:rFonts w:ascii="Palatino" w:hAnsi="Palatino"/>
          <w:sz w:val="20"/>
          <w:szCs w:val="20"/>
          <w:lang w:val="en-US"/>
        </w:rPr>
        <w:t>Parties</w:t>
      </w:r>
      <w:r w:rsidRPr="004F4477">
        <w:rPr>
          <w:rFonts w:ascii="Palatino" w:hAnsi="Palatino"/>
          <w:sz w:val="20"/>
          <w:szCs w:val="20"/>
          <w:lang w:val="en-US"/>
        </w:rPr>
        <w:t xml:space="preserve"> for </w:t>
      </w:r>
      <w:r w:rsidR="004A1AF6">
        <w:rPr>
          <w:rFonts w:ascii="Palatino" w:hAnsi="Palatino"/>
          <w:sz w:val="20"/>
          <w:szCs w:val="20"/>
          <w:lang w:val="en-US"/>
        </w:rPr>
        <w:t xml:space="preserve">disputes on </w:t>
      </w:r>
      <w:r w:rsidRPr="004F4477">
        <w:rPr>
          <w:rFonts w:ascii="Palatino" w:hAnsi="Palatino"/>
          <w:sz w:val="20"/>
          <w:szCs w:val="20"/>
          <w:lang w:val="en-US"/>
        </w:rPr>
        <w:t>environmental provisions</w:t>
      </w:r>
      <w:proofErr w:type="gramEnd"/>
      <w:r w:rsidR="00A8036B">
        <w:rPr>
          <w:rFonts w:ascii="Palatino" w:hAnsi="Palatino"/>
          <w:sz w:val="20"/>
          <w:szCs w:val="20"/>
          <w:lang w:val="en-US"/>
        </w:rPr>
        <w:t>.</w:t>
      </w:r>
    </w:p>
    <w:p w14:paraId="0725B0DA" w14:textId="77777777" w:rsidR="009578E8" w:rsidRPr="004F4477" w:rsidRDefault="009578E8" w:rsidP="004A1941">
      <w:pPr>
        <w:pStyle w:val="exemplesection"/>
        <w:ind w:left="0" w:hanging="567"/>
        <w:jc w:val="both"/>
        <w:rPr>
          <w:rFonts w:ascii="Palatino" w:hAnsi="Palatino"/>
          <w:sz w:val="20"/>
          <w:szCs w:val="20"/>
          <w:lang w:val="en-US"/>
        </w:rPr>
      </w:pPr>
    </w:p>
    <w:p w14:paraId="4BFE6167" w14:textId="7A093FC4" w:rsidR="009578E8" w:rsidRPr="004F4477" w:rsidRDefault="00D242F8" w:rsidP="004A1941">
      <w:pPr>
        <w:pStyle w:val="sousnorme"/>
        <w:numPr>
          <w:ilvl w:val="0"/>
          <w:numId w:val="0"/>
        </w:numPr>
        <w:ind w:hanging="567"/>
        <w:jc w:val="both"/>
        <w:rPr>
          <w:rFonts w:ascii="Palatino" w:hAnsi="Palatino"/>
          <w:szCs w:val="20"/>
          <w:lang w:val="en-US"/>
        </w:rPr>
      </w:pPr>
      <w:r>
        <w:rPr>
          <w:rFonts w:ascii="Palatino" w:hAnsi="Palatino"/>
          <w:szCs w:val="20"/>
          <w:lang w:val="en-US"/>
        </w:rPr>
        <w:tab/>
      </w:r>
      <w:r>
        <w:rPr>
          <w:rFonts w:ascii="Palatino" w:hAnsi="Palatino"/>
          <w:szCs w:val="20"/>
          <w:lang w:val="en-US"/>
        </w:rPr>
        <w:tab/>
        <w:t xml:space="preserve">13.04.02.01 </w:t>
      </w:r>
      <w:r w:rsidR="009578E8" w:rsidRPr="004F4477">
        <w:rPr>
          <w:rFonts w:ascii="Palatino" w:hAnsi="Palatino"/>
          <w:szCs w:val="20"/>
          <w:lang w:val="en-US"/>
        </w:rPr>
        <w:t xml:space="preserve">General DSM procedures </w:t>
      </w:r>
    </w:p>
    <w:p w14:paraId="78EB8DD2" w14:textId="38577E32" w:rsidR="009578E8" w:rsidRPr="004F4477" w:rsidRDefault="009578E8" w:rsidP="00F17BBF">
      <w:pPr>
        <w:pStyle w:val="exemplesection"/>
        <w:numPr>
          <w:ilvl w:val="0"/>
          <w:numId w:val="33"/>
        </w:numPr>
        <w:ind w:left="2694" w:hanging="426"/>
        <w:jc w:val="both"/>
        <w:rPr>
          <w:rFonts w:ascii="Palatino" w:hAnsi="Palatino"/>
          <w:sz w:val="20"/>
          <w:szCs w:val="20"/>
          <w:lang w:val="en-US"/>
        </w:rPr>
      </w:pPr>
      <w:r w:rsidRPr="004F4477">
        <w:rPr>
          <w:rFonts w:ascii="Palatino" w:hAnsi="Palatino"/>
          <w:sz w:val="20"/>
          <w:szCs w:val="20"/>
          <w:lang w:val="en-US"/>
        </w:rPr>
        <w:t xml:space="preserve">All the provisions related to the general DSM </w:t>
      </w:r>
      <w:proofErr w:type="gramStart"/>
      <w:r w:rsidR="00A8036B">
        <w:rPr>
          <w:rFonts w:ascii="Palatino" w:hAnsi="Palatino"/>
          <w:sz w:val="20"/>
          <w:szCs w:val="20"/>
          <w:lang w:val="en-US"/>
        </w:rPr>
        <w:t>are found</w:t>
      </w:r>
      <w:proofErr w:type="gramEnd"/>
      <w:r w:rsidRPr="004F4477">
        <w:rPr>
          <w:rFonts w:ascii="Palatino" w:hAnsi="Palatino"/>
          <w:sz w:val="20"/>
          <w:szCs w:val="20"/>
          <w:lang w:val="en-US"/>
        </w:rPr>
        <w:t xml:space="preserve"> here with the exception of norms on the suspensions of benefits</w:t>
      </w:r>
      <w:r w:rsidR="00A8036B">
        <w:rPr>
          <w:rFonts w:ascii="Palatino" w:hAnsi="Palatino"/>
          <w:sz w:val="20"/>
          <w:szCs w:val="20"/>
          <w:lang w:val="en-US"/>
        </w:rPr>
        <w:t>. S</w:t>
      </w:r>
      <w:r w:rsidRPr="004F4477">
        <w:rPr>
          <w:rFonts w:ascii="Palatino" w:hAnsi="Palatino"/>
          <w:sz w:val="20"/>
          <w:szCs w:val="20"/>
          <w:lang w:val="en-US"/>
        </w:rPr>
        <w:t>ee 13.04.</w:t>
      </w:r>
      <w:r w:rsidR="00AF5F75" w:rsidRPr="004F4477">
        <w:rPr>
          <w:rFonts w:ascii="Palatino" w:hAnsi="Palatino"/>
          <w:sz w:val="20"/>
          <w:szCs w:val="20"/>
          <w:lang w:val="en-US"/>
        </w:rPr>
        <w:t>0</w:t>
      </w:r>
      <w:r w:rsidRPr="004F4477">
        <w:rPr>
          <w:rFonts w:ascii="Palatino" w:hAnsi="Palatino"/>
          <w:sz w:val="20"/>
          <w:szCs w:val="20"/>
          <w:lang w:val="en-US"/>
        </w:rPr>
        <w:t>2.</w:t>
      </w:r>
      <w:r w:rsidR="00AF5F75" w:rsidRPr="004F4477">
        <w:rPr>
          <w:rFonts w:ascii="Palatino" w:hAnsi="Palatino"/>
          <w:sz w:val="20"/>
          <w:szCs w:val="20"/>
          <w:lang w:val="en-US"/>
        </w:rPr>
        <w:t>0</w:t>
      </w:r>
      <w:r w:rsidR="00A8036B">
        <w:rPr>
          <w:rFonts w:ascii="Palatino" w:hAnsi="Palatino"/>
          <w:sz w:val="20"/>
          <w:szCs w:val="20"/>
          <w:lang w:val="en-US"/>
        </w:rPr>
        <w:t>2 instead.</w:t>
      </w:r>
    </w:p>
    <w:p w14:paraId="7FACB695" w14:textId="47A8F97B" w:rsidR="009578E8" w:rsidRPr="004F4477" w:rsidRDefault="00E36794" w:rsidP="00EE4496">
      <w:pPr>
        <w:pStyle w:val="exemplesousnorme"/>
        <w:ind w:left="2268" w:firstLine="0"/>
        <w:jc w:val="both"/>
        <w:rPr>
          <w:rFonts w:ascii="Palatino" w:hAnsi="Palatino"/>
          <w:szCs w:val="20"/>
        </w:rPr>
      </w:pPr>
      <w:r w:rsidRPr="004F4477">
        <w:rPr>
          <w:rFonts w:ascii="Palatino" w:hAnsi="Palatino"/>
          <w:szCs w:val="20"/>
        </w:rPr>
        <w:t>Chile-US, art.</w:t>
      </w:r>
      <w:r w:rsidR="009578E8" w:rsidRPr="004F4477">
        <w:rPr>
          <w:rFonts w:ascii="Palatino" w:hAnsi="Palatino"/>
          <w:szCs w:val="20"/>
        </w:rPr>
        <w:t xml:space="preserve"> </w:t>
      </w:r>
      <w:proofErr w:type="gramStart"/>
      <w:r w:rsidR="009578E8" w:rsidRPr="004F4477">
        <w:rPr>
          <w:rFonts w:ascii="Palatino" w:hAnsi="Palatino"/>
          <w:szCs w:val="20"/>
        </w:rPr>
        <w:t>22.5</w:t>
      </w:r>
      <w:proofErr w:type="gramEnd"/>
      <w:r w:rsidRPr="004F4477">
        <w:rPr>
          <w:rFonts w:ascii="Palatino" w:hAnsi="Palatino"/>
          <w:szCs w:val="20"/>
        </w:rPr>
        <w:t>:</w:t>
      </w:r>
      <w:r w:rsidR="009578E8" w:rsidRPr="004F4477">
        <w:rPr>
          <w:rFonts w:ascii="Palatino" w:hAnsi="Palatino"/>
          <w:szCs w:val="20"/>
        </w:rPr>
        <w:t xml:space="preserve"> “A </w:t>
      </w:r>
      <w:r w:rsidR="00AF5F75" w:rsidRPr="004F4477">
        <w:rPr>
          <w:rFonts w:ascii="Palatino" w:hAnsi="Palatino"/>
          <w:szCs w:val="20"/>
        </w:rPr>
        <w:t>Party</w:t>
      </w:r>
      <w:r w:rsidR="009578E8" w:rsidRPr="004F4477">
        <w:rPr>
          <w:rFonts w:ascii="Palatino" w:hAnsi="Palatino"/>
          <w:szCs w:val="20"/>
        </w:rPr>
        <w:t xml:space="preserve"> may also request in writing a meeting of the Commission where consultations have been held pursuant to Article 18.6 (Cooperative Consultations), Article 19.6 (Environmental Consultations) or Article 7.8 (Committee on Technical Barriers to Trade).”</w:t>
      </w:r>
    </w:p>
    <w:p w14:paraId="1FE577BA" w14:textId="0C16B67E" w:rsidR="009578E8" w:rsidRPr="004F4477" w:rsidRDefault="00E36794" w:rsidP="00EE4496">
      <w:pPr>
        <w:pStyle w:val="exemplesousnorme"/>
        <w:ind w:left="2268" w:firstLine="0"/>
        <w:jc w:val="both"/>
        <w:rPr>
          <w:rFonts w:ascii="Palatino" w:hAnsi="Palatino"/>
          <w:szCs w:val="20"/>
          <w:lang w:val="uz-Cyrl-UZ"/>
        </w:rPr>
      </w:pPr>
      <w:r w:rsidRPr="004F4477">
        <w:rPr>
          <w:rFonts w:ascii="Palatino" w:hAnsi="Palatino"/>
          <w:szCs w:val="20"/>
          <w:lang w:val="uz-Cyrl-UZ"/>
        </w:rPr>
        <w:t>Group of three, art.</w:t>
      </w:r>
      <w:r w:rsidR="009578E8" w:rsidRPr="004F4477">
        <w:rPr>
          <w:rFonts w:ascii="Palatino" w:hAnsi="Palatino"/>
          <w:szCs w:val="20"/>
          <w:lang w:val="uz-Cyrl-UZ"/>
        </w:rPr>
        <w:t xml:space="preserve"> 19-06</w:t>
      </w:r>
      <w:r w:rsidRPr="004F4477">
        <w:rPr>
          <w:rFonts w:ascii="Palatino" w:hAnsi="Palatino"/>
          <w:szCs w:val="20"/>
          <w:lang w:val="uz-Cyrl-UZ"/>
        </w:rPr>
        <w:t>:</w:t>
      </w:r>
      <w:r w:rsidR="009578E8" w:rsidRPr="004F4477">
        <w:rPr>
          <w:rFonts w:ascii="Palatino" w:hAnsi="Palatino"/>
          <w:szCs w:val="20"/>
          <w:lang w:val="uz-Cyrl-UZ"/>
        </w:rPr>
        <w:t xml:space="preserve"> “2. Una Parte también podrá solicitar por escrito que se reúna la Comisión cuando se hayan realizado consultas conforme al artículo 5-30 o al artículo 14-18.”</w:t>
      </w:r>
    </w:p>
    <w:p w14:paraId="412EEF51" w14:textId="70FAFC02" w:rsidR="009578E8" w:rsidRPr="004F4477" w:rsidRDefault="00E36794" w:rsidP="00EE4496">
      <w:pPr>
        <w:pStyle w:val="exemplesousnorme"/>
        <w:ind w:left="2268" w:firstLine="0"/>
        <w:jc w:val="both"/>
        <w:rPr>
          <w:rFonts w:ascii="Palatino" w:hAnsi="Palatino"/>
          <w:szCs w:val="20"/>
          <w:lang w:val="en-CA"/>
        </w:rPr>
      </w:pPr>
      <w:r w:rsidRPr="004F4477">
        <w:rPr>
          <w:rFonts w:ascii="Palatino" w:hAnsi="Palatino"/>
          <w:szCs w:val="20"/>
          <w:lang w:val="en-CA"/>
        </w:rPr>
        <w:t>Korea-US, art.</w:t>
      </w:r>
      <w:r w:rsidR="009578E8" w:rsidRPr="004F4477">
        <w:rPr>
          <w:rFonts w:ascii="Palatino" w:hAnsi="Palatino"/>
          <w:szCs w:val="20"/>
          <w:lang w:val="en-CA"/>
        </w:rPr>
        <w:t xml:space="preserve"> 22.8&amp; 22.9</w:t>
      </w:r>
      <w:r w:rsidRPr="004F4477">
        <w:rPr>
          <w:rFonts w:ascii="Palatino" w:hAnsi="Palatino"/>
          <w:szCs w:val="20"/>
          <w:lang w:val="en-CA"/>
        </w:rPr>
        <w:t>:</w:t>
      </w:r>
      <w:r w:rsidR="009578E8" w:rsidRPr="004F4477">
        <w:rPr>
          <w:rFonts w:ascii="Palatino" w:hAnsi="Palatino"/>
          <w:szCs w:val="20"/>
          <w:lang w:val="en-CA"/>
        </w:rPr>
        <w:t xml:space="preserve"> “2. If the </w:t>
      </w:r>
      <w:r w:rsidR="00AF5F75" w:rsidRPr="004F4477">
        <w:rPr>
          <w:rFonts w:ascii="Palatino" w:hAnsi="Palatino"/>
          <w:szCs w:val="20"/>
          <w:lang w:val="en-CA"/>
        </w:rPr>
        <w:t>Parties</w:t>
      </w:r>
      <w:r w:rsidR="009578E8" w:rsidRPr="004F4477">
        <w:rPr>
          <w:rFonts w:ascii="Palatino" w:hAnsi="Palatino"/>
          <w:szCs w:val="20"/>
          <w:lang w:val="en-CA"/>
        </w:rPr>
        <w:t xml:space="preserve"> fail to resolve a matter within 60 days of the delivery of a request for consultations under Article 19.7 (Labor Consultations) or 20.9 (Environmental Consultations and Panel Procedure), either </w:t>
      </w:r>
      <w:r w:rsidR="00AF5F75" w:rsidRPr="004F4477">
        <w:rPr>
          <w:rFonts w:ascii="Palatino" w:hAnsi="Palatino"/>
          <w:szCs w:val="20"/>
          <w:lang w:val="en-CA"/>
        </w:rPr>
        <w:t>Party</w:t>
      </w:r>
      <w:r w:rsidR="009578E8" w:rsidRPr="004F4477">
        <w:rPr>
          <w:rFonts w:ascii="Palatino" w:hAnsi="Palatino"/>
          <w:szCs w:val="20"/>
          <w:lang w:val="en-CA"/>
        </w:rPr>
        <w:t xml:space="preserve"> may also refer the matter to the Joint Committee by delivering written notification to the other </w:t>
      </w:r>
      <w:r w:rsidR="00AF5F75" w:rsidRPr="004F4477">
        <w:rPr>
          <w:rFonts w:ascii="Palatino" w:hAnsi="Palatino"/>
          <w:szCs w:val="20"/>
          <w:lang w:val="en-CA"/>
        </w:rPr>
        <w:t>Party</w:t>
      </w:r>
      <w:r w:rsidR="009578E8" w:rsidRPr="004F4477">
        <w:rPr>
          <w:rFonts w:ascii="Palatino" w:hAnsi="Palatino"/>
          <w:szCs w:val="20"/>
          <w:lang w:val="en-CA"/>
        </w:rPr>
        <w:t>. […]</w:t>
      </w:r>
      <w:proofErr w:type="gramStart"/>
      <w:r w:rsidR="009578E8" w:rsidRPr="004F4477">
        <w:rPr>
          <w:rFonts w:ascii="Palatino" w:hAnsi="Palatino"/>
          <w:szCs w:val="20"/>
          <w:lang w:val="en-CA"/>
        </w:rPr>
        <w:t xml:space="preserve">1. If the Joint Committee has not resolved a matter within 60 days after delivery of a notification described in Article 22.8, within 30 days where the matter concerns perishable goods, or within such other period as the </w:t>
      </w:r>
      <w:r w:rsidR="00AF5F75" w:rsidRPr="004F4477">
        <w:rPr>
          <w:rFonts w:ascii="Palatino" w:hAnsi="Palatino"/>
          <w:szCs w:val="20"/>
          <w:lang w:val="en-CA"/>
        </w:rPr>
        <w:t>Parties</w:t>
      </w:r>
      <w:r w:rsidR="009578E8" w:rsidRPr="004F4477">
        <w:rPr>
          <w:rFonts w:ascii="Palatino" w:hAnsi="Palatino"/>
          <w:szCs w:val="20"/>
          <w:lang w:val="en-CA"/>
        </w:rPr>
        <w:t xml:space="preserve"> may agree, the complaining </w:t>
      </w:r>
      <w:r w:rsidR="00AF5F75" w:rsidRPr="004F4477">
        <w:rPr>
          <w:rFonts w:ascii="Palatino" w:hAnsi="Palatino"/>
          <w:szCs w:val="20"/>
          <w:lang w:val="en-CA"/>
        </w:rPr>
        <w:t>Party</w:t>
      </w:r>
      <w:r w:rsidR="009578E8" w:rsidRPr="004F4477">
        <w:rPr>
          <w:rFonts w:ascii="Palatino" w:hAnsi="Palatino"/>
          <w:szCs w:val="20"/>
          <w:lang w:val="en-CA"/>
        </w:rPr>
        <w:t xml:space="preserve"> may refer the matter to a dispute settlement panel by delivering written notification to the other </w:t>
      </w:r>
      <w:r w:rsidR="00AF5F75" w:rsidRPr="004F4477">
        <w:rPr>
          <w:rFonts w:ascii="Palatino" w:hAnsi="Palatino"/>
          <w:szCs w:val="20"/>
          <w:lang w:val="en-CA"/>
        </w:rPr>
        <w:t>Party</w:t>
      </w:r>
      <w:r w:rsidR="009578E8" w:rsidRPr="004F4477">
        <w:rPr>
          <w:rFonts w:ascii="Palatino" w:hAnsi="Palatino"/>
          <w:szCs w:val="20"/>
          <w:lang w:val="en-CA"/>
        </w:rPr>
        <w:t>.”</w:t>
      </w:r>
      <w:proofErr w:type="gramEnd"/>
    </w:p>
    <w:p w14:paraId="409FBA9C" w14:textId="77777777" w:rsidR="009578E8" w:rsidRPr="004F4477" w:rsidRDefault="009578E8" w:rsidP="004A1941">
      <w:pPr>
        <w:pStyle w:val="espace5"/>
        <w:ind w:hanging="567"/>
        <w:jc w:val="both"/>
        <w:rPr>
          <w:rFonts w:ascii="Palatino" w:hAnsi="Palatino"/>
          <w:sz w:val="20"/>
          <w:szCs w:val="20"/>
          <w:lang w:val="en-CA"/>
        </w:rPr>
      </w:pPr>
    </w:p>
    <w:p w14:paraId="4AC6D7C0" w14:textId="66A8C0D3" w:rsidR="009578E8" w:rsidRPr="004F4477" w:rsidRDefault="00D242F8" w:rsidP="004A1941">
      <w:pPr>
        <w:pStyle w:val="sousnorme"/>
        <w:numPr>
          <w:ilvl w:val="0"/>
          <w:numId w:val="0"/>
        </w:numPr>
        <w:ind w:hanging="567"/>
        <w:jc w:val="both"/>
        <w:rPr>
          <w:rFonts w:ascii="Palatino" w:hAnsi="Palatino"/>
          <w:color w:val="000000" w:themeColor="text1"/>
          <w:szCs w:val="20"/>
          <w:lang w:val="en-US"/>
        </w:rPr>
      </w:pPr>
      <w:r>
        <w:rPr>
          <w:rFonts w:ascii="Palatino" w:hAnsi="Palatino"/>
          <w:color w:val="000000" w:themeColor="text1"/>
          <w:szCs w:val="20"/>
          <w:lang w:val="en-US"/>
        </w:rPr>
        <w:tab/>
      </w:r>
      <w:r>
        <w:rPr>
          <w:rFonts w:ascii="Palatino" w:hAnsi="Palatino"/>
          <w:color w:val="000000" w:themeColor="text1"/>
          <w:szCs w:val="20"/>
          <w:lang w:val="en-US"/>
        </w:rPr>
        <w:tab/>
        <w:t xml:space="preserve">13.04.02.02 </w:t>
      </w:r>
      <w:r w:rsidR="009578E8" w:rsidRPr="004F4477">
        <w:rPr>
          <w:rFonts w:ascii="Palatino" w:hAnsi="Palatino"/>
          <w:color w:val="000000" w:themeColor="text1"/>
          <w:szCs w:val="20"/>
          <w:lang w:val="en-US"/>
        </w:rPr>
        <w:t>Suspension of benefits</w:t>
      </w:r>
    </w:p>
    <w:p w14:paraId="494FBBDD" w14:textId="03D2FAB6" w:rsidR="009578E8" w:rsidRPr="004F4477" w:rsidRDefault="007129F9" w:rsidP="00F17BBF">
      <w:pPr>
        <w:pStyle w:val="textesousnorme"/>
        <w:numPr>
          <w:ilvl w:val="0"/>
          <w:numId w:val="53"/>
        </w:numPr>
        <w:ind w:left="2694" w:hanging="426"/>
        <w:jc w:val="both"/>
        <w:rPr>
          <w:rFonts w:ascii="Palatino" w:hAnsi="Palatino"/>
          <w:szCs w:val="20"/>
          <w:lang w:val="en-CA"/>
        </w:rPr>
      </w:pPr>
      <w:r>
        <w:rPr>
          <w:rFonts w:ascii="Palatino" w:hAnsi="Palatino"/>
          <w:color w:val="000000" w:themeColor="text1"/>
          <w:szCs w:val="20"/>
          <w:lang w:val="en-US"/>
        </w:rPr>
        <w:t>Refers to the possibility for</w:t>
      </w:r>
      <w:r w:rsidR="009578E8" w:rsidRPr="004F4477">
        <w:rPr>
          <w:rFonts w:ascii="Palatino" w:hAnsi="Palatino"/>
          <w:color w:val="000000" w:themeColor="text1"/>
          <w:szCs w:val="20"/>
          <w:lang w:val="en-US"/>
        </w:rPr>
        <w:t xml:space="preserve"> one </w:t>
      </w:r>
      <w:r w:rsidR="00AF5F75" w:rsidRPr="004F4477">
        <w:rPr>
          <w:rFonts w:ascii="Palatino" w:hAnsi="Palatino"/>
          <w:color w:val="000000" w:themeColor="text1"/>
          <w:szCs w:val="20"/>
          <w:lang w:val="en-US"/>
        </w:rPr>
        <w:t>Party</w:t>
      </w:r>
      <w:r w:rsidR="009578E8" w:rsidRPr="004F4477">
        <w:rPr>
          <w:rFonts w:ascii="Palatino" w:hAnsi="Palatino"/>
          <w:color w:val="000000" w:themeColor="text1"/>
          <w:szCs w:val="20"/>
          <w:lang w:val="en-US"/>
        </w:rPr>
        <w:t xml:space="preserve"> to suspend some benefits </w:t>
      </w:r>
      <w:r w:rsidR="002F2B76">
        <w:rPr>
          <w:rFonts w:ascii="Palatino" w:hAnsi="Palatino"/>
          <w:color w:val="000000" w:themeColor="text1"/>
          <w:szCs w:val="20"/>
          <w:lang w:val="en-US"/>
        </w:rPr>
        <w:t>within the scope of</w:t>
      </w:r>
      <w:r w:rsidR="009578E8" w:rsidRPr="004F4477">
        <w:rPr>
          <w:rFonts w:ascii="Palatino" w:hAnsi="Palatino"/>
          <w:color w:val="000000" w:themeColor="text1"/>
          <w:szCs w:val="20"/>
          <w:lang w:val="en-US"/>
        </w:rPr>
        <w:t xml:space="preserve"> the agreement in </w:t>
      </w:r>
      <w:r w:rsidR="006616A0">
        <w:rPr>
          <w:rFonts w:ascii="Palatino" w:hAnsi="Palatino"/>
          <w:color w:val="000000" w:themeColor="text1"/>
          <w:szCs w:val="20"/>
          <w:lang w:val="en-US"/>
        </w:rPr>
        <w:t>the event that</w:t>
      </w:r>
      <w:r w:rsidR="009578E8" w:rsidRPr="004F4477">
        <w:rPr>
          <w:rFonts w:ascii="Palatino" w:hAnsi="Palatino"/>
          <w:color w:val="000000" w:themeColor="text1"/>
          <w:szCs w:val="20"/>
          <w:lang w:val="en-US"/>
        </w:rPr>
        <w:t xml:space="preserve"> the other </w:t>
      </w:r>
      <w:r w:rsidR="00AF5F75" w:rsidRPr="004F4477">
        <w:rPr>
          <w:rFonts w:ascii="Palatino" w:hAnsi="Palatino"/>
          <w:color w:val="000000" w:themeColor="text1"/>
          <w:szCs w:val="20"/>
          <w:lang w:val="en-US"/>
        </w:rPr>
        <w:t>Party</w:t>
      </w:r>
      <w:r w:rsidR="009578E8" w:rsidRPr="004F4477">
        <w:rPr>
          <w:rFonts w:ascii="Palatino" w:hAnsi="Palatino"/>
          <w:color w:val="000000" w:themeColor="text1"/>
          <w:szCs w:val="20"/>
          <w:lang w:val="en-US"/>
        </w:rPr>
        <w:t xml:space="preserve"> does not comply with the decision taken under the general DSM procedures. </w:t>
      </w:r>
    </w:p>
    <w:p w14:paraId="12E6E255" w14:textId="1C86336E" w:rsidR="009578E8" w:rsidRPr="004F4477" w:rsidRDefault="009578E8" w:rsidP="00F17BBF">
      <w:pPr>
        <w:pStyle w:val="textesousnorme"/>
        <w:numPr>
          <w:ilvl w:val="0"/>
          <w:numId w:val="53"/>
        </w:numPr>
        <w:ind w:left="2694" w:hanging="426"/>
        <w:jc w:val="both"/>
        <w:rPr>
          <w:rFonts w:ascii="Palatino" w:hAnsi="Palatino"/>
          <w:szCs w:val="20"/>
          <w:lang w:val="en-CA"/>
        </w:rPr>
      </w:pPr>
      <w:r w:rsidRPr="004F4477">
        <w:rPr>
          <w:rFonts w:ascii="Palatino" w:hAnsi="Palatino"/>
          <w:color w:val="000000" w:themeColor="text1"/>
          <w:szCs w:val="20"/>
          <w:lang w:val="en-US"/>
        </w:rPr>
        <w:t>Applicable to one or several substantive environmental provisions such as those</w:t>
      </w:r>
      <w:r w:rsidR="00A8036B">
        <w:rPr>
          <w:rFonts w:ascii="Palatino" w:hAnsi="Palatino"/>
          <w:color w:val="000000" w:themeColor="text1"/>
          <w:szCs w:val="20"/>
          <w:lang w:val="en-US"/>
        </w:rPr>
        <w:t xml:space="preserve"> found</w:t>
      </w:r>
      <w:r w:rsidRPr="004F4477">
        <w:rPr>
          <w:rFonts w:ascii="Palatino" w:hAnsi="Palatino"/>
          <w:color w:val="000000" w:themeColor="text1"/>
          <w:szCs w:val="20"/>
          <w:lang w:val="en-US"/>
        </w:rPr>
        <w:t xml:space="preserve"> in sections 2 and 10</w:t>
      </w:r>
      <w:r w:rsidR="00E10530">
        <w:rPr>
          <w:rFonts w:ascii="Palatino" w:hAnsi="Palatino"/>
          <w:color w:val="000000" w:themeColor="text1"/>
          <w:szCs w:val="20"/>
          <w:lang w:val="en-US"/>
        </w:rPr>
        <w:t>, among others</w:t>
      </w:r>
      <w:r w:rsidRPr="004F4477">
        <w:rPr>
          <w:rFonts w:ascii="Palatino" w:hAnsi="Palatino"/>
          <w:color w:val="000000" w:themeColor="text1"/>
          <w:szCs w:val="20"/>
          <w:lang w:val="en-US"/>
        </w:rPr>
        <w:t>.</w:t>
      </w:r>
    </w:p>
    <w:p w14:paraId="3E859093" w14:textId="7212409C" w:rsidR="009578E8" w:rsidRPr="004F4477" w:rsidRDefault="00823F96" w:rsidP="00F17BBF">
      <w:pPr>
        <w:pStyle w:val="textesousnorme"/>
        <w:numPr>
          <w:ilvl w:val="0"/>
          <w:numId w:val="53"/>
        </w:numPr>
        <w:ind w:left="2694" w:hanging="426"/>
        <w:jc w:val="both"/>
        <w:rPr>
          <w:rFonts w:ascii="Palatino" w:hAnsi="Palatino"/>
          <w:szCs w:val="20"/>
          <w:lang w:val="en-CA"/>
        </w:rPr>
      </w:pPr>
      <w:r>
        <w:rPr>
          <w:rFonts w:ascii="Palatino" w:hAnsi="Palatino"/>
          <w:color w:val="000000" w:themeColor="text1"/>
          <w:szCs w:val="20"/>
          <w:lang w:val="en-US"/>
        </w:rPr>
        <w:t>Excludes</w:t>
      </w:r>
      <w:r w:rsidR="009578E8" w:rsidRPr="004F4477">
        <w:rPr>
          <w:rFonts w:ascii="Palatino" w:hAnsi="Palatino"/>
          <w:color w:val="000000" w:themeColor="text1"/>
          <w:szCs w:val="20"/>
          <w:lang w:val="en-US"/>
        </w:rPr>
        <w:t xml:space="preserve"> dispute for failure to enforce domestic measures</w:t>
      </w:r>
      <w:r w:rsidR="00A8036B">
        <w:rPr>
          <w:rFonts w:ascii="Palatino" w:hAnsi="Palatino"/>
          <w:color w:val="000000" w:themeColor="text1"/>
          <w:szCs w:val="20"/>
          <w:lang w:val="en-US"/>
        </w:rPr>
        <w:t>.</w:t>
      </w:r>
    </w:p>
    <w:p w14:paraId="25082C00" w14:textId="5635BEE3" w:rsidR="009578E8" w:rsidRDefault="00E36794" w:rsidP="00EE4496">
      <w:pPr>
        <w:pStyle w:val="exemplenorme"/>
        <w:ind w:left="2268" w:firstLine="0"/>
        <w:jc w:val="both"/>
        <w:rPr>
          <w:rFonts w:ascii="Palatino" w:hAnsi="Palatino"/>
          <w:szCs w:val="20"/>
        </w:rPr>
      </w:pPr>
      <w:r w:rsidRPr="004F4477">
        <w:rPr>
          <w:rFonts w:ascii="Palatino" w:hAnsi="Palatino"/>
          <w:szCs w:val="20"/>
        </w:rPr>
        <w:t>Korea-US, art.</w:t>
      </w:r>
      <w:r w:rsidR="009578E8" w:rsidRPr="004F4477">
        <w:rPr>
          <w:rFonts w:ascii="Palatino" w:hAnsi="Palatino"/>
          <w:szCs w:val="20"/>
        </w:rPr>
        <w:t xml:space="preserve"> </w:t>
      </w:r>
      <w:proofErr w:type="gramStart"/>
      <w:r w:rsidR="009578E8" w:rsidRPr="004F4477">
        <w:rPr>
          <w:rFonts w:ascii="Palatino" w:hAnsi="Palatino"/>
          <w:szCs w:val="20"/>
        </w:rPr>
        <w:t>22.13</w:t>
      </w:r>
      <w:proofErr w:type="gramEnd"/>
      <w:r w:rsidRPr="004F4477">
        <w:rPr>
          <w:rFonts w:ascii="Palatino" w:hAnsi="Palatino"/>
          <w:szCs w:val="20"/>
        </w:rPr>
        <w:t>:</w:t>
      </w:r>
      <w:r w:rsidR="009578E8" w:rsidRPr="004F4477">
        <w:rPr>
          <w:rFonts w:ascii="Palatino" w:hAnsi="Palatino"/>
          <w:szCs w:val="20"/>
        </w:rPr>
        <w:t xml:space="preserve"> “1. </w:t>
      </w:r>
      <w:proofErr w:type="gramStart"/>
      <w:r w:rsidR="009578E8" w:rsidRPr="004F4477">
        <w:rPr>
          <w:rFonts w:ascii="Palatino" w:hAnsi="Palatino"/>
          <w:szCs w:val="20"/>
        </w:rPr>
        <w:t xml:space="preserve">If a panel has made a determination of the type described in Article 22.12.2, and the </w:t>
      </w:r>
      <w:r w:rsidR="00AF5F75" w:rsidRPr="004F4477">
        <w:rPr>
          <w:rFonts w:ascii="Palatino" w:hAnsi="Palatino"/>
          <w:szCs w:val="20"/>
        </w:rPr>
        <w:t>Parties</w:t>
      </w:r>
      <w:r w:rsidR="009578E8" w:rsidRPr="004F4477">
        <w:rPr>
          <w:rFonts w:ascii="Palatino" w:hAnsi="Palatino"/>
          <w:szCs w:val="20"/>
        </w:rPr>
        <w:t xml:space="preserve"> are unable to reach agreement on a resolution pursuant to Article 22.12.1 within 45 days of receiving the final report, or such other period as the </w:t>
      </w:r>
      <w:r w:rsidR="00AF5F75" w:rsidRPr="004F4477">
        <w:rPr>
          <w:rFonts w:ascii="Palatino" w:hAnsi="Palatino"/>
          <w:szCs w:val="20"/>
        </w:rPr>
        <w:t>Parties</w:t>
      </w:r>
      <w:r w:rsidR="009578E8" w:rsidRPr="004F4477">
        <w:rPr>
          <w:rFonts w:ascii="Palatino" w:hAnsi="Palatino"/>
          <w:szCs w:val="20"/>
        </w:rPr>
        <w:t xml:space="preserve"> agree, the </w:t>
      </w:r>
      <w:r w:rsidR="00AF5F75" w:rsidRPr="004F4477">
        <w:rPr>
          <w:rFonts w:ascii="Palatino" w:hAnsi="Palatino"/>
          <w:szCs w:val="20"/>
        </w:rPr>
        <w:t>Party</w:t>
      </w:r>
      <w:r w:rsidR="009578E8" w:rsidRPr="004F4477">
        <w:rPr>
          <w:rFonts w:ascii="Palatino" w:hAnsi="Palatino"/>
          <w:szCs w:val="20"/>
        </w:rPr>
        <w:t xml:space="preserve"> complained against shall enter into negotiations with the complaining </w:t>
      </w:r>
      <w:r w:rsidR="00AF5F75" w:rsidRPr="004F4477">
        <w:rPr>
          <w:rFonts w:ascii="Palatino" w:hAnsi="Palatino"/>
          <w:szCs w:val="20"/>
        </w:rPr>
        <w:t>Party</w:t>
      </w:r>
      <w:r w:rsidR="009578E8" w:rsidRPr="004F4477">
        <w:rPr>
          <w:rFonts w:ascii="Palatino" w:hAnsi="Palatino"/>
          <w:szCs w:val="20"/>
        </w:rPr>
        <w:t xml:space="preserve"> with a view to developing mutually acceptable compensation.</w:t>
      </w:r>
      <w:proofErr w:type="gramEnd"/>
      <w:r w:rsidR="009578E8" w:rsidRPr="004F4477">
        <w:rPr>
          <w:rFonts w:ascii="Palatino" w:hAnsi="Palatino"/>
          <w:szCs w:val="20"/>
        </w:rPr>
        <w:t xml:space="preserve"> […]4. The complaining </w:t>
      </w:r>
      <w:r w:rsidR="00AF5F75" w:rsidRPr="004F4477">
        <w:rPr>
          <w:rFonts w:ascii="Palatino" w:hAnsi="Palatino"/>
          <w:szCs w:val="20"/>
        </w:rPr>
        <w:t>Party</w:t>
      </w:r>
      <w:r w:rsidR="009578E8" w:rsidRPr="004F4477">
        <w:rPr>
          <w:rFonts w:ascii="Palatino" w:hAnsi="Palatino"/>
          <w:szCs w:val="20"/>
        </w:rPr>
        <w:t xml:space="preserve"> may suspend benefits up to the level the panel has determined under paragraph 3 or, if the panel has not determined the level, the level the </w:t>
      </w:r>
      <w:r w:rsidR="00AF5F75" w:rsidRPr="004F4477">
        <w:rPr>
          <w:rFonts w:ascii="Palatino" w:hAnsi="Palatino"/>
          <w:szCs w:val="20"/>
        </w:rPr>
        <w:t>Party</w:t>
      </w:r>
      <w:r w:rsidR="009578E8" w:rsidRPr="004F4477">
        <w:rPr>
          <w:rFonts w:ascii="Palatino" w:hAnsi="Palatino"/>
          <w:szCs w:val="20"/>
        </w:rPr>
        <w:t xml:space="preserve"> has proposed to suspend under paragraph 2, unless the panel has determined that the </w:t>
      </w:r>
      <w:r w:rsidR="00AF5F75" w:rsidRPr="004F4477">
        <w:rPr>
          <w:rFonts w:ascii="Palatino" w:hAnsi="Palatino"/>
          <w:szCs w:val="20"/>
        </w:rPr>
        <w:t>Party</w:t>
      </w:r>
      <w:r w:rsidR="009578E8" w:rsidRPr="004F4477">
        <w:rPr>
          <w:rFonts w:ascii="Palatino" w:hAnsi="Palatino"/>
          <w:szCs w:val="20"/>
        </w:rPr>
        <w:t xml:space="preserve"> complained against has eliminated the non-conformity or the nullification or impairment.”</w:t>
      </w:r>
    </w:p>
    <w:p w14:paraId="66E8F503" w14:textId="5C1D33E1" w:rsidR="00DE17D3" w:rsidRDefault="00DE17D3" w:rsidP="00EE4496">
      <w:pPr>
        <w:pStyle w:val="exemplenorme"/>
        <w:ind w:left="2268" w:firstLine="0"/>
        <w:jc w:val="both"/>
        <w:rPr>
          <w:rFonts w:ascii="Palatino" w:hAnsi="Palatino"/>
          <w:szCs w:val="20"/>
        </w:rPr>
      </w:pPr>
    </w:p>
    <w:p w14:paraId="675C20AB" w14:textId="3CED1C92" w:rsidR="00DE17D3" w:rsidRDefault="00DE17D3" w:rsidP="00EE4496">
      <w:pPr>
        <w:pStyle w:val="exemplenorme"/>
        <w:ind w:left="2268" w:firstLine="0"/>
        <w:jc w:val="both"/>
        <w:rPr>
          <w:rFonts w:ascii="Palatino" w:hAnsi="Palatino"/>
          <w:szCs w:val="20"/>
        </w:rPr>
      </w:pPr>
    </w:p>
    <w:p w14:paraId="6F6DD45E" w14:textId="77777777" w:rsidR="00DE17D3" w:rsidRPr="004F4477" w:rsidRDefault="00DE17D3" w:rsidP="00EE4496">
      <w:pPr>
        <w:pStyle w:val="exemplenorme"/>
        <w:ind w:left="2268" w:firstLine="0"/>
        <w:jc w:val="both"/>
        <w:rPr>
          <w:rFonts w:ascii="Palatino" w:hAnsi="Palatino"/>
          <w:szCs w:val="20"/>
        </w:rPr>
      </w:pPr>
    </w:p>
    <w:p w14:paraId="458CB240" w14:textId="77777777" w:rsidR="009578E8" w:rsidRPr="004F4477" w:rsidRDefault="009578E8" w:rsidP="004A1941">
      <w:pPr>
        <w:pStyle w:val="textesousnorme"/>
        <w:numPr>
          <w:ilvl w:val="0"/>
          <w:numId w:val="0"/>
        </w:numPr>
        <w:ind w:hanging="567"/>
        <w:jc w:val="both"/>
        <w:rPr>
          <w:rFonts w:ascii="Palatino" w:hAnsi="Palatino"/>
          <w:color w:val="000000" w:themeColor="text1"/>
          <w:szCs w:val="20"/>
          <w:lang w:val="en-US"/>
        </w:rPr>
      </w:pPr>
    </w:p>
    <w:p w14:paraId="419F0835" w14:textId="4F0E1FAD" w:rsidR="009578E8" w:rsidRPr="003B2B6A" w:rsidRDefault="009578E8" w:rsidP="00044E7A">
      <w:pPr>
        <w:pStyle w:val="norme"/>
        <w:numPr>
          <w:ilvl w:val="1"/>
          <w:numId w:val="51"/>
        </w:numPr>
        <w:ind w:left="0" w:hanging="567"/>
        <w:jc w:val="both"/>
        <w:rPr>
          <w:rFonts w:ascii="Palatino" w:hAnsi="Palatino"/>
          <w:color w:val="000000" w:themeColor="text1"/>
          <w:sz w:val="22"/>
          <w:szCs w:val="22"/>
          <w:lang w:val="en-US"/>
        </w:rPr>
      </w:pPr>
      <w:bookmarkStart w:id="267" w:name="_Toc308284012"/>
      <w:bookmarkStart w:id="268" w:name="_Toc308284150"/>
      <w:r w:rsidRPr="003B2B6A">
        <w:rPr>
          <w:rFonts w:ascii="Palatino" w:hAnsi="Palatino"/>
          <w:color w:val="000000" w:themeColor="text1"/>
          <w:sz w:val="22"/>
          <w:szCs w:val="22"/>
          <w:lang w:val="en-US"/>
        </w:rPr>
        <w:lastRenderedPageBreak/>
        <w:t>Multilateral environmental agreements</w:t>
      </w:r>
      <w:r w:rsidR="00DE17D3">
        <w:rPr>
          <w:rFonts w:ascii="Palatino" w:hAnsi="Palatino"/>
          <w:color w:val="000000" w:themeColor="text1"/>
          <w:sz w:val="22"/>
          <w:szCs w:val="22"/>
          <w:lang w:val="en-US"/>
        </w:rPr>
        <w:t>’</w:t>
      </w:r>
      <w:r w:rsidRPr="003B2B6A">
        <w:rPr>
          <w:rFonts w:ascii="Palatino" w:hAnsi="Palatino"/>
          <w:color w:val="000000" w:themeColor="text1"/>
          <w:sz w:val="22"/>
          <w:szCs w:val="22"/>
          <w:lang w:val="en-US"/>
        </w:rPr>
        <w:t xml:space="preserve"> relation with trade agreement’s DSM</w:t>
      </w:r>
      <w:bookmarkEnd w:id="267"/>
      <w:bookmarkEnd w:id="268"/>
      <w:r w:rsidRPr="003B2B6A">
        <w:rPr>
          <w:rFonts w:ascii="Palatino" w:hAnsi="Palatino"/>
          <w:color w:val="000000" w:themeColor="text1"/>
          <w:sz w:val="22"/>
          <w:szCs w:val="22"/>
          <w:lang w:val="en-US"/>
        </w:rPr>
        <w:t xml:space="preserve"> </w:t>
      </w:r>
    </w:p>
    <w:p w14:paraId="0D0AB39F" w14:textId="77777777" w:rsidR="009578E8" w:rsidRPr="004F4477" w:rsidRDefault="009578E8" w:rsidP="004A1941">
      <w:pPr>
        <w:pStyle w:val="espace5"/>
        <w:ind w:hanging="567"/>
        <w:jc w:val="both"/>
        <w:rPr>
          <w:rFonts w:ascii="Palatino" w:hAnsi="Palatino"/>
          <w:sz w:val="20"/>
          <w:szCs w:val="20"/>
          <w:lang w:val="en-US"/>
        </w:rPr>
      </w:pPr>
    </w:p>
    <w:p w14:paraId="6E99907C" w14:textId="72FA3EDC" w:rsidR="009578E8" w:rsidRPr="004F4477" w:rsidRDefault="00D242F8" w:rsidP="00044E7A">
      <w:pPr>
        <w:pStyle w:val="sousnorme"/>
        <w:numPr>
          <w:ilvl w:val="2"/>
          <w:numId w:val="51"/>
        </w:numPr>
        <w:jc w:val="both"/>
        <w:rPr>
          <w:rFonts w:ascii="Palatino" w:hAnsi="Palatino"/>
          <w:szCs w:val="20"/>
          <w:lang w:val="en-US"/>
        </w:rPr>
      </w:pPr>
      <w:r>
        <w:rPr>
          <w:rFonts w:ascii="Palatino" w:hAnsi="Palatino"/>
          <w:szCs w:val="20"/>
          <w:lang w:val="en-US"/>
        </w:rPr>
        <w:t xml:space="preserve"> </w:t>
      </w:r>
      <w:r w:rsidR="009578E8" w:rsidRPr="004F4477">
        <w:rPr>
          <w:rFonts w:ascii="Palatino" w:hAnsi="Palatino"/>
          <w:szCs w:val="20"/>
          <w:lang w:val="en-US"/>
        </w:rPr>
        <w:t>Exclusion of multilateral environmental agreements’ DSM</w:t>
      </w:r>
    </w:p>
    <w:p w14:paraId="1448C7F5" w14:textId="3C0DAEE9" w:rsidR="009578E8" w:rsidRPr="004F4477" w:rsidRDefault="009578E8" w:rsidP="00F17BBF">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w:t>
      </w:r>
      <w:r w:rsidR="00793902">
        <w:rPr>
          <w:rFonts w:ascii="Palatino" w:hAnsi="Palatino"/>
          <w:szCs w:val="20"/>
        </w:rPr>
        <w:t>s</w:t>
      </w:r>
      <w:r w:rsidRPr="004F4477">
        <w:rPr>
          <w:rFonts w:ascii="Palatino" w:hAnsi="Palatino"/>
          <w:szCs w:val="20"/>
        </w:rPr>
        <w:t xml:space="preserve"> norms providing that the trade agreement</w:t>
      </w:r>
      <w:r w:rsidR="00FF3F70">
        <w:rPr>
          <w:rFonts w:ascii="Palatino" w:hAnsi="Palatino"/>
          <w:szCs w:val="20"/>
        </w:rPr>
        <w:t>’s DSM</w:t>
      </w:r>
      <w:r w:rsidRPr="004F4477">
        <w:rPr>
          <w:rFonts w:ascii="Palatino" w:hAnsi="Palatino"/>
          <w:szCs w:val="20"/>
        </w:rPr>
        <w:t xml:space="preserve"> should be the only DSM used. </w:t>
      </w:r>
    </w:p>
    <w:p w14:paraId="472BAC7D" w14:textId="1E8636CC" w:rsidR="009578E8" w:rsidRPr="004F4477" w:rsidRDefault="009578E8" w:rsidP="00F17BBF">
      <w:pPr>
        <w:pStyle w:val="textenorme"/>
        <w:numPr>
          <w:ilvl w:val="0"/>
          <w:numId w:val="52"/>
        </w:numPr>
        <w:tabs>
          <w:tab w:val="clear" w:pos="1134"/>
          <w:tab w:val="left" w:pos="1276"/>
        </w:tabs>
        <w:ind w:left="1276" w:hanging="425"/>
        <w:jc w:val="both"/>
        <w:rPr>
          <w:rFonts w:ascii="Palatino" w:hAnsi="Palatino"/>
          <w:szCs w:val="20"/>
        </w:rPr>
      </w:pPr>
      <w:r w:rsidRPr="004F4477">
        <w:rPr>
          <w:rFonts w:ascii="Palatino" w:hAnsi="Palatino"/>
          <w:szCs w:val="20"/>
        </w:rPr>
        <w:t>Include</w:t>
      </w:r>
      <w:r w:rsidR="00793902">
        <w:rPr>
          <w:rFonts w:ascii="Palatino" w:hAnsi="Palatino"/>
          <w:szCs w:val="20"/>
        </w:rPr>
        <w:t>s</w:t>
      </w:r>
      <w:r w:rsidRPr="004F4477">
        <w:rPr>
          <w:rFonts w:ascii="Palatino" w:hAnsi="Palatino"/>
          <w:szCs w:val="20"/>
        </w:rPr>
        <w:t xml:space="preserve"> norms that explicitly exclude the DSM of a multilateral environmental agreement.</w:t>
      </w:r>
    </w:p>
    <w:p w14:paraId="718510DF" w14:textId="03D0DAA8" w:rsidR="009578E8" w:rsidRPr="004F4477" w:rsidRDefault="00E36794" w:rsidP="00EE4496">
      <w:pPr>
        <w:pStyle w:val="exemplenorme"/>
        <w:ind w:left="851" w:firstLine="0"/>
        <w:jc w:val="both"/>
        <w:rPr>
          <w:rFonts w:ascii="Palatino" w:hAnsi="Palatino"/>
          <w:szCs w:val="20"/>
        </w:rPr>
      </w:pPr>
      <w:r w:rsidRPr="004F4477">
        <w:rPr>
          <w:rFonts w:ascii="Palatino" w:hAnsi="Palatino"/>
          <w:szCs w:val="20"/>
        </w:rPr>
        <w:t>Canada-Chile, art.</w:t>
      </w:r>
      <w:r w:rsidR="009578E8" w:rsidRPr="004F4477">
        <w:rPr>
          <w:rFonts w:ascii="Palatino" w:hAnsi="Palatino"/>
          <w:szCs w:val="20"/>
        </w:rPr>
        <w:t xml:space="preserve"> </w:t>
      </w:r>
      <w:proofErr w:type="gramStart"/>
      <w:r w:rsidR="009578E8" w:rsidRPr="004F4477">
        <w:rPr>
          <w:rFonts w:ascii="Palatino" w:hAnsi="Palatino"/>
          <w:szCs w:val="20"/>
        </w:rPr>
        <w:t>N-05</w:t>
      </w:r>
      <w:r w:rsidRPr="004F4477">
        <w:rPr>
          <w:rFonts w:ascii="Palatino" w:hAnsi="Palatino"/>
          <w:szCs w:val="20"/>
        </w:rPr>
        <w:t>:</w:t>
      </w:r>
      <w:r w:rsidR="009578E8" w:rsidRPr="004F4477">
        <w:rPr>
          <w:rFonts w:ascii="Palatino" w:hAnsi="Palatino"/>
          <w:szCs w:val="20"/>
        </w:rPr>
        <w:t xml:space="preserve"> “2. In any dispute referred to in paragraph 1 where the responding </w:t>
      </w:r>
      <w:r w:rsidR="00AF5F75" w:rsidRPr="004F4477">
        <w:rPr>
          <w:rFonts w:ascii="Palatino" w:hAnsi="Palatino"/>
          <w:szCs w:val="20"/>
        </w:rPr>
        <w:t>Party</w:t>
      </w:r>
      <w:r w:rsidR="009578E8" w:rsidRPr="004F4477">
        <w:rPr>
          <w:rFonts w:ascii="Palatino" w:hAnsi="Palatino"/>
          <w:szCs w:val="20"/>
        </w:rPr>
        <w:t xml:space="preserve"> claims that its action is subject to Article A-04 (Relation to Environmental and Conservation Agreements) and requests in writing that the matter be considered under this Agreement, the complaining </w:t>
      </w:r>
      <w:r w:rsidR="00AF5F75" w:rsidRPr="004F4477">
        <w:rPr>
          <w:rFonts w:ascii="Palatino" w:hAnsi="Palatino"/>
          <w:szCs w:val="20"/>
        </w:rPr>
        <w:t>Party</w:t>
      </w:r>
      <w:r w:rsidR="009578E8" w:rsidRPr="004F4477">
        <w:rPr>
          <w:rFonts w:ascii="Palatino" w:hAnsi="Palatino"/>
          <w:szCs w:val="20"/>
        </w:rPr>
        <w:t xml:space="preserve"> may, in respect of that matter, thereafter have recourse to dispute settlement procedures solely under this Agreement.</w:t>
      </w:r>
      <w:r w:rsidR="00513266" w:rsidRPr="004F4477">
        <w:rPr>
          <w:rFonts w:ascii="Palatino" w:hAnsi="Palatino"/>
          <w:szCs w:val="20"/>
        </w:rPr>
        <w:t>”</w:t>
      </w:r>
      <w:proofErr w:type="gramEnd"/>
    </w:p>
    <w:p w14:paraId="18E53692" w14:textId="7CFD1E07" w:rsidR="009578E8" w:rsidRPr="004F4477" w:rsidRDefault="00E36794" w:rsidP="00EE4496">
      <w:pPr>
        <w:pStyle w:val="exemplenorme"/>
        <w:ind w:left="851" w:firstLine="0"/>
        <w:jc w:val="both"/>
        <w:rPr>
          <w:rFonts w:ascii="Palatino" w:hAnsi="Palatino"/>
          <w:szCs w:val="20"/>
        </w:rPr>
      </w:pPr>
      <w:r w:rsidRPr="004F4477">
        <w:rPr>
          <w:rFonts w:ascii="Palatino" w:hAnsi="Palatino"/>
          <w:szCs w:val="20"/>
        </w:rPr>
        <w:t>Canada-</w:t>
      </w:r>
      <w:r w:rsidR="009578E8" w:rsidRPr="004F4477">
        <w:rPr>
          <w:rFonts w:ascii="Palatino" w:hAnsi="Palatino"/>
          <w:szCs w:val="20"/>
        </w:rPr>
        <w:t xml:space="preserve">Jordan, </w:t>
      </w:r>
      <w:r w:rsidRPr="004F4477">
        <w:rPr>
          <w:rFonts w:ascii="Palatino" w:hAnsi="Palatino"/>
          <w:szCs w:val="20"/>
        </w:rPr>
        <w:t xml:space="preserve">art. </w:t>
      </w:r>
      <w:proofErr w:type="gramStart"/>
      <w:r w:rsidR="009578E8" w:rsidRPr="004F4477">
        <w:rPr>
          <w:rFonts w:ascii="Palatino" w:hAnsi="Palatino"/>
          <w:szCs w:val="20"/>
        </w:rPr>
        <w:t>14.3</w:t>
      </w:r>
      <w:proofErr w:type="gramEnd"/>
      <w:r w:rsidRPr="004F4477">
        <w:rPr>
          <w:rFonts w:ascii="Palatino" w:hAnsi="Palatino"/>
          <w:szCs w:val="20"/>
        </w:rPr>
        <w:t>:</w:t>
      </w:r>
      <w:r w:rsidR="009578E8" w:rsidRPr="004F4477">
        <w:rPr>
          <w:rFonts w:ascii="Palatino" w:hAnsi="Palatino"/>
          <w:szCs w:val="20"/>
        </w:rPr>
        <w:t xml:space="preserve"> “2. In any dispute referred to in paragraph 1 where the </w:t>
      </w:r>
      <w:r w:rsidR="00AF5F75" w:rsidRPr="004F4477">
        <w:rPr>
          <w:rFonts w:ascii="Palatino" w:hAnsi="Palatino"/>
          <w:szCs w:val="20"/>
        </w:rPr>
        <w:t>Party</w:t>
      </w:r>
      <w:r w:rsidR="009578E8" w:rsidRPr="004F4477">
        <w:rPr>
          <w:rFonts w:ascii="Palatino" w:hAnsi="Palatino"/>
          <w:szCs w:val="20"/>
        </w:rPr>
        <w:t xml:space="preserve"> complained against claims that its measures are subject to Article 1-5 and requests in writing that the matter be considered under this Agreement, the complaining </w:t>
      </w:r>
      <w:r w:rsidR="00AF5F75" w:rsidRPr="004F4477">
        <w:rPr>
          <w:rFonts w:ascii="Palatino" w:hAnsi="Palatino"/>
          <w:szCs w:val="20"/>
        </w:rPr>
        <w:t>Party</w:t>
      </w:r>
      <w:r w:rsidR="009578E8" w:rsidRPr="004F4477">
        <w:rPr>
          <w:rFonts w:ascii="Palatino" w:hAnsi="Palatino"/>
          <w:szCs w:val="20"/>
        </w:rPr>
        <w:t xml:space="preserve"> may, in respect of that matter, thereafter have recourse to dispute settlement procedures solely under this Agreement.”</w:t>
      </w:r>
    </w:p>
    <w:p w14:paraId="2C6B46BF" w14:textId="77777777" w:rsidR="009578E8" w:rsidRPr="004F4477" w:rsidRDefault="009578E8" w:rsidP="004A1941">
      <w:pPr>
        <w:pStyle w:val="exemplenorme"/>
        <w:ind w:left="0" w:hanging="567"/>
        <w:jc w:val="both"/>
        <w:rPr>
          <w:rFonts w:ascii="Palatino" w:hAnsi="Palatino"/>
          <w:szCs w:val="20"/>
        </w:rPr>
      </w:pPr>
    </w:p>
    <w:p w14:paraId="2A85E0B5" w14:textId="27855073" w:rsidR="009578E8" w:rsidRPr="00F17BBF" w:rsidRDefault="00D242F8" w:rsidP="00044E7A">
      <w:pPr>
        <w:pStyle w:val="sousnorme"/>
        <w:numPr>
          <w:ilvl w:val="2"/>
          <w:numId w:val="51"/>
        </w:numPr>
        <w:jc w:val="both"/>
        <w:rPr>
          <w:rFonts w:ascii="Palatino" w:hAnsi="Palatino"/>
          <w:szCs w:val="20"/>
          <w:lang w:val="en-US"/>
        </w:rPr>
      </w:pPr>
      <w:r>
        <w:rPr>
          <w:rFonts w:ascii="Palatino" w:hAnsi="Palatino"/>
          <w:szCs w:val="20"/>
          <w:lang w:val="en-US"/>
        </w:rPr>
        <w:t xml:space="preserve"> </w:t>
      </w:r>
      <w:r w:rsidR="001A51E3" w:rsidRPr="00F17BBF">
        <w:rPr>
          <w:rFonts w:ascii="Palatino" w:hAnsi="Palatino"/>
          <w:szCs w:val="20"/>
          <w:lang w:val="en-US"/>
        </w:rPr>
        <w:t>U</w:t>
      </w:r>
      <w:r w:rsidR="009578E8" w:rsidRPr="00F17BBF">
        <w:rPr>
          <w:rFonts w:ascii="Palatino" w:hAnsi="Palatino"/>
          <w:szCs w:val="20"/>
          <w:lang w:val="en-US"/>
        </w:rPr>
        <w:t>se</w:t>
      </w:r>
      <w:r w:rsidR="00A111E7" w:rsidRPr="00F17BBF">
        <w:rPr>
          <w:rFonts w:ascii="Palatino" w:hAnsi="Palatino"/>
          <w:szCs w:val="20"/>
          <w:lang w:val="en-US"/>
        </w:rPr>
        <w:t xml:space="preserve"> of</w:t>
      </w:r>
      <w:r w:rsidR="009578E8" w:rsidRPr="00F17BBF">
        <w:rPr>
          <w:rFonts w:ascii="Palatino" w:hAnsi="Palatino"/>
          <w:szCs w:val="20"/>
          <w:lang w:val="en-US"/>
        </w:rPr>
        <w:t xml:space="preserve"> the DSM of </w:t>
      </w:r>
      <w:r w:rsidR="00AA5213" w:rsidRPr="00F17BBF">
        <w:rPr>
          <w:rFonts w:ascii="Palatino" w:hAnsi="Palatino"/>
          <w:szCs w:val="20"/>
          <w:lang w:val="en-US"/>
        </w:rPr>
        <w:t>a multilateral environmental agreement</w:t>
      </w:r>
    </w:p>
    <w:p w14:paraId="6D0A58FE" w14:textId="2E6CC5F1" w:rsidR="009578E8" w:rsidRPr="00F17BBF" w:rsidRDefault="009578E8" w:rsidP="00F17BBF">
      <w:pPr>
        <w:pStyle w:val="textenorme"/>
        <w:numPr>
          <w:ilvl w:val="0"/>
          <w:numId w:val="52"/>
        </w:numPr>
        <w:tabs>
          <w:tab w:val="clear" w:pos="1134"/>
        </w:tabs>
        <w:ind w:left="1276" w:hanging="425"/>
        <w:jc w:val="both"/>
        <w:rPr>
          <w:rFonts w:ascii="Palatino" w:hAnsi="Palatino"/>
          <w:szCs w:val="20"/>
        </w:rPr>
      </w:pPr>
      <w:r w:rsidRPr="00F17BBF">
        <w:rPr>
          <w:rFonts w:ascii="Palatino" w:hAnsi="Palatino"/>
          <w:szCs w:val="20"/>
        </w:rPr>
        <w:t>Include</w:t>
      </w:r>
      <w:r w:rsidR="00793902" w:rsidRPr="00F17BBF">
        <w:rPr>
          <w:rFonts w:ascii="Palatino" w:hAnsi="Palatino"/>
          <w:szCs w:val="20"/>
        </w:rPr>
        <w:t>s</w:t>
      </w:r>
      <w:r w:rsidR="00A111E7" w:rsidRPr="00F17BBF">
        <w:rPr>
          <w:rFonts w:ascii="Palatino" w:hAnsi="Palatino"/>
          <w:szCs w:val="20"/>
        </w:rPr>
        <w:t xml:space="preserve"> article </w:t>
      </w:r>
      <w:r w:rsidRPr="00F17BBF">
        <w:rPr>
          <w:rFonts w:ascii="Palatino" w:hAnsi="Palatino"/>
          <w:szCs w:val="20"/>
        </w:rPr>
        <w:t>offering the possibility</w:t>
      </w:r>
      <w:r w:rsidR="00A111E7" w:rsidRPr="00F17BBF">
        <w:rPr>
          <w:rFonts w:ascii="Palatino" w:hAnsi="Palatino"/>
          <w:szCs w:val="20"/>
        </w:rPr>
        <w:t xml:space="preserve"> or enjoining Parties</w:t>
      </w:r>
      <w:r w:rsidRPr="00F17BBF">
        <w:rPr>
          <w:rFonts w:ascii="Palatino" w:hAnsi="Palatino"/>
          <w:szCs w:val="20"/>
        </w:rPr>
        <w:t xml:space="preserve"> to </w:t>
      </w:r>
      <w:r w:rsidR="00A111E7" w:rsidRPr="00F17BBF">
        <w:rPr>
          <w:rFonts w:ascii="Palatino" w:hAnsi="Palatino"/>
          <w:szCs w:val="20"/>
        </w:rPr>
        <w:t>settle the dispute before</w:t>
      </w:r>
      <w:r w:rsidRPr="00F17BBF">
        <w:rPr>
          <w:rFonts w:ascii="Palatino" w:hAnsi="Palatino"/>
          <w:szCs w:val="20"/>
        </w:rPr>
        <w:t xml:space="preserve"> </w:t>
      </w:r>
      <w:r w:rsidR="00D45880">
        <w:rPr>
          <w:rFonts w:ascii="Palatino" w:hAnsi="Palatino"/>
          <w:szCs w:val="20"/>
        </w:rPr>
        <w:t>a</w:t>
      </w:r>
      <w:r w:rsidRPr="00F17BBF">
        <w:rPr>
          <w:rFonts w:ascii="Palatino" w:hAnsi="Palatino"/>
          <w:szCs w:val="20"/>
        </w:rPr>
        <w:t xml:space="preserve"> multilateral environmental agreement</w:t>
      </w:r>
      <w:r w:rsidR="00D45880">
        <w:rPr>
          <w:rFonts w:ascii="Palatino" w:hAnsi="Palatino"/>
          <w:szCs w:val="20"/>
        </w:rPr>
        <w:t>’s</w:t>
      </w:r>
      <w:r w:rsidRPr="00F17BBF">
        <w:rPr>
          <w:rFonts w:ascii="Palatino" w:hAnsi="Palatino"/>
          <w:szCs w:val="20"/>
        </w:rPr>
        <w:t xml:space="preserve"> DSM.</w:t>
      </w:r>
      <w:r w:rsidR="00D45880">
        <w:rPr>
          <w:rFonts w:ascii="Palatino" w:hAnsi="Palatino"/>
          <w:szCs w:val="20"/>
        </w:rPr>
        <w:t xml:space="preserve"> Can refer to a specific MEA or several agreements.</w:t>
      </w:r>
    </w:p>
    <w:p w14:paraId="44349B30" w14:textId="0FE2B989" w:rsidR="001A51E3" w:rsidRPr="00F17BBF" w:rsidRDefault="001A51E3" w:rsidP="00F17BBF">
      <w:pPr>
        <w:pStyle w:val="textenorme"/>
        <w:numPr>
          <w:ilvl w:val="0"/>
          <w:numId w:val="52"/>
        </w:numPr>
        <w:tabs>
          <w:tab w:val="clear" w:pos="1134"/>
        </w:tabs>
        <w:ind w:left="1276" w:hanging="425"/>
        <w:jc w:val="both"/>
        <w:rPr>
          <w:rFonts w:ascii="Palatino" w:hAnsi="Palatino"/>
          <w:szCs w:val="20"/>
        </w:rPr>
      </w:pPr>
      <w:r w:rsidRPr="00F17BBF">
        <w:rPr>
          <w:rFonts w:ascii="Palatino" w:hAnsi="Palatino"/>
          <w:szCs w:val="20"/>
        </w:rPr>
        <w:t>In this case, the MEA’s DSM directly settles the dispute.</w:t>
      </w:r>
    </w:p>
    <w:p w14:paraId="50B23A90" w14:textId="607D8FA9" w:rsidR="0033465F" w:rsidRPr="00F17BBF" w:rsidRDefault="0033465F" w:rsidP="00F17BBF">
      <w:pPr>
        <w:pStyle w:val="textenorme"/>
        <w:numPr>
          <w:ilvl w:val="0"/>
          <w:numId w:val="52"/>
        </w:numPr>
        <w:tabs>
          <w:tab w:val="clear" w:pos="1134"/>
        </w:tabs>
        <w:ind w:left="1276" w:hanging="425"/>
        <w:jc w:val="both"/>
        <w:rPr>
          <w:rFonts w:ascii="Palatino" w:hAnsi="Palatino"/>
          <w:szCs w:val="20"/>
        </w:rPr>
      </w:pPr>
      <w:r w:rsidRPr="00F17BBF">
        <w:rPr>
          <w:rFonts w:ascii="Palatino" w:hAnsi="Palatino"/>
          <w:szCs w:val="20"/>
        </w:rPr>
        <w:t>Can be mandatory or optional.</w:t>
      </w:r>
    </w:p>
    <w:p w14:paraId="4104EEED" w14:textId="14DDBA83" w:rsidR="009578E8" w:rsidRPr="004F4477" w:rsidRDefault="00E36794" w:rsidP="00EE4496">
      <w:pPr>
        <w:pStyle w:val="exemplesousnorme"/>
        <w:ind w:left="851" w:firstLine="0"/>
        <w:jc w:val="both"/>
        <w:rPr>
          <w:rFonts w:ascii="Palatino" w:hAnsi="Palatino"/>
          <w:szCs w:val="20"/>
        </w:rPr>
      </w:pPr>
      <w:r w:rsidRPr="004F4477">
        <w:rPr>
          <w:rFonts w:ascii="Palatino" w:hAnsi="Palatino"/>
          <w:szCs w:val="20"/>
        </w:rPr>
        <w:t>Chile-US, art</w:t>
      </w:r>
      <w:r w:rsidR="009578E8" w:rsidRPr="004F4477">
        <w:rPr>
          <w:rFonts w:ascii="Palatino" w:hAnsi="Palatino"/>
          <w:szCs w:val="20"/>
        </w:rPr>
        <w:t xml:space="preserve"> 19.6</w:t>
      </w:r>
      <w:r w:rsidRPr="004F4477">
        <w:rPr>
          <w:rFonts w:ascii="Palatino" w:hAnsi="Palatino"/>
          <w:szCs w:val="20"/>
        </w:rPr>
        <w:t>:</w:t>
      </w:r>
      <w:r w:rsidR="009578E8" w:rsidRPr="004F4477">
        <w:rPr>
          <w:rFonts w:ascii="Palatino" w:hAnsi="Palatino"/>
          <w:szCs w:val="20"/>
        </w:rPr>
        <w:t xml:space="preserve"> “10. In cases where the </w:t>
      </w:r>
      <w:r w:rsidR="00AF5F75" w:rsidRPr="004F4477">
        <w:rPr>
          <w:rFonts w:ascii="Palatino" w:hAnsi="Palatino"/>
          <w:szCs w:val="20"/>
        </w:rPr>
        <w:t>Parties</w:t>
      </w:r>
      <w:r w:rsidR="009578E8" w:rsidRPr="004F4477">
        <w:rPr>
          <w:rFonts w:ascii="Palatino" w:hAnsi="Palatino"/>
          <w:szCs w:val="20"/>
        </w:rPr>
        <w:t xml:space="preserve"> agree that a matter arising under this Chapter is more properly covered by another agreement to which the </w:t>
      </w:r>
      <w:r w:rsidR="00AF5F75" w:rsidRPr="004F4477">
        <w:rPr>
          <w:rFonts w:ascii="Palatino" w:hAnsi="Palatino"/>
          <w:szCs w:val="20"/>
        </w:rPr>
        <w:t>Parties</w:t>
      </w:r>
      <w:r w:rsidR="009578E8" w:rsidRPr="004F4477">
        <w:rPr>
          <w:rFonts w:ascii="Palatino" w:hAnsi="Palatino"/>
          <w:szCs w:val="20"/>
        </w:rPr>
        <w:t xml:space="preserve"> are </w:t>
      </w:r>
      <w:r w:rsidR="00AF5F75" w:rsidRPr="004F4477">
        <w:rPr>
          <w:rFonts w:ascii="Palatino" w:hAnsi="Palatino"/>
          <w:szCs w:val="20"/>
        </w:rPr>
        <w:t>Party</w:t>
      </w:r>
      <w:r w:rsidR="009578E8" w:rsidRPr="004F4477">
        <w:rPr>
          <w:rFonts w:ascii="Palatino" w:hAnsi="Palatino"/>
          <w:szCs w:val="20"/>
        </w:rPr>
        <w:t>, they shall refer the matter for appropriate action in accordance with that agreement</w:t>
      </w:r>
      <w:r w:rsidRPr="004F4477">
        <w:rPr>
          <w:rFonts w:ascii="Palatino" w:hAnsi="Palatino"/>
          <w:szCs w:val="20"/>
        </w:rPr>
        <w:t>.”</w:t>
      </w:r>
    </w:p>
    <w:p w14:paraId="754ECE3D" w14:textId="77777777" w:rsidR="009578E8" w:rsidRPr="004F4477" w:rsidRDefault="009578E8" w:rsidP="004A1941">
      <w:pPr>
        <w:pStyle w:val="exemplesousnorme"/>
        <w:ind w:left="0" w:hanging="567"/>
        <w:jc w:val="both"/>
        <w:rPr>
          <w:rFonts w:ascii="Palatino" w:hAnsi="Palatino"/>
          <w:szCs w:val="20"/>
        </w:rPr>
      </w:pPr>
    </w:p>
    <w:p w14:paraId="6B4AF9B0" w14:textId="088392B7" w:rsidR="009578E8" w:rsidRPr="00F17BBF" w:rsidRDefault="00D242F8" w:rsidP="00044E7A">
      <w:pPr>
        <w:pStyle w:val="sousnorme"/>
        <w:numPr>
          <w:ilvl w:val="2"/>
          <w:numId w:val="51"/>
        </w:numPr>
        <w:jc w:val="both"/>
        <w:rPr>
          <w:rFonts w:ascii="Palatino" w:hAnsi="Palatino"/>
          <w:szCs w:val="20"/>
          <w:lang w:val="en-US"/>
        </w:rPr>
      </w:pPr>
      <w:r>
        <w:rPr>
          <w:rFonts w:ascii="Palatino" w:hAnsi="Palatino"/>
          <w:szCs w:val="20"/>
          <w:lang w:val="en-US"/>
        </w:rPr>
        <w:t xml:space="preserve"> </w:t>
      </w:r>
      <w:r w:rsidR="001A51E3" w:rsidRPr="00F17BBF">
        <w:rPr>
          <w:rFonts w:ascii="Palatino" w:hAnsi="Palatino"/>
          <w:szCs w:val="20"/>
          <w:lang w:val="en-US"/>
        </w:rPr>
        <w:t>C</w:t>
      </w:r>
      <w:r w:rsidR="009578E8" w:rsidRPr="00F17BBF">
        <w:rPr>
          <w:rFonts w:ascii="Palatino" w:hAnsi="Palatino"/>
          <w:szCs w:val="20"/>
          <w:lang w:val="en-US"/>
        </w:rPr>
        <w:t>onsult</w:t>
      </w:r>
      <w:r w:rsidR="001A51E3" w:rsidRPr="00F17BBF">
        <w:rPr>
          <w:rFonts w:ascii="Palatino" w:hAnsi="Palatino"/>
          <w:szCs w:val="20"/>
          <w:lang w:val="en-US"/>
        </w:rPr>
        <w:t xml:space="preserve"> or</w:t>
      </w:r>
      <w:r w:rsidR="009578E8" w:rsidRPr="00F17BBF">
        <w:rPr>
          <w:rFonts w:ascii="Palatino" w:hAnsi="Palatino"/>
          <w:szCs w:val="20"/>
          <w:lang w:val="en-US"/>
        </w:rPr>
        <w:t xml:space="preserve"> </w:t>
      </w:r>
      <w:r w:rsidR="001A51E3" w:rsidRPr="00F17BBF">
        <w:rPr>
          <w:rFonts w:ascii="Palatino" w:hAnsi="Palatino"/>
          <w:szCs w:val="20"/>
          <w:lang w:val="en-US"/>
        </w:rPr>
        <w:t xml:space="preserve">defer the interpretation of a Party’s obligation to any relevant entity under a multilateral environmental agreement </w:t>
      </w:r>
    </w:p>
    <w:p w14:paraId="3659B4C6" w14:textId="4B0D4E48" w:rsidR="009578E8" w:rsidRPr="00F17BBF" w:rsidRDefault="009578E8" w:rsidP="00F17BBF">
      <w:pPr>
        <w:pStyle w:val="textenorme"/>
        <w:numPr>
          <w:ilvl w:val="0"/>
          <w:numId w:val="52"/>
        </w:numPr>
        <w:tabs>
          <w:tab w:val="clear" w:pos="1134"/>
          <w:tab w:val="left" w:pos="1276"/>
        </w:tabs>
        <w:ind w:left="1276" w:hanging="567"/>
        <w:jc w:val="both"/>
        <w:rPr>
          <w:rFonts w:ascii="Palatino" w:hAnsi="Palatino"/>
          <w:szCs w:val="20"/>
        </w:rPr>
      </w:pPr>
      <w:r w:rsidRPr="00F17BBF">
        <w:rPr>
          <w:rFonts w:ascii="Palatino" w:hAnsi="Palatino"/>
          <w:szCs w:val="20"/>
        </w:rPr>
        <w:t>Include</w:t>
      </w:r>
      <w:r w:rsidR="00793902" w:rsidRPr="00F17BBF">
        <w:rPr>
          <w:rFonts w:ascii="Palatino" w:hAnsi="Palatino"/>
          <w:szCs w:val="20"/>
        </w:rPr>
        <w:t>s</w:t>
      </w:r>
      <w:r w:rsidRPr="00F17BBF">
        <w:rPr>
          <w:rFonts w:ascii="Palatino" w:hAnsi="Palatino"/>
          <w:szCs w:val="20"/>
        </w:rPr>
        <w:t xml:space="preserve"> all obligations</w:t>
      </w:r>
      <w:r w:rsidR="00E96A6D">
        <w:rPr>
          <w:rFonts w:ascii="Palatino" w:hAnsi="Palatino"/>
          <w:szCs w:val="20"/>
        </w:rPr>
        <w:t xml:space="preserve"> of the panel</w:t>
      </w:r>
      <w:r w:rsidRPr="00F17BBF">
        <w:rPr>
          <w:rFonts w:ascii="Palatino" w:hAnsi="Palatino"/>
          <w:szCs w:val="20"/>
        </w:rPr>
        <w:t xml:space="preserve"> </w:t>
      </w:r>
      <w:r w:rsidR="00E96A6D">
        <w:rPr>
          <w:rFonts w:ascii="Palatino" w:hAnsi="Palatino"/>
          <w:szCs w:val="20"/>
        </w:rPr>
        <w:t>related</w:t>
      </w:r>
      <w:r w:rsidRPr="00F17BBF">
        <w:rPr>
          <w:rFonts w:ascii="Palatino" w:hAnsi="Palatino"/>
          <w:szCs w:val="20"/>
        </w:rPr>
        <w:t xml:space="preserve"> to the interpretation of a </w:t>
      </w:r>
      <w:r w:rsidR="00AF5F75" w:rsidRPr="00F17BBF">
        <w:rPr>
          <w:rFonts w:ascii="Palatino" w:hAnsi="Palatino"/>
          <w:szCs w:val="20"/>
        </w:rPr>
        <w:t>Party</w:t>
      </w:r>
      <w:r w:rsidRPr="00F17BBF">
        <w:rPr>
          <w:rFonts w:ascii="Palatino" w:hAnsi="Palatino"/>
          <w:szCs w:val="20"/>
        </w:rPr>
        <w:t>’s obligation under a multilateral environmental agreement.</w:t>
      </w:r>
    </w:p>
    <w:p w14:paraId="07F47844" w14:textId="38F2024F" w:rsidR="001A51E3" w:rsidRPr="00F17BBF" w:rsidRDefault="001A51E3" w:rsidP="00F17BBF">
      <w:pPr>
        <w:pStyle w:val="textenorme"/>
        <w:numPr>
          <w:ilvl w:val="0"/>
          <w:numId w:val="52"/>
        </w:numPr>
        <w:tabs>
          <w:tab w:val="clear" w:pos="1134"/>
          <w:tab w:val="left" w:pos="1276"/>
        </w:tabs>
        <w:ind w:left="1276" w:hanging="567"/>
        <w:jc w:val="both"/>
        <w:rPr>
          <w:rFonts w:ascii="Palatino" w:hAnsi="Palatino"/>
          <w:szCs w:val="20"/>
        </w:rPr>
      </w:pPr>
      <w:r w:rsidRPr="00F17BBF">
        <w:rPr>
          <w:rFonts w:ascii="Palatino" w:hAnsi="Palatino"/>
          <w:szCs w:val="20"/>
        </w:rPr>
        <w:t xml:space="preserve">In this case, the trade agreement’s DSM directly settles the dispute. The MEA </w:t>
      </w:r>
      <w:proofErr w:type="gramStart"/>
      <w:r w:rsidRPr="00F17BBF">
        <w:rPr>
          <w:rFonts w:ascii="Palatino" w:hAnsi="Palatino"/>
          <w:szCs w:val="20"/>
        </w:rPr>
        <w:t>is only used</w:t>
      </w:r>
      <w:proofErr w:type="gramEnd"/>
      <w:r w:rsidRPr="00F17BBF">
        <w:rPr>
          <w:rFonts w:ascii="Palatino" w:hAnsi="Palatino"/>
          <w:szCs w:val="20"/>
        </w:rPr>
        <w:t xml:space="preserve"> to interpret the Party’s obligations.</w:t>
      </w:r>
    </w:p>
    <w:p w14:paraId="26F21972" w14:textId="30C6F9C4" w:rsidR="007C6201" w:rsidRPr="00F17BBF" w:rsidRDefault="007C6201" w:rsidP="00F17BBF">
      <w:pPr>
        <w:pStyle w:val="textenorme"/>
        <w:numPr>
          <w:ilvl w:val="0"/>
          <w:numId w:val="52"/>
        </w:numPr>
        <w:tabs>
          <w:tab w:val="clear" w:pos="1134"/>
          <w:tab w:val="left" w:pos="1276"/>
        </w:tabs>
        <w:ind w:left="1276" w:hanging="567"/>
        <w:jc w:val="both"/>
        <w:rPr>
          <w:rFonts w:ascii="Palatino" w:hAnsi="Palatino"/>
          <w:szCs w:val="20"/>
        </w:rPr>
      </w:pPr>
      <w:r w:rsidRPr="00F17BBF">
        <w:rPr>
          <w:rFonts w:ascii="Palatino" w:hAnsi="Palatino"/>
          <w:szCs w:val="20"/>
        </w:rPr>
        <w:t>Can be mandatory or optional.</w:t>
      </w:r>
    </w:p>
    <w:p w14:paraId="0B289913" w14:textId="1948E386" w:rsidR="0084218C" w:rsidRDefault="00E36794" w:rsidP="00F17BBF">
      <w:pPr>
        <w:pStyle w:val="exemplesousnorme"/>
        <w:ind w:left="709" w:firstLine="0"/>
        <w:jc w:val="both"/>
        <w:rPr>
          <w:rFonts w:ascii="Palatino" w:hAnsi="Palatino"/>
          <w:szCs w:val="20"/>
        </w:rPr>
      </w:pPr>
      <w:r w:rsidRPr="004F4477">
        <w:rPr>
          <w:rFonts w:ascii="Palatino" w:hAnsi="Palatino"/>
          <w:szCs w:val="20"/>
        </w:rPr>
        <w:t>Korea-US, art.</w:t>
      </w:r>
      <w:r w:rsidR="009578E8" w:rsidRPr="004F4477">
        <w:rPr>
          <w:rFonts w:ascii="Palatino" w:hAnsi="Palatino"/>
          <w:szCs w:val="20"/>
        </w:rPr>
        <w:t xml:space="preserve"> </w:t>
      </w:r>
      <w:proofErr w:type="gramStart"/>
      <w:r w:rsidR="009578E8" w:rsidRPr="004F4477">
        <w:rPr>
          <w:rFonts w:ascii="Palatino" w:hAnsi="Palatino"/>
          <w:szCs w:val="20"/>
        </w:rPr>
        <w:t>20.09</w:t>
      </w:r>
      <w:r w:rsidRPr="004F4477">
        <w:rPr>
          <w:rFonts w:ascii="Palatino" w:hAnsi="Palatino"/>
          <w:szCs w:val="20"/>
        </w:rPr>
        <w:t>:</w:t>
      </w:r>
      <w:r w:rsidR="009578E8" w:rsidRPr="004F4477">
        <w:rPr>
          <w:rFonts w:ascii="Palatino" w:hAnsi="Palatino"/>
          <w:szCs w:val="20"/>
        </w:rPr>
        <w:t xml:space="preserve"> “In a dispute arising under Article 20.2, […]  a panel convened under Chapter Twenty-Two (Dispute Settlement) shall […]: a) consult fully, through a mechanism that the Environmental Affairs Council establishes, concerning that issue with any entity authorized to address the issue under the relevant environmental agreement; b) defer to any interpretative guidance on the issue under the agreement to the extent appropriate in light of its nature and status, including whether the </w:t>
      </w:r>
      <w:r w:rsidR="00AF5F75" w:rsidRPr="004F4477">
        <w:rPr>
          <w:rFonts w:ascii="Palatino" w:hAnsi="Palatino"/>
          <w:szCs w:val="20"/>
        </w:rPr>
        <w:t>Party</w:t>
      </w:r>
      <w:r w:rsidR="009578E8" w:rsidRPr="004F4477">
        <w:rPr>
          <w:rFonts w:ascii="Palatino" w:hAnsi="Palatino"/>
          <w:szCs w:val="20"/>
        </w:rPr>
        <w:t xml:space="preserve">’s relevant laws, regulations, and other measures are in accordance with its obligations under the agreement;(c) where the agreement admits of more than one permissible interpretation relevant to an issue in the dispute and the </w:t>
      </w:r>
      <w:r w:rsidR="00AF5F75" w:rsidRPr="004F4477">
        <w:rPr>
          <w:rFonts w:ascii="Palatino" w:hAnsi="Palatino"/>
          <w:szCs w:val="20"/>
        </w:rPr>
        <w:t>Party</w:t>
      </w:r>
      <w:r w:rsidR="009578E8" w:rsidRPr="004F4477">
        <w:rPr>
          <w:rFonts w:ascii="Palatino" w:hAnsi="Palatino"/>
          <w:szCs w:val="20"/>
        </w:rPr>
        <w:t xml:space="preserve"> complained against relies on one such interpretation, accept that interpretation for purposes of its findings and dete</w:t>
      </w:r>
      <w:r w:rsidR="00AF5F75" w:rsidRPr="004F4477">
        <w:rPr>
          <w:rFonts w:ascii="Palatino" w:hAnsi="Palatino"/>
          <w:szCs w:val="20"/>
        </w:rPr>
        <w:t>rmination under Article 22</w:t>
      </w:r>
      <w:bookmarkStart w:id="269" w:name="_Toc308284013"/>
      <w:bookmarkStart w:id="270" w:name="_Toc308284151"/>
      <w:r w:rsidR="0084218C">
        <w:rPr>
          <w:rFonts w:ascii="Palatino" w:hAnsi="Palatino"/>
          <w:szCs w:val="20"/>
        </w:rPr>
        <w:t>.11.”</w:t>
      </w:r>
      <w:proofErr w:type="gramEnd"/>
    </w:p>
    <w:p w14:paraId="1C4D472D" w14:textId="77777777" w:rsidR="0084218C" w:rsidRDefault="0084218C" w:rsidP="004A194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rPr>
          <w:rFonts w:ascii="Palatino" w:hAnsi="Palatino"/>
          <w:bCs/>
          <w:i/>
          <w:sz w:val="20"/>
          <w:szCs w:val="20"/>
          <w:shd w:val="clear" w:color="auto" w:fill="FFFFFF"/>
          <w:lang w:val="en-US"/>
        </w:rPr>
      </w:pPr>
      <w:r w:rsidRPr="004B3783">
        <w:rPr>
          <w:rFonts w:ascii="Palatino" w:hAnsi="Palatino"/>
          <w:szCs w:val="20"/>
          <w:lang w:val="en-CA"/>
        </w:rPr>
        <w:br w:type="page"/>
      </w:r>
    </w:p>
    <w:p w14:paraId="4E9D9799" w14:textId="441F8C34" w:rsidR="00AF5F75" w:rsidRPr="00DE71A5" w:rsidRDefault="00AF5F75" w:rsidP="00DE71A5">
      <w:pPr>
        <w:pStyle w:val="Titresection"/>
        <w:numPr>
          <w:ilvl w:val="0"/>
          <w:numId w:val="32"/>
        </w:numPr>
        <w:ind w:left="0" w:hanging="567"/>
        <w:jc w:val="both"/>
        <w:rPr>
          <w:rFonts w:ascii="Palatino" w:hAnsi="Palatino"/>
          <w:sz w:val="28"/>
          <w:szCs w:val="24"/>
        </w:rPr>
      </w:pPr>
      <w:bookmarkStart w:id="271" w:name="_Toc489521097"/>
      <w:r w:rsidRPr="00DE71A5">
        <w:rPr>
          <w:rFonts w:ascii="Palatino" w:hAnsi="Palatino"/>
          <w:sz w:val="28"/>
          <w:szCs w:val="24"/>
        </w:rPr>
        <w:lastRenderedPageBreak/>
        <w:t>Relations with international institutions</w:t>
      </w:r>
      <w:bookmarkEnd w:id="269"/>
      <w:bookmarkEnd w:id="270"/>
      <w:bookmarkEnd w:id="271"/>
    </w:p>
    <w:p w14:paraId="0ECDADF7" w14:textId="77777777" w:rsidR="00AF5F75" w:rsidRPr="004F4477" w:rsidRDefault="00AF5F75" w:rsidP="00583538">
      <w:pPr>
        <w:pStyle w:val="textesection"/>
        <w:ind w:left="0" w:firstLine="0"/>
        <w:jc w:val="both"/>
        <w:rPr>
          <w:rFonts w:ascii="Palatino" w:hAnsi="Palatino"/>
          <w:szCs w:val="20"/>
          <w:lang w:val="en-CA"/>
        </w:rPr>
      </w:pPr>
      <w:r w:rsidRPr="004F4477">
        <w:rPr>
          <w:rFonts w:ascii="Palatino" w:hAnsi="Palatino"/>
          <w:szCs w:val="20"/>
          <w:lang w:val="en-CA"/>
        </w:rPr>
        <w:t xml:space="preserve">Protocols and their framework conventions </w:t>
      </w:r>
      <w:proofErr w:type="gramStart"/>
      <w:r w:rsidRPr="004F4477">
        <w:rPr>
          <w:rFonts w:ascii="Palatino" w:hAnsi="Palatino"/>
          <w:szCs w:val="20"/>
          <w:lang w:val="en-CA"/>
        </w:rPr>
        <w:t>are considered</w:t>
      </w:r>
      <w:proofErr w:type="gramEnd"/>
      <w:r w:rsidRPr="004F4477">
        <w:rPr>
          <w:rFonts w:ascii="Palatino" w:hAnsi="Palatino"/>
          <w:szCs w:val="20"/>
          <w:lang w:val="en-CA"/>
        </w:rPr>
        <w:t xml:space="preserve"> as separate agreements. </w:t>
      </w:r>
    </w:p>
    <w:p w14:paraId="039786FE" w14:textId="5773F63C" w:rsidR="00AF5F75" w:rsidRPr="004F4477" w:rsidRDefault="00AF5F75" w:rsidP="00583538">
      <w:pPr>
        <w:pStyle w:val="textesection"/>
        <w:ind w:left="0" w:firstLine="0"/>
        <w:jc w:val="both"/>
        <w:rPr>
          <w:rFonts w:ascii="Palatino" w:hAnsi="Palatino"/>
          <w:szCs w:val="20"/>
          <w:lang w:val="en-CA"/>
        </w:rPr>
      </w:pPr>
      <w:r w:rsidRPr="004F4477">
        <w:rPr>
          <w:rFonts w:ascii="Palatino" w:hAnsi="Palatino"/>
          <w:szCs w:val="20"/>
          <w:lang w:val="en-CA"/>
        </w:rPr>
        <w:t>Decisions ta</w:t>
      </w:r>
      <w:r w:rsidR="00D42A65">
        <w:rPr>
          <w:rFonts w:ascii="Palatino" w:hAnsi="Palatino"/>
          <w:szCs w:val="20"/>
          <w:lang w:val="en-CA"/>
        </w:rPr>
        <w:t>ken by a body (Conference of</w:t>
      </w:r>
      <w:r w:rsidRPr="004F4477">
        <w:rPr>
          <w:rFonts w:ascii="Palatino" w:hAnsi="Palatino"/>
          <w:szCs w:val="20"/>
          <w:lang w:val="en-CA"/>
        </w:rPr>
        <w:t xml:space="preserve"> Parties, commission</w:t>
      </w:r>
      <w:r w:rsidR="005A0FB3">
        <w:rPr>
          <w:rFonts w:ascii="Palatino" w:hAnsi="Palatino"/>
          <w:szCs w:val="20"/>
          <w:lang w:val="en-CA"/>
        </w:rPr>
        <w:t>, etc.) created by an agreement</w:t>
      </w:r>
      <w:r w:rsidRPr="004F4477">
        <w:rPr>
          <w:rFonts w:ascii="Palatino" w:hAnsi="Palatino"/>
          <w:szCs w:val="20"/>
          <w:lang w:val="en-CA"/>
        </w:rPr>
        <w:t xml:space="preserve"> are considered as part of the agreement. </w:t>
      </w:r>
    </w:p>
    <w:p w14:paraId="672282D5" w14:textId="5CC8DD3E" w:rsidR="00AF5F75" w:rsidRPr="004F4477" w:rsidRDefault="00F6388D" w:rsidP="00583538">
      <w:pPr>
        <w:pStyle w:val="textesection"/>
        <w:ind w:left="0" w:firstLine="0"/>
        <w:jc w:val="both"/>
        <w:rPr>
          <w:rFonts w:ascii="Palatino" w:hAnsi="Palatino"/>
          <w:szCs w:val="20"/>
          <w:lang w:val="en-CA"/>
        </w:rPr>
      </w:pPr>
      <w:r>
        <w:rPr>
          <w:rFonts w:ascii="Palatino" w:hAnsi="Palatino"/>
          <w:szCs w:val="20"/>
          <w:lang w:val="en-CA"/>
        </w:rPr>
        <w:t>“</w:t>
      </w:r>
      <w:r w:rsidR="00AF5F75" w:rsidRPr="004F4477">
        <w:rPr>
          <w:rFonts w:ascii="Palatino" w:hAnsi="Palatino"/>
          <w:szCs w:val="20"/>
          <w:lang w:val="en-CA"/>
        </w:rPr>
        <w:t>Agreements</w:t>
      </w:r>
      <w:r>
        <w:rPr>
          <w:rFonts w:ascii="Palatino" w:hAnsi="Palatino"/>
          <w:szCs w:val="20"/>
          <w:lang w:val="en-CA"/>
        </w:rPr>
        <w:t>”</w:t>
      </w:r>
      <w:r w:rsidR="005A0FB3">
        <w:rPr>
          <w:rFonts w:ascii="Palatino" w:hAnsi="Palatino"/>
          <w:szCs w:val="20"/>
          <w:lang w:val="en-CA"/>
        </w:rPr>
        <w:t xml:space="preserve"> refer</w:t>
      </w:r>
      <w:r w:rsidR="00AF5F75" w:rsidRPr="004F4477">
        <w:rPr>
          <w:rFonts w:ascii="Palatino" w:hAnsi="Palatino"/>
          <w:szCs w:val="20"/>
          <w:lang w:val="en-CA"/>
        </w:rPr>
        <w:t xml:space="preserve"> to treaties, conventions, protocols, annexes, decision</w:t>
      </w:r>
      <w:r w:rsidR="00AF6690">
        <w:rPr>
          <w:rFonts w:ascii="Palatino" w:hAnsi="Palatino"/>
          <w:szCs w:val="20"/>
          <w:lang w:val="en-CA"/>
        </w:rPr>
        <w:t>s</w:t>
      </w:r>
      <w:r w:rsidR="00AF5F75" w:rsidRPr="004F4477">
        <w:rPr>
          <w:rFonts w:ascii="Palatino" w:hAnsi="Palatino"/>
          <w:szCs w:val="20"/>
          <w:lang w:val="en-CA"/>
        </w:rPr>
        <w:t>, declaration</w:t>
      </w:r>
      <w:r w:rsidR="00AF6690">
        <w:rPr>
          <w:rFonts w:ascii="Palatino" w:hAnsi="Palatino"/>
          <w:szCs w:val="20"/>
          <w:lang w:val="en-CA"/>
        </w:rPr>
        <w:t>s</w:t>
      </w:r>
      <w:r w:rsidR="00AF5F75" w:rsidRPr="004F4477">
        <w:rPr>
          <w:rFonts w:ascii="Palatino" w:hAnsi="Palatino"/>
          <w:szCs w:val="20"/>
          <w:lang w:val="en-CA"/>
        </w:rPr>
        <w:t>, action plans, understanding</w:t>
      </w:r>
      <w:r w:rsidR="00A15959">
        <w:rPr>
          <w:rFonts w:ascii="Palatino" w:hAnsi="Palatino"/>
          <w:szCs w:val="20"/>
          <w:lang w:val="en-CA"/>
        </w:rPr>
        <w:t>s</w:t>
      </w:r>
      <w:r w:rsidR="00AF5F75" w:rsidRPr="004F4477">
        <w:rPr>
          <w:rFonts w:ascii="Palatino" w:hAnsi="Palatino"/>
          <w:szCs w:val="20"/>
          <w:lang w:val="en-CA"/>
        </w:rPr>
        <w:t xml:space="preserve">, guidelines concluded by </w:t>
      </w:r>
      <w:r w:rsidR="00A15959">
        <w:rPr>
          <w:rFonts w:ascii="Palatino" w:hAnsi="Palatino"/>
          <w:szCs w:val="20"/>
          <w:lang w:val="en-CA"/>
        </w:rPr>
        <w:t>S</w:t>
      </w:r>
      <w:r w:rsidR="00AF5F75" w:rsidRPr="004F4477">
        <w:rPr>
          <w:rFonts w:ascii="Palatino" w:hAnsi="Palatino"/>
          <w:szCs w:val="20"/>
          <w:lang w:val="en-CA"/>
        </w:rPr>
        <w:t>tates</w:t>
      </w:r>
      <w:r w:rsidR="00A15959">
        <w:rPr>
          <w:rFonts w:ascii="Palatino" w:hAnsi="Palatino"/>
          <w:szCs w:val="20"/>
          <w:lang w:val="en-CA"/>
        </w:rPr>
        <w:t>, etc</w:t>
      </w:r>
      <w:r w:rsidR="00AF5F75" w:rsidRPr="004F4477">
        <w:rPr>
          <w:rFonts w:ascii="Palatino" w:hAnsi="Palatino"/>
          <w:szCs w:val="20"/>
          <w:lang w:val="en-CA"/>
        </w:rPr>
        <w:t>. For greater clarity, “FLEGT voluntary partnership agreement</w:t>
      </w:r>
      <w:r w:rsidR="00A15959">
        <w:rPr>
          <w:rFonts w:ascii="Palatino" w:hAnsi="Palatino"/>
          <w:szCs w:val="20"/>
          <w:lang w:val="en-CA"/>
        </w:rPr>
        <w:t>s</w:t>
      </w:r>
      <w:r w:rsidR="00AF5F75" w:rsidRPr="004F4477">
        <w:rPr>
          <w:rFonts w:ascii="Palatino" w:hAnsi="Palatino"/>
          <w:szCs w:val="20"/>
          <w:lang w:val="en-CA"/>
        </w:rPr>
        <w:t xml:space="preserve">” </w:t>
      </w:r>
      <w:proofErr w:type="gramStart"/>
      <w:r w:rsidR="00AF5F75" w:rsidRPr="004F4477">
        <w:rPr>
          <w:rFonts w:ascii="Palatino" w:hAnsi="Palatino"/>
          <w:szCs w:val="20"/>
          <w:lang w:val="en-CA"/>
        </w:rPr>
        <w:t>are considered</w:t>
      </w:r>
      <w:proofErr w:type="gramEnd"/>
      <w:r w:rsidR="00AF5F75" w:rsidRPr="004F4477">
        <w:rPr>
          <w:rFonts w:ascii="Palatino" w:hAnsi="Palatino"/>
          <w:szCs w:val="20"/>
          <w:lang w:val="en-CA"/>
        </w:rPr>
        <w:t xml:space="preserve"> as agreements. </w:t>
      </w:r>
    </w:p>
    <w:p w14:paraId="320206F0" w14:textId="77777777" w:rsidR="00AF5F75" w:rsidRPr="004F4477" w:rsidRDefault="00AF5F75" w:rsidP="00583538">
      <w:pPr>
        <w:pStyle w:val="textesection"/>
        <w:ind w:left="0" w:firstLine="0"/>
        <w:jc w:val="both"/>
        <w:rPr>
          <w:rFonts w:ascii="Palatino" w:hAnsi="Palatino"/>
          <w:szCs w:val="20"/>
          <w:lang w:val="en-CA"/>
        </w:rPr>
      </w:pPr>
      <w:r w:rsidRPr="004F4477">
        <w:rPr>
          <w:rFonts w:ascii="Palatino" w:hAnsi="Palatino"/>
          <w:szCs w:val="20"/>
          <w:lang w:val="en-CA"/>
        </w:rPr>
        <w:t xml:space="preserve">This section covers institutions that have environmental protection (or a more specific environmental objective) as one of their objectives. </w:t>
      </w:r>
    </w:p>
    <w:p w14:paraId="12D0EBB3" w14:textId="221E2D73" w:rsidR="00AF5F75" w:rsidRPr="004F4477" w:rsidRDefault="00AF5F75" w:rsidP="00583538">
      <w:pPr>
        <w:pStyle w:val="textesection"/>
        <w:ind w:left="0" w:firstLine="0"/>
        <w:jc w:val="both"/>
        <w:rPr>
          <w:rFonts w:ascii="Palatino" w:hAnsi="Palatino"/>
          <w:szCs w:val="20"/>
          <w:lang w:val="en-CA"/>
        </w:rPr>
      </w:pPr>
      <w:r w:rsidRPr="004F4477">
        <w:rPr>
          <w:rFonts w:ascii="Palatino" w:hAnsi="Palatino"/>
          <w:szCs w:val="20"/>
          <w:lang w:val="en-CA"/>
        </w:rPr>
        <w:t xml:space="preserve">Domestic measures and European regulations and directives </w:t>
      </w:r>
      <w:proofErr w:type="gramStart"/>
      <w:r w:rsidRPr="004F4477">
        <w:rPr>
          <w:rFonts w:ascii="Palatino" w:hAnsi="Palatino"/>
          <w:szCs w:val="20"/>
          <w:lang w:val="en-CA"/>
        </w:rPr>
        <w:t>are not considered</w:t>
      </w:r>
      <w:proofErr w:type="gramEnd"/>
      <w:r w:rsidRPr="004F4477">
        <w:rPr>
          <w:rFonts w:ascii="Palatino" w:hAnsi="Palatino"/>
          <w:szCs w:val="20"/>
          <w:lang w:val="en-CA"/>
        </w:rPr>
        <w:t xml:space="preserve"> as international institutions</w:t>
      </w:r>
      <w:r w:rsidR="00793902">
        <w:rPr>
          <w:rFonts w:ascii="Palatino" w:hAnsi="Palatino"/>
          <w:szCs w:val="20"/>
          <w:lang w:val="en-CA"/>
        </w:rPr>
        <w:t>.</w:t>
      </w:r>
    </w:p>
    <w:p w14:paraId="73EEE294" w14:textId="77777777" w:rsidR="00AF5F75" w:rsidRPr="004F4477" w:rsidRDefault="00AF5F75" w:rsidP="004A1941">
      <w:pPr>
        <w:pStyle w:val="textesection"/>
        <w:ind w:left="0" w:hanging="567"/>
        <w:jc w:val="both"/>
        <w:rPr>
          <w:rFonts w:ascii="Palatino" w:hAnsi="Palatino"/>
          <w:szCs w:val="20"/>
          <w:lang w:val="en-US"/>
        </w:rPr>
      </w:pPr>
    </w:p>
    <w:p w14:paraId="2E773C95" w14:textId="77777777" w:rsidR="00AF5F75" w:rsidRPr="00DC31E6" w:rsidRDefault="00AF5F75" w:rsidP="004A1941">
      <w:pPr>
        <w:pStyle w:val="norme"/>
        <w:numPr>
          <w:ilvl w:val="1"/>
          <w:numId w:val="39"/>
        </w:numPr>
        <w:ind w:left="0" w:hanging="567"/>
        <w:jc w:val="both"/>
        <w:rPr>
          <w:rFonts w:ascii="Palatino" w:hAnsi="Palatino"/>
          <w:color w:val="000000" w:themeColor="text1"/>
          <w:sz w:val="22"/>
          <w:szCs w:val="22"/>
          <w:lang w:val="en-US"/>
        </w:rPr>
      </w:pPr>
      <w:r w:rsidRPr="00DC31E6">
        <w:rPr>
          <w:rFonts w:ascii="Palatino" w:hAnsi="Palatino"/>
          <w:color w:val="000000" w:themeColor="text1"/>
          <w:sz w:val="22"/>
          <w:szCs w:val="22"/>
          <w:lang w:val="en-US"/>
        </w:rPr>
        <w:t xml:space="preserve"> </w:t>
      </w:r>
      <w:bookmarkStart w:id="272" w:name="_Toc308284014"/>
      <w:bookmarkStart w:id="273" w:name="_Toc308284152"/>
      <w:r w:rsidRPr="00DC31E6">
        <w:rPr>
          <w:rFonts w:ascii="Palatino" w:hAnsi="Palatino"/>
          <w:color w:val="000000" w:themeColor="text1"/>
          <w:sz w:val="22"/>
          <w:szCs w:val="22"/>
          <w:lang w:val="en-US"/>
        </w:rPr>
        <w:t>Ratification of environmental agreements</w:t>
      </w:r>
      <w:bookmarkEnd w:id="272"/>
      <w:bookmarkEnd w:id="273"/>
    </w:p>
    <w:p w14:paraId="6BBA927F" w14:textId="5200624F" w:rsidR="009C7BB3" w:rsidRDefault="00AF5F75" w:rsidP="00F17BBF">
      <w:pPr>
        <w:pStyle w:val="textenorme"/>
        <w:numPr>
          <w:ilvl w:val="0"/>
          <w:numId w:val="52"/>
        </w:numPr>
        <w:ind w:left="426" w:hanging="426"/>
        <w:jc w:val="both"/>
        <w:rPr>
          <w:rFonts w:ascii="Palatino" w:hAnsi="Palatino"/>
          <w:szCs w:val="20"/>
        </w:rPr>
      </w:pPr>
      <w:r w:rsidRPr="004F4477">
        <w:rPr>
          <w:rFonts w:ascii="Palatino" w:hAnsi="Palatino"/>
          <w:szCs w:val="20"/>
        </w:rPr>
        <w:t>Refer</w:t>
      </w:r>
      <w:r w:rsidR="00793902">
        <w:rPr>
          <w:rFonts w:ascii="Palatino" w:hAnsi="Palatino"/>
          <w:szCs w:val="20"/>
        </w:rPr>
        <w:t>s</w:t>
      </w:r>
      <w:r w:rsidRPr="004F4477">
        <w:rPr>
          <w:rFonts w:ascii="Palatino" w:hAnsi="Palatino"/>
          <w:szCs w:val="20"/>
        </w:rPr>
        <w:t xml:space="preserve"> to the obligation or commitment to accede, join or ratify a specific environmental agreement.</w:t>
      </w:r>
    </w:p>
    <w:p w14:paraId="0504F683" w14:textId="4AAAF4DD" w:rsidR="00EF7C51" w:rsidRPr="00F17BBF" w:rsidRDefault="00716664" w:rsidP="00F17BBF">
      <w:pPr>
        <w:pStyle w:val="textenorme"/>
        <w:numPr>
          <w:ilvl w:val="0"/>
          <w:numId w:val="52"/>
        </w:numPr>
        <w:ind w:left="426" w:hanging="426"/>
        <w:jc w:val="both"/>
        <w:rPr>
          <w:rFonts w:ascii="Palatino" w:hAnsi="Palatino"/>
          <w:szCs w:val="20"/>
        </w:rPr>
      </w:pPr>
      <w:r w:rsidRPr="00F17BBF">
        <w:rPr>
          <w:rFonts w:ascii="Palatino" w:hAnsi="Palatino"/>
          <w:szCs w:val="20"/>
        </w:rPr>
        <w:t xml:space="preserve">Excludes exchange of information on </w:t>
      </w:r>
      <w:proofErr w:type="gramStart"/>
      <w:r w:rsidRPr="00F17BBF">
        <w:rPr>
          <w:rFonts w:ascii="Palatino" w:hAnsi="Palatino"/>
          <w:szCs w:val="20"/>
        </w:rPr>
        <w:t>ratification</w:t>
      </w:r>
      <w:proofErr w:type="gramEnd"/>
      <w:r w:rsidRPr="00F17BBF">
        <w:rPr>
          <w:rFonts w:ascii="Palatino" w:hAnsi="Palatino"/>
          <w:szCs w:val="20"/>
        </w:rPr>
        <w:t xml:space="preserve"> as it is not a binding commitment. See 14.04 instead.</w:t>
      </w:r>
    </w:p>
    <w:p w14:paraId="254099B0" w14:textId="77777777" w:rsidR="00E43579" w:rsidRPr="00E43579" w:rsidRDefault="00E43579" w:rsidP="00E43579">
      <w:pPr>
        <w:pStyle w:val="textenorme"/>
        <w:numPr>
          <w:ilvl w:val="0"/>
          <w:numId w:val="0"/>
        </w:numPr>
        <w:ind w:left="426"/>
        <w:jc w:val="both"/>
        <w:rPr>
          <w:rFonts w:ascii="Palatino" w:hAnsi="Palatino"/>
          <w:szCs w:val="20"/>
        </w:rPr>
      </w:pPr>
    </w:p>
    <w:p w14:paraId="591A2E83" w14:textId="784A6451" w:rsidR="00AF5F75" w:rsidRPr="00D242F8" w:rsidRDefault="00AF5F75" w:rsidP="00044E7A">
      <w:pPr>
        <w:pStyle w:val="sousnorme"/>
        <w:numPr>
          <w:ilvl w:val="2"/>
          <w:numId w:val="59"/>
        </w:numPr>
        <w:jc w:val="both"/>
        <w:rPr>
          <w:rFonts w:ascii="Palatino" w:hAnsi="Palatino"/>
          <w:szCs w:val="20"/>
          <w:lang w:val="en-CA"/>
        </w:rPr>
      </w:pPr>
      <w:r w:rsidRPr="00D242F8">
        <w:rPr>
          <w:rFonts w:ascii="Palatino" w:hAnsi="Palatino"/>
          <w:szCs w:val="20"/>
          <w:lang w:val="en-CA"/>
        </w:rPr>
        <w:t>Ratification CITES</w:t>
      </w:r>
    </w:p>
    <w:p w14:paraId="5C77485B" w14:textId="77777777" w:rsidR="00AF5F75" w:rsidRPr="004F4477" w:rsidRDefault="00AF5F75" w:rsidP="00044E7A">
      <w:pPr>
        <w:pStyle w:val="textenorme"/>
        <w:numPr>
          <w:ilvl w:val="0"/>
          <w:numId w:val="52"/>
        </w:numPr>
        <w:ind w:left="1134" w:hanging="425"/>
        <w:jc w:val="both"/>
        <w:rPr>
          <w:rFonts w:ascii="Palatino" w:hAnsi="Palatino"/>
          <w:szCs w:val="20"/>
        </w:rPr>
      </w:pPr>
      <w:r w:rsidRPr="004F4477">
        <w:rPr>
          <w:rFonts w:ascii="Palatino" w:hAnsi="Palatino"/>
          <w:szCs w:val="20"/>
        </w:rPr>
        <w:t xml:space="preserve">Convention on International Trade in Endangered Species of Wild Fauna and Flora, also called the Washington Convention, concluded on March 3, 1973. </w:t>
      </w:r>
    </w:p>
    <w:p w14:paraId="671FB30F" w14:textId="77777777" w:rsidR="00AF5F75" w:rsidRPr="004F4477" w:rsidRDefault="00AF5F75" w:rsidP="004A1941">
      <w:pPr>
        <w:pStyle w:val="espace5"/>
        <w:ind w:hanging="567"/>
        <w:jc w:val="both"/>
        <w:rPr>
          <w:rFonts w:ascii="Palatino" w:hAnsi="Palatino"/>
          <w:sz w:val="20"/>
          <w:szCs w:val="20"/>
          <w:lang w:val="en-US"/>
        </w:rPr>
      </w:pPr>
    </w:p>
    <w:p w14:paraId="462524C9" w14:textId="23D4E8C0"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Montreal Protocol</w:t>
      </w:r>
    </w:p>
    <w:p w14:paraId="1A0100CC" w14:textId="77777777" w:rsidR="00AF5F75" w:rsidRPr="004F4477" w:rsidRDefault="00AF5F75" w:rsidP="004A1941">
      <w:pPr>
        <w:pStyle w:val="espace5"/>
        <w:ind w:hanging="567"/>
        <w:jc w:val="both"/>
        <w:rPr>
          <w:rFonts w:ascii="Palatino" w:hAnsi="Palatino"/>
          <w:sz w:val="20"/>
          <w:szCs w:val="20"/>
        </w:rPr>
      </w:pPr>
    </w:p>
    <w:p w14:paraId="33885A6B" w14:textId="0F48C94D"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Basel Convention</w:t>
      </w:r>
    </w:p>
    <w:p w14:paraId="11017937" w14:textId="77777777" w:rsidR="00AF5F75" w:rsidRPr="004F4477" w:rsidRDefault="00AF5F75" w:rsidP="004A1941">
      <w:pPr>
        <w:pStyle w:val="espace5"/>
        <w:ind w:hanging="567"/>
        <w:jc w:val="both"/>
        <w:rPr>
          <w:rFonts w:ascii="Palatino" w:hAnsi="Palatino"/>
          <w:sz w:val="20"/>
          <w:szCs w:val="20"/>
        </w:rPr>
      </w:pPr>
    </w:p>
    <w:p w14:paraId="0093EB41" w14:textId="3E293719"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MARPOL</w:t>
      </w:r>
    </w:p>
    <w:p w14:paraId="45B4DFE6" w14:textId="77777777" w:rsidR="00AF5F75" w:rsidRPr="004F4477" w:rsidRDefault="00AF5F75" w:rsidP="004A1941">
      <w:pPr>
        <w:pStyle w:val="espace5"/>
        <w:ind w:hanging="567"/>
        <w:jc w:val="both"/>
        <w:rPr>
          <w:rFonts w:ascii="Palatino" w:hAnsi="Palatino"/>
          <w:sz w:val="20"/>
          <w:szCs w:val="20"/>
        </w:rPr>
      </w:pPr>
    </w:p>
    <w:p w14:paraId="46FE58BE" w14:textId="2BAD572F"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Rotterdam Convention</w:t>
      </w:r>
    </w:p>
    <w:p w14:paraId="269F3C54" w14:textId="77777777" w:rsidR="00AF5F75" w:rsidRPr="004F4477" w:rsidRDefault="00AF5F75" w:rsidP="004A1941">
      <w:pPr>
        <w:pStyle w:val="espace5"/>
        <w:ind w:hanging="567"/>
        <w:jc w:val="both"/>
        <w:rPr>
          <w:rFonts w:ascii="Palatino" w:hAnsi="Palatino"/>
          <w:sz w:val="20"/>
          <w:szCs w:val="20"/>
        </w:rPr>
      </w:pPr>
    </w:p>
    <w:p w14:paraId="45DA2B0C" w14:textId="10799DFF"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Stockholm Convention</w:t>
      </w:r>
    </w:p>
    <w:p w14:paraId="5DB23E9A" w14:textId="77777777" w:rsidR="00AF5F75" w:rsidRPr="004F4477" w:rsidRDefault="00AF5F75" w:rsidP="004A1941">
      <w:pPr>
        <w:pStyle w:val="espace5"/>
        <w:ind w:hanging="567"/>
        <w:jc w:val="both"/>
        <w:rPr>
          <w:rFonts w:ascii="Palatino" w:hAnsi="Palatino"/>
          <w:sz w:val="20"/>
          <w:szCs w:val="20"/>
        </w:rPr>
      </w:pPr>
    </w:p>
    <w:p w14:paraId="1A189295" w14:textId="67BFA50C"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 xml:space="preserve">Ratification </w:t>
      </w:r>
      <w:proofErr w:type="spellStart"/>
      <w:r w:rsidRPr="004F4477">
        <w:rPr>
          <w:rFonts w:ascii="Palatino" w:hAnsi="Palatino"/>
          <w:szCs w:val="20"/>
          <w:lang w:val="en-CA"/>
        </w:rPr>
        <w:t>Ramsar</w:t>
      </w:r>
      <w:proofErr w:type="spellEnd"/>
      <w:r w:rsidRPr="004F4477">
        <w:rPr>
          <w:rFonts w:ascii="Palatino" w:hAnsi="Palatino"/>
          <w:szCs w:val="20"/>
          <w:lang w:val="en-CA"/>
        </w:rPr>
        <w:t xml:space="preserve"> Convention</w:t>
      </w:r>
    </w:p>
    <w:p w14:paraId="3BBC228A" w14:textId="77777777" w:rsidR="00AF5F75" w:rsidRPr="004F4477" w:rsidRDefault="00AF5F75" w:rsidP="004A1941">
      <w:pPr>
        <w:pStyle w:val="espace5"/>
        <w:ind w:hanging="567"/>
        <w:jc w:val="both"/>
        <w:rPr>
          <w:rFonts w:ascii="Palatino" w:hAnsi="Palatino"/>
          <w:sz w:val="20"/>
          <w:szCs w:val="20"/>
        </w:rPr>
      </w:pPr>
    </w:p>
    <w:p w14:paraId="3B85DBC1" w14:textId="2E73163A"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CCAMLR</w:t>
      </w:r>
    </w:p>
    <w:p w14:paraId="194C49DE" w14:textId="77777777" w:rsidR="00AF5F75" w:rsidRPr="004F4477" w:rsidRDefault="00AF5F75" w:rsidP="004A1941">
      <w:pPr>
        <w:pStyle w:val="espace5"/>
        <w:ind w:hanging="567"/>
        <w:jc w:val="both"/>
        <w:rPr>
          <w:rFonts w:ascii="Palatino" w:hAnsi="Palatino"/>
          <w:sz w:val="20"/>
          <w:szCs w:val="20"/>
        </w:rPr>
      </w:pPr>
    </w:p>
    <w:p w14:paraId="1EBA7974" w14:textId="7E1EE40E"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Whaling Convention</w:t>
      </w:r>
    </w:p>
    <w:p w14:paraId="72D22CA2" w14:textId="77777777" w:rsidR="00AF5F75" w:rsidRPr="004F4477" w:rsidRDefault="00AF5F75" w:rsidP="004A1941">
      <w:pPr>
        <w:pStyle w:val="espace5"/>
        <w:ind w:hanging="567"/>
        <w:jc w:val="both"/>
        <w:rPr>
          <w:rFonts w:ascii="Palatino" w:hAnsi="Palatino"/>
          <w:sz w:val="20"/>
          <w:szCs w:val="20"/>
        </w:rPr>
      </w:pPr>
    </w:p>
    <w:p w14:paraId="0407265C" w14:textId="1FC5FD49"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UNFCC</w:t>
      </w:r>
      <w:r w:rsidR="0084218C">
        <w:rPr>
          <w:rFonts w:ascii="Palatino" w:hAnsi="Palatino"/>
          <w:szCs w:val="20"/>
          <w:lang w:val="en-CA"/>
        </w:rPr>
        <w:t>C</w:t>
      </w:r>
    </w:p>
    <w:p w14:paraId="2157534B" w14:textId="77777777" w:rsidR="00AF5F75" w:rsidRPr="004F4477" w:rsidRDefault="00AF5F75" w:rsidP="004A1941">
      <w:pPr>
        <w:pStyle w:val="espace5"/>
        <w:ind w:hanging="567"/>
        <w:jc w:val="both"/>
        <w:rPr>
          <w:rFonts w:ascii="Palatino" w:hAnsi="Palatino"/>
          <w:sz w:val="20"/>
          <w:szCs w:val="20"/>
        </w:rPr>
      </w:pPr>
    </w:p>
    <w:p w14:paraId="2E231CBE" w14:textId="4DDED76B"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Kyoto Protocol</w:t>
      </w:r>
    </w:p>
    <w:p w14:paraId="14127D38" w14:textId="77777777" w:rsidR="00AF5F75" w:rsidRPr="004F4477" w:rsidRDefault="00AF5F75" w:rsidP="004A1941">
      <w:pPr>
        <w:pStyle w:val="espace5"/>
        <w:ind w:hanging="567"/>
        <w:jc w:val="both"/>
        <w:rPr>
          <w:rFonts w:ascii="Palatino" w:hAnsi="Palatino"/>
          <w:sz w:val="20"/>
          <w:szCs w:val="20"/>
        </w:rPr>
      </w:pPr>
    </w:p>
    <w:p w14:paraId="245A78CE" w14:textId="50347D2B"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CBD</w:t>
      </w:r>
    </w:p>
    <w:p w14:paraId="3DD937CD" w14:textId="77777777" w:rsidR="00AF5F75" w:rsidRPr="004F4477" w:rsidRDefault="00AF5F75" w:rsidP="004A1941">
      <w:pPr>
        <w:pStyle w:val="espace5"/>
        <w:ind w:hanging="567"/>
        <w:jc w:val="both"/>
        <w:rPr>
          <w:rFonts w:ascii="Palatino" w:hAnsi="Palatino"/>
          <w:sz w:val="20"/>
          <w:szCs w:val="20"/>
        </w:rPr>
      </w:pPr>
    </w:p>
    <w:p w14:paraId="513E7974" w14:textId="4AAAE593"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Cartagena Protocol</w:t>
      </w:r>
    </w:p>
    <w:p w14:paraId="64C64A01" w14:textId="77777777" w:rsidR="00AF5F75" w:rsidRPr="004F4477" w:rsidRDefault="00AF5F75" w:rsidP="004A1941">
      <w:pPr>
        <w:pStyle w:val="espace5"/>
        <w:ind w:hanging="567"/>
        <w:jc w:val="both"/>
        <w:rPr>
          <w:rFonts w:ascii="Palatino" w:hAnsi="Palatino"/>
          <w:sz w:val="20"/>
          <w:szCs w:val="20"/>
        </w:rPr>
      </w:pPr>
    </w:p>
    <w:p w14:paraId="2611F3AA" w14:textId="0638C0B3" w:rsidR="00AF5F75"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Nagoya Protocol</w:t>
      </w:r>
    </w:p>
    <w:p w14:paraId="409CE011" w14:textId="77777777" w:rsidR="002A2902" w:rsidRDefault="002A2902" w:rsidP="002A2902">
      <w:pPr>
        <w:pStyle w:val="Paragraphedeliste"/>
        <w:rPr>
          <w:rFonts w:ascii="Palatino" w:hAnsi="Palatino"/>
          <w:szCs w:val="20"/>
          <w:lang w:val="en-CA"/>
        </w:rPr>
      </w:pPr>
    </w:p>
    <w:p w14:paraId="4A454767" w14:textId="17009277" w:rsidR="002A2902" w:rsidRPr="004F4477" w:rsidRDefault="002A2902" w:rsidP="00044E7A">
      <w:pPr>
        <w:pStyle w:val="sousnorme"/>
        <w:numPr>
          <w:ilvl w:val="2"/>
          <w:numId w:val="59"/>
        </w:numPr>
        <w:jc w:val="both"/>
        <w:rPr>
          <w:rFonts w:ascii="Palatino" w:hAnsi="Palatino"/>
          <w:szCs w:val="20"/>
          <w:lang w:val="en-CA"/>
        </w:rPr>
      </w:pPr>
      <w:r>
        <w:rPr>
          <w:rFonts w:ascii="Palatino" w:hAnsi="Palatino"/>
          <w:szCs w:val="20"/>
          <w:lang w:val="en-CA"/>
        </w:rPr>
        <w:t>Ratification Paris Climate Agreement</w:t>
      </w:r>
    </w:p>
    <w:p w14:paraId="19BD786F" w14:textId="77777777" w:rsidR="00AF5F75" w:rsidRPr="004F4477" w:rsidRDefault="00AF5F75" w:rsidP="004A1941">
      <w:pPr>
        <w:pStyle w:val="espace5"/>
        <w:ind w:hanging="567"/>
        <w:jc w:val="both"/>
        <w:rPr>
          <w:rFonts w:ascii="Palatino" w:hAnsi="Palatino"/>
          <w:sz w:val="20"/>
          <w:szCs w:val="20"/>
        </w:rPr>
      </w:pPr>
    </w:p>
    <w:p w14:paraId="14C1EC3B" w14:textId="02559700" w:rsidR="00AF5F75" w:rsidRPr="004F4477" w:rsidRDefault="00AF5F75" w:rsidP="00044E7A">
      <w:pPr>
        <w:pStyle w:val="sousnorme"/>
        <w:numPr>
          <w:ilvl w:val="2"/>
          <w:numId w:val="59"/>
        </w:numPr>
        <w:jc w:val="both"/>
        <w:rPr>
          <w:rFonts w:ascii="Palatino" w:hAnsi="Palatino"/>
          <w:szCs w:val="20"/>
          <w:lang w:val="en-CA"/>
        </w:rPr>
      </w:pPr>
      <w:r w:rsidRPr="004F4477">
        <w:rPr>
          <w:rFonts w:ascii="Palatino" w:hAnsi="Palatino"/>
          <w:szCs w:val="20"/>
          <w:lang w:val="en-CA"/>
        </w:rPr>
        <w:t>Ratification other agreements related to the environment</w:t>
      </w:r>
    </w:p>
    <w:p w14:paraId="6E9045DC" w14:textId="624ABA99" w:rsidR="00AF5F75" w:rsidRDefault="00AF5F75" w:rsidP="004A1941">
      <w:pPr>
        <w:pStyle w:val="espace5"/>
        <w:ind w:hanging="567"/>
        <w:jc w:val="both"/>
        <w:rPr>
          <w:rFonts w:ascii="Palatino" w:hAnsi="Palatino"/>
          <w:sz w:val="20"/>
          <w:szCs w:val="20"/>
          <w:lang w:val="en-CA"/>
        </w:rPr>
      </w:pPr>
    </w:p>
    <w:p w14:paraId="67E55EAA" w14:textId="77777777" w:rsidR="005A0FB3" w:rsidRPr="004F4477" w:rsidRDefault="005A0FB3" w:rsidP="004A1941">
      <w:pPr>
        <w:pStyle w:val="espace5"/>
        <w:ind w:hanging="567"/>
        <w:jc w:val="both"/>
        <w:rPr>
          <w:rFonts w:ascii="Palatino" w:hAnsi="Palatino"/>
          <w:sz w:val="20"/>
          <w:szCs w:val="20"/>
          <w:lang w:val="en-CA"/>
        </w:rPr>
      </w:pPr>
    </w:p>
    <w:p w14:paraId="2FD4EC21" w14:textId="77777777" w:rsidR="00AF5F75" w:rsidRPr="00DC31E6" w:rsidRDefault="00AF5F75" w:rsidP="00044E7A">
      <w:pPr>
        <w:pStyle w:val="norme"/>
        <w:numPr>
          <w:ilvl w:val="1"/>
          <w:numId w:val="59"/>
        </w:numPr>
        <w:ind w:left="0" w:hanging="567"/>
        <w:jc w:val="both"/>
        <w:rPr>
          <w:rFonts w:ascii="Palatino" w:hAnsi="Palatino"/>
          <w:color w:val="000000" w:themeColor="text1"/>
          <w:sz w:val="22"/>
          <w:szCs w:val="22"/>
          <w:lang w:val="en-US"/>
        </w:rPr>
      </w:pPr>
      <w:r w:rsidRPr="00DC31E6">
        <w:rPr>
          <w:rFonts w:ascii="Palatino" w:hAnsi="Palatino"/>
          <w:color w:val="000000" w:themeColor="text1"/>
          <w:sz w:val="22"/>
          <w:szCs w:val="22"/>
          <w:lang w:val="en-US"/>
        </w:rPr>
        <w:lastRenderedPageBreak/>
        <w:t xml:space="preserve"> </w:t>
      </w:r>
      <w:bookmarkStart w:id="274" w:name="_Toc308284015"/>
      <w:bookmarkStart w:id="275" w:name="_Toc308284153"/>
      <w:r w:rsidRPr="00DC31E6">
        <w:rPr>
          <w:rFonts w:ascii="Palatino" w:hAnsi="Palatino"/>
          <w:color w:val="000000" w:themeColor="text1"/>
          <w:sz w:val="22"/>
          <w:szCs w:val="22"/>
          <w:lang w:val="en-US"/>
        </w:rPr>
        <w:t>Implementation of obligations found in agreements</w:t>
      </w:r>
      <w:bookmarkEnd w:id="274"/>
      <w:bookmarkEnd w:id="275"/>
    </w:p>
    <w:p w14:paraId="16737459" w14:textId="05D6A83A" w:rsidR="00AF5F75" w:rsidRPr="00F17BBF" w:rsidRDefault="00AF5F75" w:rsidP="00F17BBF">
      <w:pPr>
        <w:pStyle w:val="textenorme"/>
        <w:numPr>
          <w:ilvl w:val="0"/>
          <w:numId w:val="52"/>
        </w:numPr>
        <w:ind w:left="567" w:hanging="426"/>
        <w:jc w:val="both"/>
        <w:rPr>
          <w:rFonts w:ascii="Palatino" w:hAnsi="Palatino"/>
          <w:szCs w:val="20"/>
        </w:rPr>
      </w:pPr>
      <w:r w:rsidRPr="00F17BBF">
        <w:rPr>
          <w:rFonts w:ascii="Palatino" w:hAnsi="Palatino"/>
          <w:szCs w:val="20"/>
        </w:rPr>
        <w:t>Refer</w:t>
      </w:r>
      <w:r w:rsidR="00793902" w:rsidRPr="00F17BBF">
        <w:rPr>
          <w:rFonts w:ascii="Palatino" w:hAnsi="Palatino"/>
          <w:szCs w:val="20"/>
        </w:rPr>
        <w:t>s</w:t>
      </w:r>
      <w:r w:rsidRPr="00F17BBF">
        <w:rPr>
          <w:rFonts w:ascii="Palatino" w:hAnsi="Palatino"/>
          <w:szCs w:val="20"/>
        </w:rPr>
        <w:t xml:space="preserve"> to the explicit commitment to implement an agreement. </w:t>
      </w:r>
    </w:p>
    <w:p w14:paraId="6643434F" w14:textId="2D312126" w:rsidR="00AF5F75" w:rsidRPr="00F17BBF" w:rsidRDefault="00AF5F75" w:rsidP="00F17BBF">
      <w:pPr>
        <w:pStyle w:val="textenorme"/>
        <w:numPr>
          <w:ilvl w:val="0"/>
          <w:numId w:val="52"/>
        </w:numPr>
        <w:ind w:left="567" w:hanging="426"/>
        <w:jc w:val="both"/>
        <w:rPr>
          <w:rFonts w:ascii="Palatino" w:hAnsi="Palatino"/>
          <w:szCs w:val="20"/>
        </w:rPr>
      </w:pPr>
      <w:r w:rsidRPr="00F17BBF">
        <w:rPr>
          <w:rFonts w:ascii="Palatino" w:hAnsi="Palatino"/>
          <w:szCs w:val="20"/>
        </w:rPr>
        <w:t>Include</w:t>
      </w:r>
      <w:r w:rsidR="00793902" w:rsidRPr="00F17BBF">
        <w:rPr>
          <w:rFonts w:ascii="Palatino" w:hAnsi="Palatino"/>
          <w:szCs w:val="20"/>
        </w:rPr>
        <w:t>s</w:t>
      </w:r>
      <w:r w:rsidRPr="00F17BBF">
        <w:rPr>
          <w:rFonts w:ascii="Palatino" w:hAnsi="Palatino"/>
          <w:szCs w:val="20"/>
        </w:rPr>
        <w:t xml:space="preserve"> commitments to implement the complete agreement or only some of its substantive obligations. However, referring only to definitions found in an agreement, referring only to the objectives of an agreement, refer</w:t>
      </w:r>
      <w:r w:rsidR="0060752C">
        <w:rPr>
          <w:rFonts w:ascii="Palatino" w:hAnsi="Palatino"/>
          <w:szCs w:val="20"/>
        </w:rPr>
        <w:t>r</w:t>
      </w:r>
      <w:r w:rsidRPr="00F17BBF">
        <w:rPr>
          <w:rFonts w:ascii="Palatino" w:hAnsi="Palatino"/>
          <w:szCs w:val="20"/>
        </w:rPr>
        <w:t xml:space="preserve">ing only to species listed in an appendix of an agreement is not sufficient, as definitions are not “substantive obligations”. </w:t>
      </w:r>
      <w:r w:rsidR="008523DC" w:rsidRPr="00F17BBF">
        <w:rPr>
          <w:rFonts w:ascii="Palatino" w:hAnsi="Palatino"/>
          <w:szCs w:val="20"/>
        </w:rPr>
        <w:t>See</w:t>
      </w:r>
      <w:r w:rsidRPr="00F17BBF">
        <w:rPr>
          <w:rFonts w:ascii="Palatino" w:hAnsi="Palatino"/>
          <w:szCs w:val="20"/>
        </w:rPr>
        <w:t xml:space="preserve"> 14.04</w:t>
      </w:r>
      <w:r w:rsidR="008523DC" w:rsidRPr="00F17BBF">
        <w:rPr>
          <w:rFonts w:ascii="Palatino" w:hAnsi="Palatino"/>
          <w:szCs w:val="20"/>
        </w:rPr>
        <w:t xml:space="preserve"> instead</w:t>
      </w:r>
      <w:r w:rsidRPr="00F17BBF">
        <w:rPr>
          <w:rFonts w:ascii="Palatino" w:hAnsi="Palatino"/>
          <w:szCs w:val="20"/>
        </w:rPr>
        <w:t>.</w:t>
      </w:r>
    </w:p>
    <w:p w14:paraId="3D7A2AC1" w14:textId="2E445689" w:rsidR="00AF5F75" w:rsidRPr="00F17BBF" w:rsidRDefault="00AF5F75" w:rsidP="00F17BBF">
      <w:pPr>
        <w:pStyle w:val="textenorme"/>
        <w:numPr>
          <w:ilvl w:val="0"/>
          <w:numId w:val="52"/>
        </w:numPr>
        <w:ind w:left="567" w:hanging="426"/>
        <w:jc w:val="both"/>
        <w:rPr>
          <w:rFonts w:ascii="Palatino" w:hAnsi="Palatino"/>
          <w:szCs w:val="20"/>
        </w:rPr>
      </w:pPr>
      <w:r w:rsidRPr="00F17BBF">
        <w:rPr>
          <w:rFonts w:ascii="Palatino" w:hAnsi="Palatino"/>
          <w:szCs w:val="20"/>
        </w:rPr>
        <w:t>Include</w:t>
      </w:r>
      <w:r w:rsidR="00793902" w:rsidRPr="00F17BBF">
        <w:rPr>
          <w:rFonts w:ascii="Palatino" w:hAnsi="Palatino"/>
          <w:szCs w:val="20"/>
        </w:rPr>
        <w:t>s</w:t>
      </w:r>
      <w:r w:rsidRPr="00F17BBF">
        <w:rPr>
          <w:rFonts w:ascii="Palatino" w:hAnsi="Palatino"/>
          <w:szCs w:val="20"/>
        </w:rPr>
        <w:t xml:space="preserve"> the Parties’ commitment to </w:t>
      </w:r>
      <w:r w:rsidR="00C8679B">
        <w:rPr>
          <w:rFonts w:ascii="Palatino" w:hAnsi="Palatino"/>
          <w:szCs w:val="20"/>
        </w:rPr>
        <w:t>make their best efforts to join or</w:t>
      </w:r>
      <w:r w:rsidRPr="00F17BBF">
        <w:rPr>
          <w:rFonts w:ascii="Palatino" w:hAnsi="Palatino"/>
          <w:szCs w:val="20"/>
        </w:rPr>
        <w:t xml:space="preserve"> accede an environmental agreement. </w:t>
      </w:r>
    </w:p>
    <w:p w14:paraId="424628E7" w14:textId="41DB9026" w:rsidR="00002006" w:rsidRPr="00F17BBF" w:rsidRDefault="00002006" w:rsidP="00F17BBF">
      <w:pPr>
        <w:pStyle w:val="textenorme"/>
        <w:numPr>
          <w:ilvl w:val="0"/>
          <w:numId w:val="52"/>
        </w:numPr>
        <w:ind w:left="567" w:hanging="426"/>
        <w:jc w:val="both"/>
        <w:rPr>
          <w:rFonts w:ascii="Palatino" w:hAnsi="Palatino"/>
          <w:szCs w:val="20"/>
        </w:rPr>
      </w:pPr>
      <w:r w:rsidRPr="00F17BBF">
        <w:rPr>
          <w:rFonts w:ascii="Palatino" w:hAnsi="Palatino"/>
          <w:szCs w:val="20"/>
        </w:rPr>
        <w:t>Focuses on the level of commitment implied and not necessarily on the presence of the exact wording “rights and obligations”</w:t>
      </w:r>
      <w:r w:rsidR="008C3F8D" w:rsidRPr="00F17BBF">
        <w:rPr>
          <w:rFonts w:ascii="Palatino" w:hAnsi="Palatino"/>
          <w:szCs w:val="20"/>
        </w:rPr>
        <w:t>.</w:t>
      </w:r>
    </w:p>
    <w:p w14:paraId="12C70E06" w14:textId="182CD974" w:rsidR="00AF5F75" w:rsidRPr="00F17BBF" w:rsidRDefault="00002006" w:rsidP="00F17BBF">
      <w:pPr>
        <w:pStyle w:val="textenorme"/>
        <w:numPr>
          <w:ilvl w:val="0"/>
          <w:numId w:val="52"/>
        </w:numPr>
        <w:ind w:left="567" w:hanging="426"/>
        <w:jc w:val="both"/>
        <w:rPr>
          <w:rFonts w:ascii="Palatino" w:hAnsi="Palatino"/>
          <w:szCs w:val="20"/>
        </w:rPr>
      </w:pPr>
      <w:proofErr w:type="gramStart"/>
      <w:r w:rsidRPr="00F17BBF">
        <w:rPr>
          <w:rFonts w:ascii="Palatino" w:hAnsi="Palatino"/>
          <w:szCs w:val="20"/>
        </w:rPr>
        <w:t>As such, 14.02 i</w:t>
      </w:r>
      <w:r w:rsidR="00AF5F75" w:rsidRPr="00F17BBF">
        <w:rPr>
          <w:rFonts w:ascii="Palatino" w:hAnsi="Palatino"/>
          <w:szCs w:val="20"/>
        </w:rPr>
        <w:t>ncludes wordings such as “reaffirm their commitment to implement X”, “reconfirm their obligations under X”, “reiterate their commitments as established by X”, “recognize that the implementation of X is critical or important”, “ensure that their laws and practices are in harmony with X”, “should be guided by the</w:t>
      </w:r>
      <w:r w:rsidR="00A005BA" w:rsidRPr="00F17BBF">
        <w:rPr>
          <w:rFonts w:ascii="Palatino" w:hAnsi="Palatino"/>
          <w:szCs w:val="20"/>
        </w:rPr>
        <w:t xml:space="preserve"> </w:t>
      </w:r>
      <w:r w:rsidRPr="00F17BBF">
        <w:rPr>
          <w:rFonts w:ascii="Palatino" w:hAnsi="Palatino"/>
          <w:szCs w:val="20"/>
        </w:rPr>
        <w:t>rights and</w:t>
      </w:r>
      <w:r w:rsidR="00AF5F75" w:rsidRPr="00F17BBF">
        <w:rPr>
          <w:rFonts w:ascii="Palatino" w:hAnsi="Palatino"/>
          <w:szCs w:val="20"/>
        </w:rPr>
        <w:t xml:space="preserve"> obligations of X”, “should adopt laws in line with X”, “have the intention to fulfill </w:t>
      </w:r>
      <w:r w:rsidR="005A0FB3">
        <w:rPr>
          <w:rFonts w:ascii="Palatino" w:hAnsi="Palatino"/>
          <w:szCs w:val="20"/>
        </w:rPr>
        <w:t xml:space="preserve">their </w:t>
      </w:r>
      <w:r w:rsidR="00AF5F75" w:rsidRPr="00F17BBF">
        <w:rPr>
          <w:rFonts w:ascii="Palatino" w:hAnsi="Palatino"/>
          <w:szCs w:val="20"/>
        </w:rPr>
        <w:t>obligation</w:t>
      </w:r>
      <w:r w:rsidR="005A0FB3">
        <w:rPr>
          <w:rFonts w:ascii="Palatino" w:hAnsi="Palatino"/>
          <w:szCs w:val="20"/>
        </w:rPr>
        <w:t>s</w:t>
      </w:r>
      <w:r w:rsidR="00AF5F75" w:rsidRPr="00F17BBF">
        <w:rPr>
          <w:rFonts w:ascii="Palatino" w:hAnsi="Palatino"/>
          <w:szCs w:val="20"/>
        </w:rPr>
        <w:t xml:space="preserve"> under X”, “shall adopt laws to fulfill its </w:t>
      </w:r>
      <w:r w:rsidR="00274212">
        <w:rPr>
          <w:rFonts w:ascii="Palatino" w:hAnsi="Palatino"/>
          <w:szCs w:val="20"/>
        </w:rPr>
        <w:t>obligations under X”, “reaffirm</w:t>
      </w:r>
      <w:r w:rsidR="00AF5F75" w:rsidRPr="00F17BBF">
        <w:rPr>
          <w:rFonts w:ascii="Palatino" w:hAnsi="Palatino"/>
          <w:szCs w:val="20"/>
        </w:rPr>
        <w:t xml:space="preserve"> their rights and obligations under X”</w:t>
      </w:r>
      <w:r w:rsidR="00793902" w:rsidRPr="00F17BBF">
        <w:rPr>
          <w:rFonts w:ascii="Palatino" w:hAnsi="Palatino"/>
          <w:szCs w:val="20"/>
        </w:rPr>
        <w:t>.</w:t>
      </w:r>
      <w:proofErr w:type="gramEnd"/>
    </w:p>
    <w:p w14:paraId="7971C2D5" w14:textId="0FC900C8" w:rsidR="00AF5F75" w:rsidRPr="00F17BBF" w:rsidRDefault="00AF5F75" w:rsidP="00F17BBF">
      <w:pPr>
        <w:pStyle w:val="textenorme"/>
        <w:numPr>
          <w:ilvl w:val="0"/>
          <w:numId w:val="52"/>
        </w:numPr>
        <w:ind w:left="567" w:hanging="426"/>
        <w:jc w:val="both"/>
        <w:rPr>
          <w:rFonts w:ascii="Palatino" w:hAnsi="Palatino"/>
          <w:szCs w:val="20"/>
        </w:rPr>
      </w:pPr>
      <w:r w:rsidRPr="00F17BBF">
        <w:rPr>
          <w:rFonts w:ascii="Palatino" w:hAnsi="Palatino"/>
          <w:szCs w:val="20"/>
        </w:rPr>
        <w:t xml:space="preserve"> “Recalling”, “recognizing” or “considering” the</w:t>
      </w:r>
      <w:r w:rsidR="007364D9" w:rsidRPr="00F17BBF">
        <w:rPr>
          <w:rFonts w:ascii="Palatino" w:hAnsi="Palatino"/>
          <w:szCs w:val="20"/>
        </w:rPr>
        <w:t xml:space="preserve"> rights and</w:t>
      </w:r>
      <w:r w:rsidRPr="00F17BBF">
        <w:rPr>
          <w:rFonts w:ascii="Palatino" w:hAnsi="Palatino"/>
          <w:szCs w:val="20"/>
        </w:rPr>
        <w:t xml:space="preserve"> obligations of agreement, “affirming the importance of an agreement” or “acknowledging the adoption of an agreement” is not sufficient to be considered as a commitment to implement. </w:t>
      </w:r>
      <w:r w:rsidR="008523DC" w:rsidRPr="00F17BBF">
        <w:rPr>
          <w:rFonts w:ascii="Palatino" w:hAnsi="Palatino"/>
          <w:szCs w:val="20"/>
        </w:rPr>
        <w:t xml:space="preserve">See </w:t>
      </w:r>
      <w:r w:rsidRPr="00F17BBF">
        <w:rPr>
          <w:rFonts w:ascii="Palatino" w:hAnsi="Palatino"/>
          <w:szCs w:val="20"/>
        </w:rPr>
        <w:t>14.04.</w:t>
      </w:r>
    </w:p>
    <w:p w14:paraId="1C4C7099" w14:textId="412D6709" w:rsidR="00AF5F75" w:rsidRPr="00F17BBF" w:rsidRDefault="00AF5F75" w:rsidP="00F17BBF">
      <w:pPr>
        <w:pStyle w:val="textenorme"/>
        <w:numPr>
          <w:ilvl w:val="0"/>
          <w:numId w:val="52"/>
        </w:numPr>
        <w:ind w:left="567" w:hanging="426"/>
        <w:jc w:val="both"/>
        <w:rPr>
          <w:rFonts w:ascii="Palatino" w:hAnsi="Palatino"/>
          <w:szCs w:val="20"/>
        </w:rPr>
      </w:pPr>
      <w:r w:rsidRPr="00F17BBF">
        <w:rPr>
          <w:rFonts w:ascii="Palatino" w:hAnsi="Palatino"/>
          <w:szCs w:val="20"/>
        </w:rPr>
        <w:t xml:space="preserve">Norms referring to international norms, standards or methods </w:t>
      </w:r>
      <w:proofErr w:type="gramStart"/>
      <w:r w:rsidR="00793902" w:rsidRPr="00F17BBF">
        <w:rPr>
          <w:rFonts w:ascii="Palatino" w:hAnsi="Palatino"/>
          <w:szCs w:val="20"/>
        </w:rPr>
        <w:t>are found</w:t>
      </w:r>
      <w:proofErr w:type="gramEnd"/>
      <w:r w:rsidR="00793902" w:rsidRPr="00F17BBF">
        <w:rPr>
          <w:rFonts w:ascii="Palatino" w:hAnsi="Palatino"/>
          <w:szCs w:val="20"/>
        </w:rPr>
        <w:t xml:space="preserve"> in </w:t>
      </w:r>
      <w:r w:rsidRPr="00F17BBF">
        <w:rPr>
          <w:rFonts w:ascii="Palatino" w:hAnsi="Palatino"/>
          <w:szCs w:val="20"/>
        </w:rPr>
        <w:t xml:space="preserve">14.07. </w:t>
      </w:r>
    </w:p>
    <w:p w14:paraId="3B8863F1" w14:textId="77777777" w:rsidR="00AF5F75" w:rsidRPr="004F4477" w:rsidRDefault="00AF5F75" w:rsidP="004A1941">
      <w:pPr>
        <w:pStyle w:val="espace5"/>
        <w:ind w:hanging="567"/>
        <w:jc w:val="both"/>
        <w:rPr>
          <w:rFonts w:ascii="Palatino" w:hAnsi="Palatino"/>
          <w:sz w:val="20"/>
          <w:szCs w:val="20"/>
          <w:lang w:val="en-US"/>
        </w:rPr>
      </w:pPr>
    </w:p>
    <w:p w14:paraId="7A6EDD87" w14:textId="016350E8" w:rsidR="00AF5F75" w:rsidRPr="004F4477" w:rsidRDefault="00D242F8" w:rsidP="004A1941">
      <w:pPr>
        <w:pStyle w:val="sousnorme"/>
        <w:numPr>
          <w:ilvl w:val="2"/>
          <w:numId w:val="4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Implementation CITES </w:t>
      </w:r>
    </w:p>
    <w:p w14:paraId="0A35811A" w14:textId="77777777" w:rsidR="00AF5F75" w:rsidRPr="004F4477" w:rsidRDefault="00AF5F75" w:rsidP="00F17BBF">
      <w:pPr>
        <w:pStyle w:val="textesousnorme"/>
        <w:numPr>
          <w:ilvl w:val="0"/>
          <w:numId w:val="53"/>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Convention on International Trade in Endangered Species of Wild Fauna and Flora, also called the Washington Convention, concluded on March 3, 1973. </w:t>
      </w:r>
    </w:p>
    <w:p w14:paraId="41A67C11" w14:textId="77777777" w:rsidR="00AF5F75" w:rsidRPr="004F4477" w:rsidRDefault="00AF5F75" w:rsidP="004A1941">
      <w:pPr>
        <w:pStyle w:val="textesousnorme"/>
        <w:numPr>
          <w:ilvl w:val="0"/>
          <w:numId w:val="0"/>
        </w:numPr>
        <w:ind w:hanging="567"/>
        <w:jc w:val="both"/>
        <w:rPr>
          <w:rFonts w:ascii="Palatino" w:hAnsi="Palatino"/>
          <w:color w:val="000000" w:themeColor="text1"/>
          <w:szCs w:val="20"/>
          <w:lang w:val="en-US"/>
        </w:rPr>
      </w:pPr>
    </w:p>
    <w:p w14:paraId="2AF265CE" w14:textId="6B4033A4" w:rsidR="00AF5F75" w:rsidRPr="004B3783" w:rsidRDefault="00D242F8" w:rsidP="004A1941">
      <w:pPr>
        <w:pStyle w:val="sousnorme"/>
        <w:numPr>
          <w:ilvl w:val="0"/>
          <w:numId w:val="0"/>
        </w:numPr>
        <w:tabs>
          <w:tab w:val="clear" w:pos="1134"/>
          <w:tab w:val="left" w:pos="993"/>
        </w:tabs>
        <w:ind w:hanging="567"/>
        <w:jc w:val="both"/>
        <w:rPr>
          <w:rFonts w:ascii="Palatino" w:hAnsi="Palatino"/>
          <w:szCs w:val="20"/>
          <w:lang w:val="en-CA"/>
        </w:rPr>
      </w:pPr>
      <w:r w:rsidRPr="004B3783">
        <w:rPr>
          <w:rFonts w:ascii="Palatino" w:hAnsi="Palatino"/>
          <w:szCs w:val="20"/>
          <w:lang w:val="en-CA"/>
        </w:rPr>
        <w:tab/>
      </w:r>
      <w:r w:rsidRPr="004B3783">
        <w:rPr>
          <w:rFonts w:ascii="Palatino" w:hAnsi="Palatino"/>
          <w:szCs w:val="20"/>
          <w:lang w:val="en-CA"/>
        </w:rPr>
        <w:tab/>
        <w:t xml:space="preserve">14.02.01.01 </w:t>
      </w:r>
      <w:r w:rsidR="00AF5F75" w:rsidRPr="004B3783">
        <w:rPr>
          <w:rFonts w:ascii="Palatino" w:hAnsi="Palatino"/>
          <w:szCs w:val="20"/>
          <w:lang w:val="en-CA"/>
        </w:rPr>
        <w:t>Implementation of the whole treaty</w:t>
      </w:r>
    </w:p>
    <w:p w14:paraId="30384A35" w14:textId="77777777" w:rsidR="00AF5F75" w:rsidRPr="004F4477" w:rsidRDefault="00AF5F75" w:rsidP="004A1941">
      <w:pPr>
        <w:pStyle w:val="exemplesousnorme"/>
        <w:tabs>
          <w:tab w:val="clear" w:pos="1134"/>
          <w:tab w:val="left" w:pos="993"/>
        </w:tabs>
        <w:ind w:left="0" w:hanging="567"/>
        <w:jc w:val="both"/>
        <w:rPr>
          <w:rFonts w:ascii="Palatino" w:hAnsi="Palatino"/>
          <w:szCs w:val="20"/>
        </w:rPr>
      </w:pPr>
    </w:p>
    <w:p w14:paraId="7A8399D5" w14:textId="25CCBBBD" w:rsidR="00AF5F75" w:rsidRPr="004F4477" w:rsidRDefault="00D242F8" w:rsidP="004A1941">
      <w:pPr>
        <w:pStyle w:val="sousnorme"/>
        <w:numPr>
          <w:ilvl w:val="0"/>
          <w:numId w:val="0"/>
        </w:numPr>
        <w:tabs>
          <w:tab w:val="clear" w:pos="1134"/>
          <w:tab w:val="clear" w:pos="2268"/>
          <w:tab w:val="left" w:pos="0"/>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14.02.01.02 </w:t>
      </w:r>
      <w:r w:rsidR="00AF5F75" w:rsidRPr="004F4477">
        <w:rPr>
          <w:rFonts w:ascii="Palatino" w:hAnsi="Palatino"/>
          <w:szCs w:val="20"/>
          <w:lang w:val="en-CA"/>
        </w:rPr>
        <w:t>Implementation of a specific part</w:t>
      </w:r>
    </w:p>
    <w:p w14:paraId="25B184A1" w14:textId="77777777" w:rsidR="00AF5F75" w:rsidRPr="004F4477" w:rsidRDefault="00AF5F75" w:rsidP="004A1941">
      <w:pPr>
        <w:pStyle w:val="espace5"/>
        <w:ind w:hanging="567"/>
        <w:jc w:val="both"/>
        <w:rPr>
          <w:rFonts w:ascii="Palatino" w:hAnsi="Palatino"/>
          <w:sz w:val="20"/>
          <w:szCs w:val="20"/>
          <w:lang w:val="en-US"/>
        </w:rPr>
      </w:pPr>
    </w:p>
    <w:p w14:paraId="2639DEE5" w14:textId="5BB720C7" w:rsidR="00AF5F75" w:rsidRPr="004F4477" w:rsidRDefault="00D242F8" w:rsidP="004A1941">
      <w:pPr>
        <w:pStyle w:val="sousnorme"/>
        <w:numPr>
          <w:ilvl w:val="0"/>
          <w:numId w:val="0"/>
        </w:numPr>
        <w:tabs>
          <w:tab w:val="clear" w:pos="1134"/>
          <w:tab w:val="left" w:pos="709"/>
        </w:tabs>
        <w:ind w:left="1134" w:hanging="1134"/>
        <w:jc w:val="both"/>
        <w:rPr>
          <w:rFonts w:ascii="Palatino" w:hAnsi="Palatino"/>
          <w:color w:val="000000" w:themeColor="text1"/>
          <w:szCs w:val="20"/>
          <w:lang w:val="en-US"/>
        </w:rPr>
      </w:pPr>
      <w:r>
        <w:rPr>
          <w:rFonts w:ascii="Palatino" w:hAnsi="Palatino"/>
          <w:color w:val="000000" w:themeColor="text1"/>
          <w:szCs w:val="20"/>
          <w:lang w:val="en-US"/>
        </w:rPr>
        <w:t xml:space="preserve">14.02.02 </w:t>
      </w:r>
      <w:r w:rsidR="00AF5F75" w:rsidRPr="004F4477">
        <w:rPr>
          <w:rFonts w:ascii="Palatino" w:hAnsi="Palatino"/>
          <w:color w:val="000000" w:themeColor="text1"/>
          <w:szCs w:val="20"/>
          <w:lang w:val="en-US"/>
        </w:rPr>
        <w:t xml:space="preserve">Implementation Montreal Protocol </w:t>
      </w:r>
    </w:p>
    <w:p w14:paraId="1528B8D5" w14:textId="70373FE2" w:rsidR="00AF5F75" w:rsidRPr="004F4477" w:rsidRDefault="00AF5F75" w:rsidP="00F17BBF">
      <w:pPr>
        <w:pStyle w:val="textesousnorme"/>
        <w:numPr>
          <w:ilvl w:val="0"/>
          <w:numId w:val="53"/>
        </w:numPr>
        <w:ind w:left="1134" w:hanging="425"/>
        <w:jc w:val="both"/>
        <w:rPr>
          <w:rFonts w:ascii="Palatino" w:hAnsi="Palatino"/>
          <w:color w:val="000000" w:themeColor="text1"/>
          <w:szCs w:val="20"/>
        </w:rPr>
      </w:pPr>
      <w:r w:rsidRPr="004F4477">
        <w:rPr>
          <w:rFonts w:ascii="Palatino" w:hAnsi="Palatino"/>
          <w:color w:val="000000" w:themeColor="text1"/>
          <w:szCs w:val="20"/>
        </w:rPr>
        <w:t xml:space="preserve">On </w:t>
      </w:r>
      <w:r w:rsidR="005A0FB3">
        <w:rPr>
          <w:rFonts w:ascii="Palatino" w:hAnsi="Palatino"/>
          <w:color w:val="000000" w:themeColor="text1"/>
          <w:szCs w:val="20"/>
        </w:rPr>
        <w:t xml:space="preserve">the </w:t>
      </w:r>
      <w:r w:rsidRPr="004F4477">
        <w:rPr>
          <w:rFonts w:ascii="Palatino" w:hAnsi="Palatino"/>
          <w:color w:val="000000" w:themeColor="text1"/>
          <w:szCs w:val="20"/>
        </w:rPr>
        <w:t>ozone layer</w:t>
      </w:r>
      <w:r w:rsidR="00793902">
        <w:rPr>
          <w:rFonts w:ascii="Palatino" w:hAnsi="Palatino"/>
          <w:color w:val="000000" w:themeColor="text1"/>
          <w:szCs w:val="20"/>
        </w:rPr>
        <w:t>.</w:t>
      </w:r>
    </w:p>
    <w:p w14:paraId="56477B59" w14:textId="410706E1" w:rsidR="00AF5F75" w:rsidRPr="004F4477" w:rsidRDefault="00513266" w:rsidP="00F17BBF">
      <w:pPr>
        <w:pStyle w:val="exemplesousnorme"/>
        <w:ind w:left="709" w:firstLine="0"/>
        <w:jc w:val="both"/>
        <w:rPr>
          <w:rFonts w:ascii="Palatino" w:hAnsi="Palatino"/>
          <w:color w:val="000000" w:themeColor="text1"/>
          <w:szCs w:val="20"/>
        </w:rPr>
      </w:pPr>
      <w:r w:rsidRPr="004F4477">
        <w:rPr>
          <w:rFonts w:ascii="Palatino" w:hAnsi="Palatino"/>
          <w:color w:val="000000" w:themeColor="text1"/>
          <w:szCs w:val="20"/>
        </w:rPr>
        <w:t>Peru-US</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18.2 and Annex 18.2(1)(b): “A Party shall adopt, maintain, and implement laws, regulations, and all other measures to fulfill its obligations under the […] the Montreal Protocol on Substances that Deplete the Ozone Layer, done at Montreal, September 16, 1987, as adjusted and amended;”</w:t>
      </w:r>
    </w:p>
    <w:p w14:paraId="0F53F979" w14:textId="77777777" w:rsidR="00AF5F75" w:rsidRPr="004F4477" w:rsidRDefault="00AF5F75" w:rsidP="004A1941">
      <w:pPr>
        <w:pStyle w:val="exemplesousnorme"/>
        <w:ind w:left="0" w:hanging="567"/>
        <w:jc w:val="both"/>
        <w:rPr>
          <w:rFonts w:ascii="Palatino" w:hAnsi="Palatino"/>
          <w:color w:val="000000" w:themeColor="text1"/>
          <w:szCs w:val="20"/>
        </w:rPr>
      </w:pPr>
    </w:p>
    <w:p w14:paraId="23965F44" w14:textId="66F249F5" w:rsidR="00AF5F75" w:rsidRPr="004F4477" w:rsidRDefault="00D242F8"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14.02.02.01 </w:t>
      </w:r>
      <w:r w:rsidR="00AF5F75" w:rsidRPr="004F4477">
        <w:rPr>
          <w:rFonts w:ascii="Palatino" w:hAnsi="Palatino"/>
          <w:szCs w:val="20"/>
          <w:lang w:val="en-CA"/>
        </w:rPr>
        <w:t>Implementation of the whole treaty</w:t>
      </w:r>
    </w:p>
    <w:p w14:paraId="5AD1720B" w14:textId="77777777" w:rsidR="00AF5F75" w:rsidRPr="004F4477" w:rsidRDefault="00AF5F75" w:rsidP="004A1941">
      <w:pPr>
        <w:pStyle w:val="exemplesousnorme"/>
        <w:ind w:left="0" w:hanging="567"/>
        <w:jc w:val="both"/>
        <w:rPr>
          <w:rFonts w:ascii="Palatino" w:hAnsi="Palatino"/>
          <w:szCs w:val="20"/>
        </w:rPr>
      </w:pPr>
    </w:p>
    <w:p w14:paraId="3010EEA2" w14:textId="06944445" w:rsidR="00AF5F75" w:rsidRPr="004F4477" w:rsidRDefault="00D242F8"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14.02.02.02 </w:t>
      </w:r>
      <w:r w:rsidR="00AF5F75" w:rsidRPr="004F4477">
        <w:rPr>
          <w:rFonts w:ascii="Palatino" w:hAnsi="Palatino"/>
          <w:szCs w:val="20"/>
          <w:lang w:val="en-CA"/>
        </w:rPr>
        <w:t>Implementation of a specific part</w:t>
      </w:r>
    </w:p>
    <w:p w14:paraId="149F8024" w14:textId="77777777" w:rsidR="00AF5F75" w:rsidRPr="004F4477" w:rsidRDefault="00AF5F75" w:rsidP="004A1941">
      <w:pPr>
        <w:pStyle w:val="espace5"/>
        <w:ind w:hanging="567"/>
        <w:jc w:val="both"/>
        <w:rPr>
          <w:rFonts w:ascii="Palatino" w:hAnsi="Palatino"/>
          <w:sz w:val="20"/>
          <w:szCs w:val="20"/>
          <w:lang w:val="en-US"/>
        </w:rPr>
      </w:pPr>
    </w:p>
    <w:p w14:paraId="46039CE6" w14:textId="2EB326CF" w:rsidR="00AF5F75" w:rsidRPr="004F4477" w:rsidRDefault="00E43579" w:rsidP="00E43579">
      <w:pPr>
        <w:pStyle w:val="sousnorme"/>
        <w:numPr>
          <w:ilvl w:val="0"/>
          <w:numId w:val="0"/>
        </w:numPr>
        <w:tabs>
          <w:tab w:val="clear" w:pos="1134"/>
          <w:tab w:val="left" w:pos="709"/>
        </w:tabs>
        <w:jc w:val="both"/>
        <w:rPr>
          <w:rFonts w:ascii="Palatino" w:hAnsi="Palatino"/>
          <w:color w:val="000000" w:themeColor="text1"/>
          <w:szCs w:val="20"/>
          <w:lang w:val="en-US"/>
        </w:rPr>
      </w:pPr>
      <w:r>
        <w:rPr>
          <w:rFonts w:ascii="Palatino" w:hAnsi="Palatino"/>
          <w:color w:val="000000" w:themeColor="text1"/>
          <w:szCs w:val="20"/>
          <w:lang w:val="en-US"/>
        </w:rPr>
        <w:t xml:space="preserve">14.02.03 </w:t>
      </w:r>
      <w:r w:rsidR="00AF5F75" w:rsidRPr="004F4477">
        <w:rPr>
          <w:rFonts w:ascii="Palatino" w:hAnsi="Palatino"/>
          <w:color w:val="000000" w:themeColor="text1"/>
          <w:szCs w:val="20"/>
          <w:lang w:val="en-US"/>
        </w:rPr>
        <w:t xml:space="preserve">Implementation Basel Convention </w:t>
      </w:r>
    </w:p>
    <w:p w14:paraId="13A709C3" w14:textId="77777777" w:rsidR="00AF5F75" w:rsidRPr="004F4477" w:rsidRDefault="00AF5F75" w:rsidP="00057487">
      <w:pPr>
        <w:pStyle w:val="textesousnorme"/>
        <w:numPr>
          <w:ilvl w:val="0"/>
          <w:numId w:val="53"/>
        </w:numPr>
        <w:tabs>
          <w:tab w:val="clear" w:pos="1134"/>
          <w:tab w:val="left" w:pos="1276"/>
        </w:tabs>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On the Control of Transboundary Movements of Hazardous Wastes and Their Disposal</w:t>
      </w:r>
    </w:p>
    <w:p w14:paraId="0A2E2807" w14:textId="1F06418B" w:rsidR="00AF5F75" w:rsidRPr="004F4477" w:rsidRDefault="00793902" w:rsidP="00057487">
      <w:pPr>
        <w:pStyle w:val="textesousnorme"/>
        <w:numPr>
          <w:ilvl w:val="0"/>
          <w:numId w:val="53"/>
        </w:numPr>
        <w:tabs>
          <w:tab w:val="clear" w:pos="1134"/>
          <w:tab w:val="left" w:pos="1276"/>
        </w:tabs>
        <w:ind w:left="1134" w:hanging="425"/>
        <w:jc w:val="both"/>
        <w:rPr>
          <w:rFonts w:ascii="Palatino" w:hAnsi="Palatino"/>
          <w:color w:val="000000" w:themeColor="text1"/>
          <w:szCs w:val="20"/>
          <w:lang w:val="en-US"/>
        </w:rPr>
      </w:pPr>
      <w:r>
        <w:rPr>
          <w:rFonts w:ascii="Palatino" w:hAnsi="Palatino"/>
          <w:color w:val="000000" w:themeColor="text1"/>
          <w:szCs w:val="20"/>
          <w:lang w:val="en-US"/>
        </w:rPr>
        <w:t>As opposed to</w:t>
      </w:r>
      <w:r w:rsidR="00AF5F75" w:rsidRPr="004F4477">
        <w:rPr>
          <w:rFonts w:ascii="Palatino" w:hAnsi="Palatino"/>
          <w:color w:val="000000" w:themeColor="text1"/>
          <w:szCs w:val="20"/>
          <w:lang w:val="en-US"/>
        </w:rPr>
        <w:t xml:space="preserve"> the Bamako Convention and the OAU Resolution on the Control of Transboundary Movements of Hazardous Wastes and their Disposal in Africa</w:t>
      </w:r>
      <w:r>
        <w:rPr>
          <w:rFonts w:ascii="Palatino" w:hAnsi="Palatino"/>
          <w:color w:val="000000" w:themeColor="text1"/>
          <w:szCs w:val="20"/>
          <w:lang w:val="en-US"/>
        </w:rPr>
        <w:t>.</w:t>
      </w:r>
    </w:p>
    <w:p w14:paraId="61A12BB2" w14:textId="51071871" w:rsidR="00D242F8" w:rsidRDefault="00513266" w:rsidP="00057487">
      <w:pPr>
        <w:pStyle w:val="exemplesousnorme"/>
        <w:ind w:left="709" w:firstLine="0"/>
        <w:jc w:val="both"/>
        <w:rPr>
          <w:rFonts w:ascii="Palatino" w:hAnsi="Palatino"/>
          <w:color w:val="000000" w:themeColor="text1"/>
          <w:szCs w:val="20"/>
        </w:rPr>
      </w:pPr>
      <w:r w:rsidRPr="004F4477">
        <w:rPr>
          <w:rFonts w:ascii="Palatino" w:hAnsi="Palatino"/>
          <w:color w:val="000000" w:themeColor="text1"/>
          <w:szCs w:val="20"/>
        </w:rPr>
        <w:t>EC-Columbia-Peru</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270(2): “2. The Parties reaffirm their commitment to effectively implement in their laws and practices the […] Basel Convention on the Control of Transboundary Movements of Hazardous Wastes and their Disp</w:t>
      </w:r>
      <w:r w:rsidR="00E43579">
        <w:rPr>
          <w:rFonts w:ascii="Palatino" w:hAnsi="Palatino"/>
          <w:color w:val="000000" w:themeColor="text1"/>
          <w:szCs w:val="20"/>
        </w:rPr>
        <w:t xml:space="preserve">osal adopted on 22 March 1989” </w:t>
      </w:r>
    </w:p>
    <w:p w14:paraId="184188FC" w14:textId="77777777" w:rsidR="00E43579" w:rsidRPr="00E43579" w:rsidRDefault="00E43579" w:rsidP="00E43579">
      <w:pPr>
        <w:pStyle w:val="exemplesousnorme"/>
        <w:ind w:left="851" w:firstLine="0"/>
        <w:jc w:val="both"/>
        <w:rPr>
          <w:rFonts w:ascii="Palatino" w:hAnsi="Palatino"/>
          <w:color w:val="000000" w:themeColor="text1"/>
          <w:szCs w:val="20"/>
        </w:rPr>
      </w:pPr>
    </w:p>
    <w:p w14:paraId="7867A109" w14:textId="425AF560" w:rsidR="00AF5F75" w:rsidRPr="004F4477" w:rsidRDefault="007C4037" w:rsidP="004A1941">
      <w:pPr>
        <w:pStyle w:val="sousnorme"/>
        <w:numPr>
          <w:ilvl w:val="0"/>
          <w:numId w:val="0"/>
        </w:numPr>
        <w:tabs>
          <w:tab w:val="clear" w:pos="1134"/>
          <w:tab w:val="left" w:pos="993"/>
        </w:tabs>
        <w:ind w:hanging="567"/>
        <w:jc w:val="both"/>
        <w:rPr>
          <w:rFonts w:ascii="Palatino" w:hAnsi="Palatino"/>
          <w:szCs w:val="20"/>
          <w:lang w:val="en-CA"/>
        </w:rPr>
      </w:pPr>
      <w:r w:rsidRPr="0084218C">
        <w:rPr>
          <w:rFonts w:ascii="Palatino" w:hAnsi="Palatino"/>
          <w:bCs/>
          <w:color w:val="000000" w:themeColor="text1"/>
          <w:szCs w:val="20"/>
          <w:shd w:val="clear" w:color="auto" w:fill="FFFFFF"/>
          <w:lang w:val="en-US"/>
        </w:rPr>
        <w:tab/>
      </w:r>
      <w:r w:rsidRPr="0084218C">
        <w:rPr>
          <w:rFonts w:ascii="Palatino" w:hAnsi="Palatino"/>
          <w:bCs/>
          <w:color w:val="000000" w:themeColor="text1"/>
          <w:szCs w:val="20"/>
          <w:shd w:val="clear" w:color="auto" w:fill="FFFFFF"/>
          <w:lang w:val="en-US"/>
        </w:rPr>
        <w:tab/>
      </w:r>
      <w:r w:rsidR="00D242F8" w:rsidRPr="0084218C">
        <w:rPr>
          <w:rFonts w:ascii="Palatino" w:hAnsi="Palatino"/>
          <w:bCs/>
          <w:color w:val="000000" w:themeColor="text1"/>
          <w:szCs w:val="20"/>
          <w:shd w:val="clear" w:color="auto" w:fill="FFFFFF"/>
          <w:lang w:val="en-US"/>
        </w:rPr>
        <w:t>14.02.03.01</w:t>
      </w:r>
      <w:r w:rsidR="00D242F8">
        <w:rPr>
          <w:rFonts w:ascii="Palatino" w:hAnsi="Palatino"/>
          <w:b w:val="0"/>
          <w:bCs/>
          <w:i/>
          <w:color w:val="000000" w:themeColor="text1"/>
          <w:szCs w:val="20"/>
          <w:shd w:val="clear" w:color="auto" w:fill="FFFFFF"/>
          <w:lang w:val="en-US"/>
        </w:rPr>
        <w:t xml:space="preserve"> </w:t>
      </w:r>
      <w:r w:rsidR="00AF5F75" w:rsidRPr="004F4477">
        <w:rPr>
          <w:rFonts w:ascii="Palatino" w:hAnsi="Palatino"/>
          <w:szCs w:val="20"/>
          <w:lang w:val="en-CA"/>
        </w:rPr>
        <w:t>Implementation of the whole treaty</w:t>
      </w:r>
    </w:p>
    <w:p w14:paraId="3A99D712" w14:textId="77777777" w:rsidR="00AF5F75" w:rsidRPr="004F4477" w:rsidRDefault="00AF5F75" w:rsidP="004A1941">
      <w:pPr>
        <w:pStyle w:val="exemplesousnorme"/>
        <w:ind w:left="0" w:hanging="567"/>
        <w:jc w:val="both"/>
        <w:rPr>
          <w:rFonts w:ascii="Palatino" w:hAnsi="Palatino"/>
          <w:szCs w:val="20"/>
        </w:rPr>
      </w:pPr>
    </w:p>
    <w:p w14:paraId="3ADCB0AB" w14:textId="083DDE4E" w:rsidR="00AF5F75" w:rsidRPr="004F4477" w:rsidRDefault="007C4037"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14.02.03.02 </w:t>
      </w:r>
      <w:r w:rsidR="00AF5F75" w:rsidRPr="004F4477">
        <w:rPr>
          <w:rFonts w:ascii="Palatino" w:hAnsi="Palatino"/>
          <w:szCs w:val="20"/>
          <w:lang w:val="en-CA"/>
        </w:rPr>
        <w:t>Implementation of a specific part</w:t>
      </w:r>
    </w:p>
    <w:p w14:paraId="3F7275E0" w14:textId="77777777" w:rsidR="00AF5F75" w:rsidRPr="004F4477" w:rsidRDefault="00AF5F75" w:rsidP="004A1941">
      <w:pPr>
        <w:pStyle w:val="espace5"/>
        <w:ind w:hanging="567"/>
        <w:jc w:val="both"/>
        <w:rPr>
          <w:rFonts w:ascii="Palatino" w:hAnsi="Palatino"/>
          <w:sz w:val="20"/>
          <w:szCs w:val="20"/>
          <w:lang w:val="en-US"/>
        </w:rPr>
      </w:pPr>
    </w:p>
    <w:p w14:paraId="2520DF7A" w14:textId="71890D44" w:rsidR="00AF5F75" w:rsidRPr="004F4477" w:rsidRDefault="00D242F8" w:rsidP="004A1941">
      <w:pPr>
        <w:pStyle w:val="sousnorme"/>
        <w:numPr>
          <w:ilvl w:val="0"/>
          <w:numId w:val="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14.02.04 </w:t>
      </w:r>
      <w:r w:rsidR="00AF5F75" w:rsidRPr="004F4477">
        <w:rPr>
          <w:rFonts w:ascii="Palatino" w:hAnsi="Palatino"/>
          <w:color w:val="000000" w:themeColor="text1"/>
          <w:szCs w:val="20"/>
          <w:lang w:val="en-US"/>
        </w:rPr>
        <w:t xml:space="preserve">Implementation MARPOL </w:t>
      </w:r>
    </w:p>
    <w:p w14:paraId="792A21A2" w14:textId="3B659530" w:rsidR="00AF5F75" w:rsidRPr="004F4477" w:rsidRDefault="00AF5F75" w:rsidP="00044E7A">
      <w:pPr>
        <w:pStyle w:val="textesousnorme"/>
        <w:numPr>
          <w:ilvl w:val="0"/>
          <w:numId w:val="53"/>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Relating to the Convention for the Prevention of Pollution from Ships</w:t>
      </w:r>
      <w:r w:rsidR="00793902">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60594DA5" w14:textId="43191ABE" w:rsidR="00AF5F75" w:rsidRPr="004F4477" w:rsidRDefault="00AF5F75" w:rsidP="00044E7A">
      <w:pPr>
        <w:pStyle w:val="textesousnorme"/>
        <w:numPr>
          <w:ilvl w:val="0"/>
          <w:numId w:val="53"/>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Also called Protocol of 1978 </w:t>
      </w:r>
      <w:proofErr w:type="gramStart"/>
      <w:r w:rsidRPr="004F4477">
        <w:rPr>
          <w:rFonts w:ascii="Palatino" w:hAnsi="Palatino"/>
          <w:color w:val="000000" w:themeColor="text1"/>
          <w:szCs w:val="20"/>
          <w:lang w:val="en-US"/>
        </w:rPr>
        <w:t>Relating</w:t>
      </w:r>
      <w:proofErr w:type="gramEnd"/>
      <w:r w:rsidRPr="004F4477">
        <w:rPr>
          <w:rFonts w:ascii="Palatino" w:hAnsi="Palatino"/>
          <w:color w:val="000000" w:themeColor="text1"/>
          <w:szCs w:val="20"/>
          <w:lang w:val="en-US"/>
        </w:rPr>
        <w:t xml:space="preserve"> to the International Convention for the Prevention of Pollution from Ships</w:t>
      </w:r>
      <w:r w:rsidR="00793902">
        <w:rPr>
          <w:rFonts w:ascii="Palatino" w:hAnsi="Palatino"/>
          <w:color w:val="000000" w:themeColor="text1"/>
          <w:szCs w:val="20"/>
          <w:lang w:val="en-US"/>
        </w:rPr>
        <w:t>.</w:t>
      </w:r>
    </w:p>
    <w:p w14:paraId="5D048E47" w14:textId="2336D8C2" w:rsidR="00AF5F75" w:rsidRPr="004F4477" w:rsidRDefault="00513266" w:rsidP="00057487">
      <w:pPr>
        <w:pStyle w:val="exemplesousnorme"/>
        <w:tabs>
          <w:tab w:val="clear" w:pos="1134"/>
        </w:tabs>
        <w:ind w:left="709" w:firstLine="0"/>
        <w:jc w:val="both"/>
        <w:rPr>
          <w:rFonts w:ascii="Palatino" w:hAnsi="Palatino"/>
          <w:color w:val="000000" w:themeColor="text1"/>
          <w:szCs w:val="20"/>
        </w:rPr>
      </w:pPr>
      <w:r w:rsidRPr="004F4477">
        <w:rPr>
          <w:rFonts w:ascii="Palatino" w:hAnsi="Palatino"/>
          <w:color w:val="000000" w:themeColor="text1"/>
          <w:szCs w:val="20"/>
        </w:rPr>
        <w:t>Panama-US</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17.2 and Annex 17.2(1)(d): “Each Party shall adopt, maintain, and implement laws, regulations, and all other measures to fulfill its obligations under the […] (c) the Protocol of 1978 Relating to the International Convention for the Prevention of Pollution from Ships, 1973, done at London, February 17, 1978, as amended;”</w:t>
      </w:r>
    </w:p>
    <w:p w14:paraId="12D323BF" w14:textId="77777777" w:rsidR="00AF5F75" w:rsidRPr="004F4477" w:rsidRDefault="00AF5F75" w:rsidP="004A1941">
      <w:pPr>
        <w:pStyle w:val="exemplesousnorme"/>
        <w:ind w:left="0" w:hanging="567"/>
        <w:jc w:val="both"/>
        <w:rPr>
          <w:rFonts w:ascii="Palatino" w:hAnsi="Palatino"/>
          <w:color w:val="000000" w:themeColor="text1"/>
          <w:szCs w:val="20"/>
        </w:rPr>
      </w:pPr>
    </w:p>
    <w:p w14:paraId="490F03B8" w14:textId="3037223E" w:rsidR="00AF5F75" w:rsidRPr="004F4477" w:rsidRDefault="00AF5F75" w:rsidP="00044E7A">
      <w:pPr>
        <w:pStyle w:val="sousnorme"/>
        <w:numPr>
          <w:ilvl w:val="3"/>
          <w:numId w:val="41"/>
        </w:numPr>
        <w:tabs>
          <w:tab w:val="clear" w:pos="1134"/>
          <w:tab w:val="clear" w:pos="2268"/>
          <w:tab w:val="left" w:pos="993"/>
          <w:tab w:val="left" w:pos="1418"/>
          <w:tab w:val="left" w:pos="1985"/>
        </w:tabs>
        <w:ind w:hanging="690"/>
        <w:jc w:val="both"/>
        <w:rPr>
          <w:rFonts w:ascii="Palatino" w:hAnsi="Palatino"/>
          <w:szCs w:val="20"/>
          <w:lang w:val="en-CA"/>
        </w:rPr>
      </w:pPr>
      <w:r w:rsidRPr="004F4477">
        <w:rPr>
          <w:rFonts w:ascii="Palatino" w:hAnsi="Palatino"/>
          <w:szCs w:val="20"/>
          <w:lang w:val="en-CA"/>
        </w:rPr>
        <w:t>Implementation of the whole treaty</w:t>
      </w:r>
    </w:p>
    <w:p w14:paraId="600E7F8F" w14:textId="77777777" w:rsidR="00AF5F75" w:rsidRPr="004F4477" w:rsidRDefault="00AF5F75" w:rsidP="004A1941">
      <w:pPr>
        <w:pStyle w:val="exemplesousnorme"/>
        <w:ind w:left="0" w:hanging="567"/>
        <w:jc w:val="both"/>
        <w:rPr>
          <w:rFonts w:ascii="Palatino" w:hAnsi="Palatino"/>
          <w:szCs w:val="20"/>
        </w:rPr>
      </w:pPr>
    </w:p>
    <w:p w14:paraId="2740895C" w14:textId="27661888" w:rsidR="00AF5F75" w:rsidRPr="004F4477" w:rsidRDefault="00AF5F75" w:rsidP="00044E7A">
      <w:pPr>
        <w:pStyle w:val="sousnorme"/>
        <w:numPr>
          <w:ilvl w:val="3"/>
          <w:numId w:val="41"/>
        </w:numPr>
        <w:tabs>
          <w:tab w:val="clear" w:pos="1134"/>
          <w:tab w:val="clear" w:pos="2268"/>
          <w:tab w:val="clear" w:pos="3402"/>
          <w:tab w:val="left" w:pos="1276"/>
          <w:tab w:val="left" w:pos="1985"/>
        </w:tabs>
        <w:ind w:hanging="690"/>
        <w:jc w:val="both"/>
        <w:rPr>
          <w:rFonts w:ascii="Palatino" w:hAnsi="Palatino"/>
          <w:szCs w:val="20"/>
          <w:lang w:val="en-CA"/>
        </w:rPr>
      </w:pPr>
      <w:r w:rsidRPr="004F4477">
        <w:rPr>
          <w:rFonts w:ascii="Palatino" w:hAnsi="Palatino"/>
          <w:szCs w:val="20"/>
          <w:lang w:val="en-CA"/>
        </w:rPr>
        <w:t>Implementation of a specific part</w:t>
      </w:r>
    </w:p>
    <w:p w14:paraId="71E26449" w14:textId="77777777" w:rsidR="00AF5F75" w:rsidRPr="004F4477" w:rsidRDefault="00AF5F75" w:rsidP="004A1941">
      <w:pPr>
        <w:pStyle w:val="espace5"/>
        <w:ind w:hanging="567"/>
        <w:jc w:val="both"/>
        <w:rPr>
          <w:rFonts w:ascii="Palatino" w:hAnsi="Palatino"/>
          <w:sz w:val="20"/>
          <w:szCs w:val="20"/>
          <w:lang w:val="en-US"/>
        </w:rPr>
      </w:pPr>
    </w:p>
    <w:p w14:paraId="152E4ADE" w14:textId="48861221" w:rsidR="00AF5F75" w:rsidRPr="004F4477" w:rsidRDefault="007C4037" w:rsidP="00044E7A">
      <w:pPr>
        <w:pStyle w:val="sousnorme"/>
        <w:numPr>
          <w:ilvl w:val="2"/>
          <w:numId w:val="41"/>
        </w:numPr>
        <w:tabs>
          <w:tab w:val="clear" w:pos="1134"/>
          <w:tab w:val="left" w:pos="709"/>
        </w:tabs>
        <w:ind w:hanging="1447"/>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Implementation Rotterdam Convention </w:t>
      </w:r>
    </w:p>
    <w:p w14:paraId="2BFAF45A" w14:textId="64D1E4F4" w:rsidR="00AF5F75" w:rsidRPr="004F4477" w:rsidRDefault="00057487" w:rsidP="00044E7A">
      <w:pPr>
        <w:pStyle w:val="textesousnorme"/>
        <w:numPr>
          <w:ilvl w:val="0"/>
          <w:numId w:val="53"/>
        </w:numPr>
        <w:ind w:left="1134" w:hanging="283"/>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 xml:space="preserve">n the Prior Informed Consent Procedure for Certain Hazardous Chemicals and Pesticides in International Trade </w:t>
      </w:r>
    </w:p>
    <w:p w14:paraId="557CE208" w14:textId="77777777" w:rsidR="00AF5F75" w:rsidRPr="004F4477" w:rsidRDefault="00AF5F75" w:rsidP="00044E7A">
      <w:pPr>
        <w:pStyle w:val="textesousnorme"/>
        <w:numPr>
          <w:ilvl w:val="0"/>
          <w:numId w:val="53"/>
        </w:numPr>
        <w:ind w:left="1134" w:hanging="283"/>
        <w:jc w:val="both"/>
        <w:rPr>
          <w:rFonts w:ascii="Palatino" w:hAnsi="Palatino"/>
          <w:color w:val="000000" w:themeColor="text1"/>
          <w:szCs w:val="20"/>
          <w:lang w:val="en-US"/>
        </w:rPr>
      </w:pPr>
      <w:r w:rsidRPr="004F4477">
        <w:rPr>
          <w:rFonts w:ascii="Palatino" w:hAnsi="Palatino"/>
          <w:color w:val="000000" w:themeColor="text1"/>
          <w:szCs w:val="20"/>
          <w:lang w:val="en-US"/>
        </w:rPr>
        <w:t>Also called the PIC Convention.</w:t>
      </w:r>
    </w:p>
    <w:p w14:paraId="32F835BB" w14:textId="797F5BA9"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EC-Columbia-Peru</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270(2): “2. The Parties reaffirm their commitment to effectively implement in their laws and practices […] the Rotterdam Convention on the Prior Informed Consent Procedure for Certain Hazardous Chemicals and Pesticides in International Trade adopted on 10 September 1998”</w:t>
      </w:r>
    </w:p>
    <w:p w14:paraId="77322531" w14:textId="77777777" w:rsidR="00AF5F75" w:rsidRPr="004F4477" w:rsidRDefault="00AF5F75" w:rsidP="004A1941">
      <w:pPr>
        <w:pStyle w:val="exemplesousnorme"/>
        <w:ind w:left="0" w:hanging="567"/>
        <w:jc w:val="both"/>
        <w:rPr>
          <w:rFonts w:ascii="Palatino" w:hAnsi="Palatino"/>
          <w:color w:val="000000" w:themeColor="text1"/>
          <w:szCs w:val="20"/>
        </w:rPr>
      </w:pPr>
    </w:p>
    <w:p w14:paraId="59C9B5F8" w14:textId="3B932ABE" w:rsidR="00AF5F75" w:rsidRPr="004F4477" w:rsidRDefault="00FC4571" w:rsidP="004A1941">
      <w:pPr>
        <w:pStyle w:val="sousnorme"/>
        <w:numPr>
          <w:ilvl w:val="0"/>
          <w:numId w:val="0"/>
        </w:numPr>
        <w:tabs>
          <w:tab w:val="clear" w:pos="1134"/>
          <w:tab w:val="clear" w:pos="2268"/>
          <w:tab w:val="clear" w:pos="3402"/>
          <w:tab w:val="left" w:pos="993"/>
          <w:tab w:val="left" w:pos="1843"/>
          <w:tab w:val="left" w:pos="2127"/>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14.02.05.01 </w:t>
      </w:r>
      <w:r w:rsidR="00AF5F75" w:rsidRPr="004F4477">
        <w:rPr>
          <w:rFonts w:ascii="Palatino" w:hAnsi="Palatino"/>
          <w:szCs w:val="20"/>
          <w:lang w:val="en-CA"/>
        </w:rPr>
        <w:t>Implementation of the whole treaty</w:t>
      </w:r>
    </w:p>
    <w:p w14:paraId="2A56DDF6" w14:textId="77777777" w:rsidR="00AF5F75" w:rsidRPr="004F4477" w:rsidRDefault="00AF5F75" w:rsidP="004A1941">
      <w:pPr>
        <w:pStyle w:val="exemplesousnorme"/>
        <w:ind w:left="0" w:hanging="567"/>
        <w:jc w:val="both"/>
        <w:rPr>
          <w:rFonts w:ascii="Palatino" w:hAnsi="Palatino"/>
          <w:szCs w:val="20"/>
        </w:rPr>
      </w:pPr>
    </w:p>
    <w:p w14:paraId="618DEB4D" w14:textId="5EFEA78A" w:rsidR="00AF5F75" w:rsidRPr="004F4477" w:rsidRDefault="00FC4571" w:rsidP="004A1941">
      <w:pPr>
        <w:pStyle w:val="sousnorme"/>
        <w:numPr>
          <w:ilvl w:val="0"/>
          <w:numId w:val="0"/>
        </w:numPr>
        <w:tabs>
          <w:tab w:val="clear" w:pos="1134"/>
          <w:tab w:val="clear" w:pos="2268"/>
          <w:tab w:val="clear" w:pos="3402"/>
          <w:tab w:val="clear" w:pos="4536"/>
          <w:tab w:val="left" w:pos="993"/>
          <w:tab w:val="left" w:pos="1276"/>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14.02.05.02 </w:t>
      </w:r>
      <w:r w:rsidR="00AF5F75" w:rsidRPr="004F4477">
        <w:rPr>
          <w:rFonts w:ascii="Palatino" w:hAnsi="Palatino"/>
          <w:szCs w:val="20"/>
          <w:lang w:val="en-CA"/>
        </w:rPr>
        <w:t>Implementation of a specific part</w:t>
      </w:r>
    </w:p>
    <w:p w14:paraId="1C88C703" w14:textId="77777777" w:rsidR="00AF5F75" w:rsidRPr="004F4477" w:rsidRDefault="00AF5F75" w:rsidP="004A1941">
      <w:pPr>
        <w:pStyle w:val="espace5"/>
        <w:ind w:hanging="567"/>
        <w:jc w:val="both"/>
        <w:rPr>
          <w:rFonts w:ascii="Palatino" w:hAnsi="Palatino"/>
          <w:sz w:val="20"/>
          <w:szCs w:val="20"/>
          <w:lang w:val="en-US"/>
        </w:rPr>
      </w:pPr>
    </w:p>
    <w:p w14:paraId="46476FFE" w14:textId="2488DF62" w:rsidR="00AF5F75" w:rsidRPr="004F4477" w:rsidRDefault="00FC4571" w:rsidP="004A1941">
      <w:pPr>
        <w:pStyle w:val="sousnorme"/>
        <w:numPr>
          <w:ilvl w:val="0"/>
          <w:numId w:val="0"/>
        </w:numPr>
        <w:tabs>
          <w:tab w:val="clear" w:pos="1134"/>
          <w:tab w:val="left" w:pos="709"/>
        </w:tabs>
        <w:ind w:left="851" w:hanging="851"/>
        <w:jc w:val="both"/>
        <w:rPr>
          <w:rFonts w:ascii="Palatino" w:hAnsi="Palatino"/>
          <w:color w:val="000000" w:themeColor="text1"/>
          <w:szCs w:val="20"/>
          <w:lang w:val="en-US"/>
        </w:rPr>
      </w:pPr>
      <w:r>
        <w:rPr>
          <w:rFonts w:ascii="Palatino" w:hAnsi="Palatino"/>
          <w:color w:val="000000" w:themeColor="text1"/>
          <w:szCs w:val="20"/>
          <w:lang w:val="en-US"/>
        </w:rPr>
        <w:t xml:space="preserve">14.02.06 </w:t>
      </w:r>
      <w:r w:rsidR="00AF5F75" w:rsidRPr="004F4477">
        <w:rPr>
          <w:rFonts w:ascii="Palatino" w:hAnsi="Palatino"/>
          <w:color w:val="000000" w:themeColor="text1"/>
          <w:szCs w:val="20"/>
          <w:lang w:val="en-US"/>
        </w:rPr>
        <w:t>Implementation Stockholm Convention</w:t>
      </w:r>
    </w:p>
    <w:p w14:paraId="3DA03C10" w14:textId="67657C7C" w:rsidR="00AF5F75" w:rsidRPr="004F4477" w:rsidRDefault="00AF5F75" w:rsidP="00044E7A">
      <w:pPr>
        <w:pStyle w:val="textesousnorme"/>
        <w:numPr>
          <w:ilvl w:val="0"/>
          <w:numId w:val="53"/>
        </w:numPr>
        <w:ind w:left="1134" w:hanging="283"/>
        <w:jc w:val="both"/>
        <w:rPr>
          <w:rFonts w:ascii="Palatino" w:hAnsi="Palatino"/>
          <w:color w:val="000000" w:themeColor="text1"/>
          <w:szCs w:val="20"/>
          <w:lang w:val="en-US"/>
        </w:rPr>
      </w:pPr>
      <w:r w:rsidRPr="004F4477">
        <w:rPr>
          <w:rFonts w:ascii="Palatino" w:hAnsi="Palatino"/>
          <w:color w:val="000000" w:themeColor="text1"/>
          <w:szCs w:val="20"/>
          <w:lang w:val="en-US"/>
        </w:rPr>
        <w:t>Also called the POP Convention of 2001</w:t>
      </w:r>
      <w:r w:rsidR="00793902">
        <w:rPr>
          <w:rFonts w:ascii="Palatino" w:hAnsi="Palatino"/>
          <w:color w:val="000000" w:themeColor="text1"/>
          <w:szCs w:val="20"/>
          <w:lang w:val="en-US"/>
        </w:rPr>
        <w:t>.</w:t>
      </w:r>
    </w:p>
    <w:p w14:paraId="472D1504" w14:textId="17866B72" w:rsidR="00AF5F75" w:rsidRPr="004F4477" w:rsidRDefault="00E36794"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EC-Columbia-Peru, art.</w:t>
      </w:r>
      <w:r w:rsidR="00AF5F75" w:rsidRPr="004F4477">
        <w:rPr>
          <w:rFonts w:ascii="Palatino" w:hAnsi="Palatino"/>
          <w:color w:val="000000" w:themeColor="text1"/>
          <w:szCs w:val="20"/>
        </w:rPr>
        <w:t xml:space="preserve"> 270(2): “2. The Parties reaffirm their commitment to effectively implement in their laws and practices […] the Stockholm Convention on Persistent Organic Pollutants adopted on 22 May 2001,”</w:t>
      </w:r>
    </w:p>
    <w:p w14:paraId="278C272D" w14:textId="77777777" w:rsidR="00AF5F75" w:rsidRPr="004F4477" w:rsidRDefault="00AF5F75" w:rsidP="004A1941">
      <w:pPr>
        <w:pStyle w:val="exemplesousnorme"/>
        <w:ind w:left="0" w:hanging="567"/>
        <w:jc w:val="both"/>
        <w:rPr>
          <w:rFonts w:ascii="Palatino" w:hAnsi="Palatino"/>
          <w:color w:val="000000" w:themeColor="text1"/>
          <w:szCs w:val="20"/>
        </w:rPr>
      </w:pPr>
    </w:p>
    <w:p w14:paraId="46C7B254" w14:textId="2686289F" w:rsidR="00AF5F75" w:rsidRPr="004F4477" w:rsidRDefault="00FC4571"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14.02.06.01 </w:t>
      </w:r>
      <w:r w:rsidR="00AF5F75" w:rsidRPr="004F4477">
        <w:rPr>
          <w:rFonts w:ascii="Palatino" w:hAnsi="Palatino"/>
          <w:szCs w:val="20"/>
          <w:lang w:val="en-CA"/>
        </w:rPr>
        <w:t>Implementation of the whole treaty</w:t>
      </w:r>
    </w:p>
    <w:p w14:paraId="76111734" w14:textId="77777777" w:rsidR="00AF5F75" w:rsidRPr="004F4477" w:rsidRDefault="00AF5F75" w:rsidP="004A1941">
      <w:pPr>
        <w:pStyle w:val="exemplesousnorme"/>
        <w:ind w:left="0" w:hanging="567"/>
        <w:jc w:val="both"/>
        <w:rPr>
          <w:rFonts w:ascii="Palatino" w:hAnsi="Palatino"/>
          <w:szCs w:val="20"/>
        </w:rPr>
      </w:pPr>
    </w:p>
    <w:p w14:paraId="08B42C2A" w14:textId="0B446F28" w:rsidR="00AF5F75" w:rsidRPr="004F4477" w:rsidRDefault="00FC4571"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14.02.06.02 </w:t>
      </w:r>
      <w:r w:rsidR="00AF5F75" w:rsidRPr="004F4477">
        <w:rPr>
          <w:rFonts w:ascii="Palatino" w:hAnsi="Palatino"/>
          <w:szCs w:val="20"/>
          <w:lang w:val="en-CA"/>
        </w:rPr>
        <w:t>Implementation of a specific part</w:t>
      </w:r>
    </w:p>
    <w:p w14:paraId="030F0DEB" w14:textId="77777777" w:rsidR="00AF5F75" w:rsidRPr="004F4477" w:rsidRDefault="00AF5F75" w:rsidP="004A1941">
      <w:pPr>
        <w:pStyle w:val="espace5"/>
        <w:ind w:hanging="567"/>
        <w:jc w:val="both"/>
        <w:rPr>
          <w:rFonts w:ascii="Palatino" w:hAnsi="Palatino"/>
          <w:sz w:val="20"/>
          <w:szCs w:val="20"/>
          <w:lang w:val="en-US"/>
        </w:rPr>
      </w:pPr>
    </w:p>
    <w:p w14:paraId="7395AEDC" w14:textId="6764EA39" w:rsidR="00AF5F75" w:rsidRPr="004F4477" w:rsidRDefault="00FC4571" w:rsidP="004A1941">
      <w:pPr>
        <w:pStyle w:val="sousnorme"/>
        <w:numPr>
          <w:ilvl w:val="0"/>
          <w:numId w:val="0"/>
        </w:numPr>
        <w:tabs>
          <w:tab w:val="clear" w:pos="1134"/>
          <w:tab w:val="left" w:pos="709"/>
        </w:tabs>
        <w:ind w:left="472" w:hanging="472"/>
        <w:jc w:val="both"/>
        <w:rPr>
          <w:rFonts w:ascii="Palatino" w:hAnsi="Palatino"/>
          <w:color w:val="000000" w:themeColor="text1"/>
          <w:szCs w:val="20"/>
          <w:lang w:val="en-US"/>
        </w:rPr>
      </w:pPr>
      <w:r>
        <w:rPr>
          <w:rFonts w:ascii="Palatino" w:hAnsi="Palatino"/>
          <w:color w:val="000000" w:themeColor="text1"/>
          <w:szCs w:val="20"/>
          <w:lang w:val="en-US"/>
        </w:rPr>
        <w:t xml:space="preserve">14.02.07 </w:t>
      </w:r>
      <w:r w:rsidR="00AF5F75" w:rsidRPr="004F4477">
        <w:rPr>
          <w:rFonts w:ascii="Palatino" w:hAnsi="Palatino"/>
          <w:color w:val="000000" w:themeColor="text1"/>
          <w:szCs w:val="20"/>
          <w:lang w:val="en-US"/>
        </w:rPr>
        <w:t xml:space="preserve">Implementation </w:t>
      </w:r>
      <w:proofErr w:type="spellStart"/>
      <w:r w:rsidR="00AF5F75" w:rsidRPr="004F4477">
        <w:rPr>
          <w:rFonts w:ascii="Palatino" w:hAnsi="Palatino"/>
          <w:color w:val="000000" w:themeColor="text1"/>
          <w:szCs w:val="20"/>
          <w:lang w:val="en-US"/>
        </w:rPr>
        <w:t>Ramsar</w:t>
      </w:r>
      <w:proofErr w:type="spellEnd"/>
      <w:r w:rsidR="00AF5F75" w:rsidRPr="004F4477">
        <w:rPr>
          <w:rFonts w:ascii="Palatino" w:hAnsi="Palatino"/>
          <w:color w:val="000000" w:themeColor="text1"/>
          <w:szCs w:val="20"/>
          <w:lang w:val="en-US"/>
        </w:rPr>
        <w:t xml:space="preserve"> Convention </w:t>
      </w:r>
    </w:p>
    <w:p w14:paraId="50621A7F" w14:textId="41D5B970" w:rsidR="00AF5F75" w:rsidRPr="004F4477" w:rsidRDefault="00057487" w:rsidP="00057487">
      <w:pPr>
        <w:pStyle w:val="textesousnorme"/>
        <w:numPr>
          <w:ilvl w:val="0"/>
          <w:numId w:val="53"/>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 xml:space="preserve">n Wetlands of International Importance </w:t>
      </w:r>
      <w:r w:rsidR="00007BCA">
        <w:rPr>
          <w:rFonts w:ascii="Palatino" w:hAnsi="Palatino"/>
          <w:color w:val="000000" w:themeColor="text1"/>
          <w:szCs w:val="20"/>
          <w:lang w:val="en-US"/>
        </w:rPr>
        <w:t>e</w:t>
      </w:r>
      <w:r w:rsidR="00AF5F75" w:rsidRPr="004F4477">
        <w:rPr>
          <w:rFonts w:ascii="Palatino" w:hAnsi="Palatino"/>
          <w:color w:val="000000" w:themeColor="text1"/>
          <w:szCs w:val="20"/>
          <w:lang w:val="en-US"/>
        </w:rPr>
        <w:t>specially as Waterfowl Habitat</w:t>
      </w:r>
      <w:r w:rsidR="00793902">
        <w:rPr>
          <w:rFonts w:ascii="Palatino" w:hAnsi="Palatino"/>
          <w:color w:val="000000" w:themeColor="text1"/>
          <w:szCs w:val="20"/>
          <w:lang w:val="en-US"/>
        </w:rPr>
        <w:t>.</w:t>
      </w:r>
      <w:r w:rsidR="00AF5F75" w:rsidRPr="004F4477">
        <w:rPr>
          <w:rFonts w:ascii="Palatino" w:hAnsi="Palatino"/>
          <w:color w:val="000000" w:themeColor="text1"/>
          <w:szCs w:val="20"/>
          <w:lang w:val="en-US"/>
        </w:rPr>
        <w:t xml:space="preserve"> </w:t>
      </w:r>
    </w:p>
    <w:p w14:paraId="5E9F4C2F" w14:textId="369BBC8F"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Panama-US, art. 17.2 and A</w:t>
      </w:r>
      <w:r w:rsidR="00AF5F75" w:rsidRPr="004F4477">
        <w:rPr>
          <w:rFonts w:ascii="Palatino" w:hAnsi="Palatino"/>
          <w:color w:val="000000" w:themeColor="text1"/>
          <w:szCs w:val="20"/>
        </w:rPr>
        <w:t xml:space="preserve">nnex 17.2(1)(d): “Each Party shall adopt, maintain, and implement laws, regulations, and all other measures to fulfill its obligations </w:t>
      </w:r>
      <w:r w:rsidR="00AA5213" w:rsidRPr="004F4477">
        <w:rPr>
          <w:rFonts w:ascii="Palatino" w:hAnsi="Palatino"/>
          <w:color w:val="000000" w:themeColor="text1"/>
          <w:szCs w:val="20"/>
        </w:rPr>
        <w:t>under [</w:t>
      </w:r>
      <w:r w:rsidR="00AF5F75" w:rsidRPr="004F4477">
        <w:rPr>
          <w:rFonts w:ascii="Palatino" w:hAnsi="Palatino"/>
          <w:color w:val="000000" w:themeColor="text1"/>
          <w:szCs w:val="20"/>
        </w:rPr>
        <w:t xml:space="preserve">…] the Convention on Wetlands of International Importance Especially as Waterfowl Habitat, done at </w:t>
      </w:r>
      <w:proofErr w:type="spellStart"/>
      <w:r w:rsidR="00AF5F75" w:rsidRPr="004F4477">
        <w:rPr>
          <w:rFonts w:ascii="Palatino" w:hAnsi="Palatino"/>
          <w:color w:val="000000" w:themeColor="text1"/>
          <w:szCs w:val="20"/>
        </w:rPr>
        <w:t>Ramsar</w:t>
      </w:r>
      <w:proofErr w:type="spellEnd"/>
      <w:r w:rsidR="00AF5F75" w:rsidRPr="004F4477">
        <w:rPr>
          <w:rFonts w:ascii="Palatino" w:hAnsi="Palatino"/>
          <w:color w:val="000000" w:themeColor="text1"/>
          <w:szCs w:val="20"/>
        </w:rPr>
        <w:t>, February 2, 1971, as amended;”</w:t>
      </w:r>
    </w:p>
    <w:p w14:paraId="203A7CF2" w14:textId="77777777" w:rsidR="00AF5F75" w:rsidRPr="004F4477" w:rsidRDefault="00AF5F75" w:rsidP="004A1941">
      <w:pPr>
        <w:pStyle w:val="exemplesousnorme"/>
        <w:ind w:left="0" w:hanging="567"/>
        <w:jc w:val="both"/>
        <w:rPr>
          <w:rFonts w:ascii="Palatino" w:hAnsi="Palatino"/>
          <w:color w:val="000000" w:themeColor="text1"/>
          <w:szCs w:val="20"/>
        </w:rPr>
      </w:pPr>
    </w:p>
    <w:p w14:paraId="7ED80988" w14:textId="67B66CBF" w:rsidR="00AF5F75" w:rsidRPr="004F4477" w:rsidRDefault="00FC4571"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14.02.07.01 </w:t>
      </w:r>
      <w:r w:rsidR="00AF5F75" w:rsidRPr="004F4477">
        <w:rPr>
          <w:rFonts w:ascii="Palatino" w:hAnsi="Palatino"/>
          <w:szCs w:val="20"/>
          <w:lang w:val="en-CA"/>
        </w:rPr>
        <w:t>Implementation of the whole treaty</w:t>
      </w:r>
    </w:p>
    <w:p w14:paraId="40F29A65" w14:textId="77777777" w:rsidR="00AF5F75" w:rsidRPr="004F4477" w:rsidRDefault="00AF5F75" w:rsidP="004A1941">
      <w:pPr>
        <w:pStyle w:val="exemplesousnorme"/>
        <w:tabs>
          <w:tab w:val="clear" w:pos="1134"/>
          <w:tab w:val="left" w:pos="993"/>
        </w:tabs>
        <w:ind w:left="0" w:hanging="567"/>
        <w:jc w:val="both"/>
        <w:rPr>
          <w:rFonts w:ascii="Palatino" w:hAnsi="Palatino"/>
          <w:szCs w:val="20"/>
        </w:rPr>
      </w:pPr>
    </w:p>
    <w:p w14:paraId="3619F56D" w14:textId="5699841D" w:rsidR="00AF5F75" w:rsidRPr="004F4477" w:rsidRDefault="00FC4571"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14.02.07.02 </w:t>
      </w:r>
      <w:r w:rsidR="00AF5F75" w:rsidRPr="004F4477">
        <w:rPr>
          <w:rFonts w:ascii="Palatino" w:hAnsi="Palatino"/>
          <w:szCs w:val="20"/>
          <w:lang w:val="en-CA"/>
        </w:rPr>
        <w:t>Implementation of a specific part</w:t>
      </w:r>
    </w:p>
    <w:p w14:paraId="1CE91D2F" w14:textId="77777777" w:rsidR="00AF5F75" w:rsidRPr="004F4477" w:rsidRDefault="00AF5F75" w:rsidP="004A1941">
      <w:pPr>
        <w:pStyle w:val="espace5"/>
        <w:ind w:hanging="567"/>
        <w:jc w:val="both"/>
        <w:rPr>
          <w:rFonts w:ascii="Palatino" w:hAnsi="Palatino"/>
          <w:sz w:val="20"/>
          <w:szCs w:val="20"/>
          <w:lang w:val="en-US"/>
        </w:rPr>
      </w:pPr>
    </w:p>
    <w:p w14:paraId="36114B99" w14:textId="5A6E2B9E" w:rsidR="00AF5F75" w:rsidRPr="004F4477" w:rsidRDefault="00FC4571" w:rsidP="004A1941">
      <w:pPr>
        <w:pStyle w:val="sousnorme"/>
        <w:numPr>
          <w:ilvl w:val="0"/>
          <w:numId w:val="0"/>
        </w:numPr>
        <w:tabs>
          <w:tab w:val="clear" w:pos="1134"/>
          <w:tab w:val="left" w:pos="709"/>
        </w:tabs>
        <w:ind w:left="472" w:hanging="472"/>
        <w:jc w:val="both"/>
        <w:rPr>
          <w:rFonts w:ascii="Palatino" w:hAnsi="Palatino"/>
          <w:color w:val="000000" w:themeColor="text1"/>
          <w:szCs w:val="20"/>
          <w:lang w:val="en-US"/>
        </w:rPr>
      </w:pPr>
      <w:r>
        <w:rPr>
          <w:rFonts w:ascii="Palatino" w:hAnsi="Palatino"/>
          <w:color w:val="000000" w:themeColor="text1"/>
          <w:szCs w:val="20"/>
          <w:lang w:val="en-US"/>
        </w:rPr>
        <w:t xml:space="preserve">14.02.08 </w:t>
      </w:r>
      <w:r w:rsidR="00AF5F75" w:rsidRPr="004F4477">
        <w:rPr>
          <w:rFonts w:ascii="Palatino" w:hAnsi="Palatino"/>
          <w:color w:val="000000" w:themeColor="text1"/>
          <w:szCs w:val="20"/>
          <w:lang w:val="en-US"/>
        </w:rPr>
        <w:t xml:space="preserve">Implementation CCAMLR </w:t>
      </w:r>
    </w:p>
    <w:p w14:paraId="508DF6E9" w14:textId="0930D579" w:rsidR="00AF5F75" w:rsidRPr="004F4477" w:rsidRDefault="00AF5F75" w:rsidP="00057487">
      <w:pPr>
        <w:pStyle w:val="textesousnorme"/>
        <w:numPr>
          <w:ilvl w:val="0"/>
          <w:numId w:val="53"/>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Also called Convention on the Conservation of Antarctic Marine Living Resources, signed in Canberra in 1980</w:t>
      </w:r>
      <w:r w:rsidR="0069549B">
        <w:rPr>
          <w:rFonts w:ascii="Palatino" w:hAnsi="Palatino"/>
          <w:color w:val="000000" w:themeColor="text1"/>
          <w:szCs w:val="20"/>
          <w:lang w:val="en-US"/>
        </w:rPr>
        <w:t>.</w:t>
      </w:r>
    </w:p>
    <w:p w14:paraId="714629AD" w14:textId="3511DBFA" w:rsidR="00AF5F75" w:rsidRPr="004F4477" w:rsidRDefault="0069549B" w:rsidP="00057487">
      <w:pPr>
        <w:pStyle w:val="textesousnorme"/>
        <w:numPr>
          <w:ilvl w:val="0"/>
          <w:numId w:val="53"/>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As opposed to</w:t>
      </w:r>
      <w:r w:rsidR="00AF5F75" w:rsidRPr="004F4477">
        <w:rPr>
          <w:rFonts w:ascii="Palatino" w:hAnsi="Palatino"/>
          <w:color w:val="000000" w:themeColor="text1"/>
          <w:szCs w:val="20"/>
          <w:lang w:val="en-US"/>
        </w:rPr>
        <w:t xml:space="preserve"> the Madrid Protocol on Environmental Protection to the Antarctic Treaty of 1991</w:t>
      </w:r>
      <w:r>
        <w:rPr>
          <w:rFonts w:ascii="Palatino" w:hAnsi="Palatino"/>
          <w:color w:val="000000" w:themeColor="text1"/>
          <w:szCs w:val="20"/>
          <w:lang w:val="en-US"/>
        </w:rPr>
        <w:t>.</w:t>
      </w:r>
    </w:p>
    <w:p w14:paraId="2BB9B44E" w14:textId="60C75892"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lastRenderedPageBreak/>
        <w:t>Korea-US</w:t>
      </w:r>
      <w:r w:rsidR="00E36794" w:rsidRPr="004F4477">
        <w:rPr>
          <w:rFonts w:ascii="Palatino" w:hAnsi="Palatino"/>
          <w:color w:val="000000" w:themeColor="text1"/>
          <w:szCs w:val="20"/>
        </w:rPr>
        <w:t>, art. 20.2 and a</w:t>
      </w:r>
      <w:r w:rsidR="00AF5F75" w:rsidRPr="004F4477">
        <w:rPr>
          <w:rFonts w:ascii="Palatino" w:hAnsi="Palatino"/>
          <w:color w:val="000000" w:themeColor="text1"/>
          <w:szCs w:val="20"/>
        </w:rPr>
        <w:t>nnex 20-A(1)(e): “A Party shall adopt, maintain, and implement laws, regulations, and all other measures to fulfill its obligations under the [</w:t>
      </w:r>
      <w:r w:rsidR="00AA5213" w:rsidRPr="004F4477">
        <w:rPr>
          <w:rFonts w:ascii="Palatino" w:hAnsi="Palatino"/>
          <w:color w:val="000000" w:themeColor="text1"/>
          <w:szCs w:val="20"/>
        </w:rPr>
        <w:t>…] Convention</w:t>
      </w:r>
      <w:r w:rsidR="00AF5F75" w:rsidRPr="004F4477">
        <w:rPr>
          <w:rFonts w:ascii="Palatino" w:hAnsi="Palatino"/>
          <w:color w:val="000000" w:themeColor="text1"/>
          <w:szCs w:val="20"/>
        </w:rPr>
        <w:t xml:space="preserve"> on the Conservation of Antarctic Marine Living Resources, done at Canberra, May 20, 1980;”</w:t>
      </w:r>
    </w:p>
    <w:p w14:paraId="0E46E1E4" w14:textId="77777777" w:rsidR="00AF5F75" w:rsidRPr="004F4477" w:rsidRDefault="00AF5F75" w:rsidP="004A1941">
      <w:pPr>
        <w:pStyle w:val="exemplesousnorme"/>
        <w:ind w:left="0" w:hanging="567"/>
        <w:jc w:val="both"/>
        <w:rPr>
          <w:rFonts w:ascii="Palatino" w:hAnsi="Palatino"/>
          <w:color w:val="000000" w:themeColor="text1"/>
          <w:szCs w:val="20"/>
        </w:rPr>
      </w:pPr>
    </w:p>
    <w:p w14:paraId="50549B3A" w14:textId="54696ECB" w:rsidR="00AF5F75" w:rsidRPr="004F4477" w:rsidRDefault="008B5185"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14.02.08.01 </w:t>
      </w:r>
      <w:r w:rsidR="00AF5F75" w:rsidRPr="004F4477">
        <w:rPr>
          <w:rFonts w:ascii="Palatino" w:hAnsi="Palatino"/>
          <w:szCs w:val="20"/>
          <w:lang w:val="en-CA"/>
        </w:rPr>
        <w:t>Implementation of the whole treaty</w:t>
      </w:r>
    </w:p>
    <w:p w14:paraId="58D3F123" w14:textId="77777777" w:rsidR="00AF5F75" w:rsidRPr="004F4477" w:rsidRDefault="00AF5F75" w:rsidP="004A1941">
      <w:pPr>
        <w:pStyle w:val="exemplesousnorme"/>
        <w:ind w:left="0" w:hanging="567"/>
        <w:jc w:val="both"/>
        <w:rPr>
          <w:rFonts w:ascii="Palatino" w:hAnsi="Palatino"/>
          <w:szCs w:val="20"/>
        </w:rPr>
      </w:pPr>
    </w:p>
    <w:p w14:paraId="55D6A939" w14:textId="155BB810" w:rsidR="00AF5F75" w:rsidRPr="004F4477" w:rsidRDefault="008B5185" w:rsidP="004A1941">
      <w:pPr>
        <w:pStyle w:val="sousnorme"/>
        <w:numPr>
          <w:ilvl w:val="0"/>
          <w:numId w:val="0"/>
        </w:numPr>
        <w:tabs>
          <w:tab w:val="clear" w:pos="1134"/>
          <w:tab w:val="left" w:pos="993"/>
        </w:tabs>
        <w:ind w:hanging="567"/>
        <w:jc w:val="both"/>
        <w:rPr>
          <w:rFonts w:ascii="Palatino" w:hAnsi="Palatino"/>
          <w:szCs w:val="20"/>
          <w:lang w:val="en-CA"/>
        </w:rPr>
      </w:pPr>
      <w:r>
        <w:rPr>
          <w:rFonts w:ascii="Palatino" w:hAnsi="Palatino"/>
          <w:szCs w:val="20"/>
          <w:lang w:val="en-CA"/>
        </w:rPr>
        <w:tab/>
      </w:r>
      <w:r>
        <w:rPr>
          <w:rFonts w:ascii="Palatino" w:hAnsi="Palatino"/>
          <w:szCs w:val="20"/>
          <w:lang w:val="en-CA"/>
        </w:rPr>
        <w:tab/>
        <w:t xml:space="preserve">14.02.08.02 </w:t>
      </w:r>
      <w:r w:rsidR="00AF5F75" w:rsidRPr="004F4477">
        <w:rPr>
          <w:rFonts w:ascii="Palatino" w:hAnsi="Palatino"/>
          <w:szCs w:val="20"/>
          <w:lang w:val="en-CA"/>
        </w:rPr>
        <w:t>Implementation of a specific part</w:t>
      </w:r>
    </w:p>
    <w:p w14:paraId="2726E3EC" w14:textId="77777777" w:rsidR="00AF5F75" w:rsidRPr="004F4477" w:rsidRDefault="00AF5F75" w:rsidP="004A1941">
      <w:pPr>
        <w:pStyle w:val="espace5"/>
        <w:ind w:hanging="567"/>
        <w:jc w:val="both"/>
        <w:rPr>
          <w:rFonts w:ascii="Palatino" w:hAnsi="Palatino"/>
          <w:sz w:val="20"/>
          <w:szCs w:val="20"/>
          <w:lang w:val="en-US"/>
        </w:rPr>
      </w:pPr>
    </w:p>
    <w:p w14:paraId="1A02A403" w14:textId="176B52F3" w:rsidR="00AF5F75" w:rsidRPr="004F4477" w:rsidRDefault="008B5185" w:rsidP="004A1941">
      <w:pPr>
        <w:pStyle w:val="sousnorme"/>
        <w:numPr>
          <w:ilvl w:val="0"/>
          <w:numId w:val="0"/>
        </w:numPr>
        <w:tabs>
          <w:tab w:val="clear" w:pos="1134"/>
          <w:tab w:val="left" w:pos="709"/>
        </w:tabs>
        <w:ind w:left="472" w:hanging="472"/>
        <w:jc w:val="both"/>
        <w:rPr>
          <w:rFonts w:ascii="Palatino" w:hAnsi="Palatino"/>
          <w:color w:val="000000" w:themeColor="text1"/>
          <w:szCs w:val="20"/>
          <w:lang w:val="en-US"/>
        </w:rPr>
      </w:pPr>
      <w:r>
        <w:rPr>
          <w:rFonts w:ascii="Palatino" w:hAnsi="Palatino"/>
          <w:color w:val="000000" w:themeColor="text1"/>
          <w:szCs w:val="20"/>
          <w:lang w:val="en-US"/>
        </w:rPr>
        <w:t xml:space="preserve">14.02.09 </w:t>
      </w:r>
      <w:r w:rsidR="00AF5F75" w:rsidRPr="004F4477">
        <w:rPr>
          <w:rFonts w:ascii="Palatino" w:hAnsi="Palatino"/>
          <w:color w:val="000000" w:themeColor="text1"/>
          <w:szCs w:val="20"/>
          <w:lang w:val="en-US"/>
        </w:rPr>
        <w:t>Implementation Whaling Convention</w:t>
      </w:r>
    </w:p>
    <w:p w14:paraId="725AC14E" w14:textId="17F9244F" w:rsidR="00AF5F75" w:rsidRPr="004F4477" w:rsidRDefault="00AF5F75" w:rsidP="00057487">
      <w:pPr>
        <w:pStyle w:val="textesousnorme"/>
        <w:numPr>
          <w:ilvl w:val="0"/>
          <w:numId w:val="53"/>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Convention for the Regulation of Whaling, </w:t>
      </w:r>
      <w:r w:rsidR="00AE6ED7" w:rsidRPr="004F4477">
        <w:rPr>
          <w:rFonts w:ascii="Palatino" w:hAnsi="Palatino"/>
          <w:color w:val="000000" w:themeColor="text1"/>
          <w:szCs w:val="20"/>
          <w:lang w:val="en-US"/>
        </w:rPr>
        <w:t>also</w:t>
      </w:r>
      <w:r w:rsidRPr="004F4477">
        <w:rPr>
          <w:rFonts w:ascii="Palatino" w:hAnsi="Palatino"/>
          <w:color w:val="000000" w:themeColor="text1"/>
          <w:szCs w:val="20"/>
          <w:lang w:val="en-US"/>
        </w:rPr>
        <w:t xml:space="preserve"> called the IWC, created in Washington in 1946</w:t>
      </w:r>
      <w:r w:rsidR="00631A08">
        <w:rPr>
          <w:rFonts w:ascii="Palatino" w:hAnsi="Palatino"/>
          <w:color w:val="000000" w:themeColor="text1"/>
          <w:szCs w:val="20"/>
          <w:lang w:val="en-US"/>
        </w:rPr>
        <w:t>.</w:t>
      </w:r>
    </w:p>
    <w:p w14:paraId="1EB6D2B6" w14:textId="2865C381"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Also include</w:t>
      </w:r>
      <w:r w:rsidR="00631A08">
        <w:rPr>
          <w:rFonts w:ascii="Palatino" w:hAnsi="Palatino"/>
          <w:color w:val="000000" w:themeColor="text1"/>
          <w:szCs w:val="20"/>
          <w:lang w:val="en-US"/>
        </w:rPr>
        <w:t>s</w:t>
      </w:r>
      <w:r w:rsidRPr="004F4477">
        <w:rPr>
          <w:rFonts w:ascii="Palatino" w:hAnsi="Palatino"/>
          <w:color w:val="000000" w:themeColor="text1"/>
          <w:szCs w:val="20"/>
          <w:lang w:val="en-US"/>
        </w:rPr>
        <w:t xml:space="preserve"> the International Whaling Commission and the 1982 Moratorium of whaling</w:t>
      </w:r>
      <w:r w:rsidR="00631A08">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66BE4FE1" w14:textId="2ACF216E"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Korea-US, art. 20.2, A</w:t>
      </w:r>
      <w:r w:rsidR="00AF5F75" w:rsidRPr="004F4477">
        <w:rPr>
          <w:rFonts w:ascii="Palatino" w:hAnsi="Palatino"/>
          <w:color w:val="000000" w:themeColor="text1"/>
          <w:szCs w:val="20"/>
        </w:rPr>
        <w:t>nnex 20-A: “A Party shall adopt, maintain, and implement laws, regulations, and all other measures to fulfill its obligations under the […] the International Convention for the Regulation of Whaling, done at Washington, December 2, 1946;”</w:t>
      </w:r>
    </w:p>
    <w:p w14:paraId="2E0B5AAF" w14:textId="77777777" w:rsidR="00AF5F75" w:rsidRPr="004F4477" w:rsidRDefault="00AF5F75" w:rsidP="004A1941">
      <w:pPr>
        <w:pStyle w:val="exemplesousnorme"/>
        <w:ind w:left="0" w:hanging="567"/>
        <w:jc w:val="both"/>
        <w:rPr>
          <w:rFonts w:ascii="Palatino" w:hAnsi="Palatino"/>
          <w:color w:val="000000" w:themeColor="text1"/>
          <w:szCs w:val="20"/>
        </w:rPr>
      </w:pPr>
    </w:p>
    <w:p w14:paraId="04A2AD4A" w14:textId="5EA0399B" w:rsidR="00AF5F75" w:rsidRPr="004F4477" w:rsidRDefault="00AF5F75" w:rsidP="00044E7A">
      <w:pPr>
        <w:pStyle w:val="sousnorme"/>
        <w:numPr>
          <w:ilvl w:val="3"/>
          <w:numId w:val="42"/>
        </w:numPr>
        <w:tabs>
          <w:tab w:val="clear" w:pos="2268"/>
          <w:tab w:val="clear" w:pos="3402"/>
          <w:tab w:val="left" w:pos="1985"/>
        </w:tabs>
        <w:ind w:hanging="690"/>
        <w:jc w:val="both"/>
        <w:rPr>
          <w:rFonts w:ascii="Palatino" w:hAnsi="Palatino"/>
          <w:szCs w:val="20"/>
          <w:lang w:val="en-CA"/>
        </w:rPr>
      </w:pPr>
      <w:r w:rsidRPr="004F4477">
        <w:rPr>
          <w:rFonts w:ascii="Palatino" w:hAnsi="Palatino"/>
          <w:szCs w:val="20"/>
          <w:lang w:val="en-CA"/>
        </w:rPr>
        <w:t>Implementation of the whole treaty</w:t>
      </w:r>
    </w:p>
    <w:p w14:paraId="6FDEAED2" w14:textId="77777777" w:rsidR="00AF5F75" w:rsidRPr="004F4477" w:rsidRDefault="00AF5F75" w:rsidP="004A1941">
      <w:pPr>
        <w:pStyle w:val="exemplesousnorme"/>
        <w:ind w:left="0" w:hanging="567"/>
        <w:jc w:val="both"/>
        <w:rPr>
          <w:rFonts w:ascii="Palatino" w:hAnsi="Palatino"/>
          <w:szCs w:val="20"/>
        </w:rPr>
      </w:pPr>
    </w:p>
    <w:p w14:paraId="4CE59E4E" w14:textId="6F46C5A1" w:rsidR="00AF5F75" w:rsidRPr="004F4477" w:rsidRDefault="00AF5F75" w:rsidP="00044E7A">
      <w:pPr>
        <w:pStyle w:val="sousnorme"/>
        <w:numPr>
          <w:ilvl w:val="3"/>
          <w:numId w:val="42"/>
        </w:numPr>
        <w:tabs>
          <w:tab w:val="clear" w:pos="2268"/>
          <w:tab w:val="left" w:pos="1985"/>
        </w:tabs>
        <w:ind w:hanging="690"/>
        <w:jc w:val="both"/>
        <w:rPr>
          <w:rFonts w:ascii="Palatino" w:hAnsi="Palatino"/>
          <w:szCs w:val="20"/>
          <w:lang w:val="en-CA"/>
        </w:rPr>
      </w:pPr>
      <w:r w:rsidRPr="004F4477">
        <w:rPr>
          <w:rFonts w:ascii="Palatino" w:hAnsi="Palatino"/>
          <w:szCs w:val="20"/>
          <w:lang w:val="en-CA"/>
        </w:rPr>
        <w:t>Implementation of a specific part</w:t>
      </w:r>
    </w:p>
    <w:p w14:paraId="1FF70575" w14:textId="77777777" w:rsidR="00AF5F75" w:rsidRPr="004F4477" w:rsidRDefault="00AF5F75" w:rsidP="004A1941">
      <w:pPr>
        <w:pStyle w:val="espace5"/>
        <w:ind w:hanging="567"/>
        <w:jc w:val="both"/>
        <w:rPr>
          <w:rFonts w:ascii="Palatino" w:hAnsi="Palatino"/>
          <w:sz w:val="20"/>
          <w:szCs w:val="20"/>
          <w:lang w:val="en-US"/>
        </w:rPr>
      </w:pPr>
    </w:p>
    <w:p w14:paraId="62991B4A" w14:textId="0B59ECDA" w:rsidR="00AF5F75" w:rsidRPr="004F4477" w:rsidRDefault="008B5185" w:rsidP="00044E7A">
      <w:pPr>
        <w:pStyle w:val="sousnorme"/>
        <w:numPr>
          <w:ilvl w:val="2"/>
          <w:numId w:val="42"/>
        </w:numPr>
        <w:tabs>
          <w:tab w:val="clear" w:pos="1134"/>
          <w:tab w:val="left" w:pos="709"/>
        </w:tabs>
        <w:ind w:hanging="1447"/>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Implementation UNFCCC</w:t>
      </w:r>
    </w:p>
    <w:p w14:paraId="26B8D228" w14:textId="3471E54C"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United Nation Framework Convention on Climate Change of 1992</w:t>
      </w:r>
      <w:r w:rsidR="00631A08">
        <w:rPr>
          <w:rFonts w:ascii="Palatino" w:hAnsi="Palatino"/>
          <w:color w:val="000000" w:themeColor="text1"/>
          <w:szCs w:val="20"/>
          <w:lang w:val="en-US"/>
        </w:rPr>
        <w:t>.</w:t>
      </w:r>
    </w:p>
    <w:p w14:paraId="1B630E11" w14:textId="0992ADBE"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Includes reference to the UNCED agreements since the UNFCC</w:t>
      </w:r>
      <w:r w:rsidR="0084218C">
        <w:rPr>
          <w:rFonts w:ascii="Palatino" w:hAnsi="Palatino"/>
          <w:color w:val="000000" w:themeColor="text1"/>
          <w:szCs w:val="20"/>
          <w:lang w:val="en-US"/>
        </w:rPr>
        <w:t>C</w:t>
      </w:r>
      <w:r w:rsidRPr="004F4477">
        <w:rPr>
          <w:rFonts w:ascii="Palatino" w:hAnsi="Palatino"/>
          <w:color w:val="000000" w:themeColor="text1"/>
          <w:szCs w:val="20"/>
          <w:lang w:val="en-US"/>
        </w:rPr>
        <w:t xml:space="preserve"> </w:t>
      </w:r>
      <w:proofErr w:type="gramStart"/>
      <w:r w:rsidRPr="004F4477">
        <w:rPr>
          <w:rFonts w:ascii="Palatino" w:hAnsi="Palatino"/>
          <w:color w:val="000000" w:themeColor="text1"/>
          <w:szCs w:val="20"/>
          <w:lang w:val="en-US"/>
        </w:rPr>
        <w:t>was adopted</w:t>
      </w:r>
      <w:proofErr w:type="gramEnd"/>
      <w:r w:rsidRPr="004F4477">
        <w:rPr>
          <w:rFonts w:ascii="Palatino" w:hAnsi="Palatino"/>
          <w:color w:val="000000" w:themeColor="text1"/>
          <w:szCs w:val="20"/>
          <w:lang w:val="en-US"/>
        </w:rPr>
        <w:t xml:space="preserve"> at the United Nations Conference on Environment and Development.</w:t>
      </w:r>
    </w:p>
    <w:p w14:paraId="421F6B3B" w14:textId="77777777" w:rsidR="00AF5F75" w:rsidRPr="004F4477" w:rsidRDefault="00AF5F75" w:rsidP="004A1941">
      <w:pPr>
        <w:pStyle w:val="exemplesousnorme"/>
        <w:ind w:left="0" w:hanging="567"/>
        <w:jc w:val="both"/>
        <w:rPr>
          <w:rFonts w:ascii="Palatino" w:hAnsi="Palatino"/>
          <w:color w:val="000000" w:themeColor="text1"/>
          <w:szCs w:val="20"/>
        </w:rPr>
      </w:pPr>
    </w:p>
    <w:p w14:paraId="4A619418" w14:textId="04683F05" w:rsidR="00AF5F75" w:rsidRPr="004F4477" w:rsidRDefault="00AF5F75" w:rsidP="00044E7A">
      <w:pPr>
        <w:pStyle w:val="sousnorme"/>
        <w:numPr>
          <w:ilvl w:val="3"/>
          <w:numId w:val="43"/>
        </w:numPr>
        <w:tabs>
          <w:tab w:val="clear" w:pos="2268"/>
          <w:tab w:val="left" w:pos="1985"/>
        </w:tabs>
        <w:ind w:hanging="690"/>
        <w:jc w:val="both"/>
        <w:rPr>
          <w:rFonts w:ascii="Palatino" w:hAnsi="Palatino"/>
          <w:szCs w:val="20"/>
          <w:lang w:val="en-CA"/>
        </w:rPr>
      </w:pPr>
      <w:r w:rsidRPr="004F4477">
        <w:rPr>
          <w:rFonts w:ascii="Palatino" w:hAnsi="Palatino"/>
          <w:szCs w:val="20"/>
          <w:lang w:val="en-CA"/>
        </w:rPr>
        <w:t>Implementation of the whole treaty</w:t>
      </w:r>
    </w:p>
    <w:p w14:paraId="1C7B3882" w14:textId="77777777" w:rsidR="00AF5F75" w:rsidRPr="004F4477" w:rsidRDefault="00AF5F75" w:rsidP="004A1941">
      <w:pPr>
        <w:pStyle w:val="exemplesousnorme"/>
        <w:ind w:left="0" w:hanging="567"/>
        <w:jc w:val="both"/>
        <w:rPr>
          <w:rFonts w:ascii="Palatino" w:hAnsi="Palatino"/>
          <w:szCs w:val="20"/>
        </w:rPr>
      </w:pPr>
    </w:p>
    <w:p w14:paraId="3E339A42" w14:textId="5CF31B33" w:rsidR="00AF5F75" w:rsidRPr="004F4477" w:rsidRDefault="00AF5F75" w:rsidP="00044E7A">
      <w:pPr>
        <w:pStyle w:val="sousnorme"/>
        <w:numPr>
          <w:ilvl w:val="3"/>
          <w:numId w:val="43"/>
        </w:numPr>
        <w:tabs>
          <w:tab w:val="clear" w:pos="2268"/>
          <w:tab w:val="left" w:pos="1985"/>
        </w:tabs>
        <w:ind w:hanging="690"/>
        <w:jc w:val="both"/>
        <w:rPr>
          <w:rFonts w:ascii="Palatino" w:hAnsi="Palatino"/>
          <w:szCs w:val="20"/>
          <w:lang w:val="en-CA"/>
        </w:rPr>
      </w:pPr>
      <w:r w:rsidRPr="004F4477">
        <w:rPr>
          <w:rFonts w:ascii="Palatino" w:hAnsi="Palatino"/>
          <w:szCs w:val="20"/>
          <w:lang w:val="en-CA"/>
        </w:rPr>
        <w:t>Implementation of a specific part</w:t>
      </w:r>
    </w:p>
    <w:p w14:paraId="5CB1B74F" w14:textId="77777777" w:rsidR="00AF5F75" w:rsidRPr="004F4477" w:rsidRDefault="00AF5F75" w:rsidP="004A1941">
      <w:pPr>
        <w:pStyle w:val="espace5"/>
        <w:ind w:hanging="567"/>
        <w:jc w:val="both"/>
        <w:rPr>
          <w:rFonts w:ascii="Palatino" w:hAnsi="Palatino"/>
          <w:sz w:val="20"/>
          <w:szCs w:val="20"/>
          <w:lang w:val="en-US"/>
        </w:rPr>
      </w:pPr>
    </w:p>
    <w:p w14:paraId="28D229AB" w14:textId="189F6ED9" w:rsidR="00AF5F75" w:rsidRPr="004F4477" w:rsidRDefault="00AF5F75" w:rsidP="00044E7A">
      <w:pPr>
        <w:pStyle w:val="sousnorme"/>
        <w:numPr>
          <w:ilvl w:val="2"/>
          <w:numId w:val="43"/>
        </w:numPr>
        <w:tabs>
          <w:tab w:val="clear" w:pos="1134"/>
          <w:tab w:val="left" w:pos="709"/>
        </w:tabs>
        <w:ind w:left="1418" w:hanging="1447"/>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Implementation Kyoto Protocol </w:t>
      </w:r>
    </w:p>
    <w:p w14:paraId="2195420A" w14:textId="2B534459"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Including the Clean Development Mechanism</w:t>
      </w:r>
      <w:r w:rsidR="00631A08">
        <w:rPr>
          <w:rFonts w:ascii="Palatino" w:hAnsi="Palatino"/>
          <w:color w:val="000000" w:themeColor="text1"/>
          <w:szCs w:val="20"/>
          <w:lang w:val="en-US"/>
        </w:rPr>
        <w:t>.</w:t>
      </w:r>
    </w:p>
    <w:p w14:paraId="761346F5" w14:textId="7666B488"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EC-Columbia-Peru</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270(2): “2. The Parties reaffirm their commitment to effectively implement in their laws and practices […] the Kyoto Protocol to the United Nations Framework Convention on Climate Change adopted on 11 December 1997.”</w:t>
      </w:r>
    </w:p>
    <w:p w14:paraId="5C96103A" w14:textId="77777777" w:rsidR="00AF5F75" w:rsidRPr="004F4477" w:rsidRDefault="00AF5F75" w:rsidP="004A1941">
      <w:pPr>
        <w:pStyle w:val="exemplesousnorme"/>
        <w:ind w:left="0" w:hanging="567"/>
        <w:jc w:val="both"/>
        <w:rPr>
          <w:rFonts w:ascii="Palatino" w:hAnsi="Palatino"/>
          <w:color w:val="000000" w:themeColor="text1"/>
          <w:szCs w:val="20"/>
        </w:rPr>
      </w:pPr>
    </w:p>
    <w:p w14:paraId="03F95837" w14:textId="4C8F9A7E" w:rsidR="00AF5F75" w:rsidRPr="004F4477" w:rsidRDefault="00AF5F75" w:rsidP="00044E7A">
      <w:pPr>
        <w:pStyle w:val="sousnorme"/>
        <w:numPr>
          <w:ilvl w:val="3"/>
          <w:numId w:val="44"/>
        </w:numPr>
        <w:tabs>
          <w:tab w:val="clear" w:pos="2268"/>
          <w:tab w:val="left" w:pos="1985"/>
        </w:tabs>
        <w:ind w:hanging="690"/>
        <w:jc w:val="both"/>
        <w:rPr>
          <w:rFonts w:ascii="Palatino" w:hAnsi="Palatino"/>
          <w:szCs w:val="20"/>
          <w:lang w:val="en-CA"/>
        </w:rPr>
      </w:pPr>
      <w:r w:rsidRPr="004F4477">
        <w:rPr>
          <w:rFonts w:ascii="Palatino" w:hAnsi="Palatino"/>
          <w:szCs w:val="20"/>
          <w:lang w:val="en-CA"/>
        </w:rPr>
        <w:t>Implementation of the whole treaty</w:t>
      </w:r>
    </w:p>
    <w:p w14:paraId="0FB9F2FA" w14:textId="77777777" w:rsidR="00AF5F75" w:rsidRPr="004F4477" w:rsidRDefault="00AF5F75" w:rsidP="004A1941">
      <w:pPr>
        <w:pStyle w:val="exemplesousnorme"/>
        <w:ind w:left="0" w:hanging="567"/>
        <w:jc w:val="both"/>
        <w:rPr>
          <w:rFonts w:ascii="Palatino" w:hAnsi="Palatino"/>
          <w:szCs w:val="20"/>
        </w:rPr>
      </w:pPr>
    </w:p>
    <w:p w14:paraId="6BAB0EC0" w14:textId="3186413A" w:rsidR="00AF5F75" w:rsidRPr="004F4477" w:rsidRDefault="00AF5F75" w:rsidP="00044E7A">
      <w:pPr>
        <w:pStyle w:val="sousnorme"/>
        <w:numPr>
          <w:ilvl w:val="3"/>
          <w:numId w:val="44"/>
        </w:numPr>
        <w:tabs>
          <w:tab w:val="clear" w:pos="2268"/>
          <w:tab w:val="left" w:pos="1985"/>
        </w:tabs>
        <w:ind w:hanging="690"/>
        <w:jc w:val="both"/>
        <w:rPr>
          <w:rFonts w:ascii="Palatino" w:hAnsi="Palatino"/>
          <w:szCs w:val="20"/>
          <w:lang w:val="en-CA"/>
        </w:rPr>
      </w:pPr>
      <w:r w:rsidRPr="004F4477">
        <w:rPr>
          <w:rFonts w:ascii="Palatino" w:hAnsi="Palatino"/>
          <w:szCs w:val="20"/>
          <w:lang w:val="en-CA"/>
        </w:rPr>
        <w:t>Implementation of a specific part</w:t>
      </w:r>
    </w:p>
    <w:p w14:paraId="1C61C2DB" w14:textId="77777777" w:rsidR="00AF5F75" w:rsidRPr="004F4477" w:rsidRDefault="00AF5F75" w:rsidP="004A1941">
      <w:pPr>
        <w:pStyle w:val="espace5"/>
        <w:ind w:hanging="567"/>
        <w:jc w:val="both"/>
        <w:rPr>
          <w:rFonts w:ascii="Palatino" w:hAnsi="Palatino"/>
          <w:sz w:val="20"/>
          <w:szCs w:val="20"/>
          <w:lang w:val="en-US"/>
        </w:rPr>
      </w:pPr>
    </w:p>
    <w:p w14:paraId="6D7CFCA2" w14:textId="2332AF56" w:rsidR="00AF5F75" w:rsidRPr="004F4477" w:rsidRDefault="00AF5F75" w:rsidP="00044E7A">
      <w:pPr>
        <w:pStyle w:val="sousnorme"/>
        <w:numPr>
          <w:ilvl w:val="2"/>
          <w:numId w:val="44"/>
        </w:numPr>
        <w:ind w:left="709" w:hanging="709"/>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Implementation CBD </w:t>
      </w:r>
    </w:p>
    <w:p w14:paraId="6EF4D214" w14:textId="27E8DC2C"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Convention on Biological Diversity of 1992</w:t>
      </w:r>
      <w:r w:rsidR="00631A08">
        <w:rPr>
          <w:rFonts w:ascii="Palatino" w:hAnsi="Palatino"/>
          <w:color w:val="000000" w:themeColor="text1"/>
          <w:szCs w:val="20"/>
          <w:lang w:val="en-US"/>
        </w:rPr>
        <w:t>.</w:t>
      </w:r>
    </w:p>
    <w:p w14:paraId="412C3397" w14:textId="77777777"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reference to the UNCED agreements since the CBD </w:t>
      </w:r>
      <w:proofErr w:type="gramStart"/>
      <w:r w:rsidRPr="004F4477">
        <w:rPr>
          <w:rFonts w:ascii="Palatino" w:hAnsi="Palatino"/>
          <w:color w:val="000000" w:themeColor="text1"/>
          <w:szCs w:val="20"/>
          <w:lang w:val="en-US"/>
        </w:rPr>
        <w:t>was adopted</w:t>
      </w:r>
      <w:proofErr w:type="gramEnd"/>
      <w:r w:rsidRPr="004F4477">
        <w:rPr>
          <w:rFonts w:ascii="Palatino" w:hAnsi="Palatino"/>
          <w:color w:val="000000" w:themeColor="text1"/>
          <w:szCs w:val="20"/>
          <w:lang w:val="en-US"/>
        </w:rPr>
        <w:t xml:space="preserve"> at the United Nations Conference on Environment and Development.</w:t>
      </w:r>
    </w:p>
    <w:p w14:paraId="57C3F81A" w14:textId="7C3B1124"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EC-Columbia-Peru</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270(2): “2. The Parties reaffirm their commitment to effectively implement in their laws and practices […] the Convention on biological diversity […].”</w:t>
      </w:r>
    </w:p>
    <w:p w14:paraId="1411EBE5" w14:textId="0D4AC737" w:rsidR="00AF5F75" w:rsidRPr="004F4477" w:rsidRDefault="00AF5F75" w:rsidP="00583538">
      <w:pPr>
        <w:pStyle w:val="exemplesousnorme"/>
        <w:tabs>
          <w:tab w:val="clear" w:pos="1134"/>
          <w:tab w:val="left" w:pos="851"/>
        </w:tabs>
        <w:ind w:left="851" w:firstLine="0"/>
        <w:jc w:val="both"/>
        <w:rPr>
          <w:rFonts w:ascii="Palatino" w:hAnsi="Palatino"/>
          <w:color w:val="000000" w:themeColor="text1"/>
          <w:szCs w:val="20"/>
          <w:lang w:eastAsia="fr-CA"/>
        </w:rPr>
      </w:pPr>
      <w:r w:rsidRPr="004F4477">
        <w:rPr>
          <w:rFonts w:ascii="Palatino" w:hAnsi="Palatino"/>
          <w:color w:val="000000" w:themeColor="text1"/>
          <w:szCs w:val="20"/>
          <w:lang w:eastAsia="fr-CA"/>
        </w:rPr>
        <w:t>Canada-</w:t>
      </w:r>
      <w:r w:rsidR="00513266" w:rsidRPr="004F4477">
        <w:rPr>
          <w:rFonts w:ascii="Palatino" w:hAnsi="Palatino"/>
          <w:color w:val="000000" w:themeColor="text1"/>
          <w:szCs w:val="20"/>
          <w:lang w:eastAsia="fr-CA"/>
        </w:rPr>
        <w:t>Panama</w:t>
      </w:r>
      <w:r w:rsidRPr="004F4477">
        <w:rPr>
          <w:rFonts w:ascii="Palatino" w:hAnsi="Palatino"/>
          <w:color w:val="000000" w:themeColor="text1"/>
          <w:szCs w:val="20"/>
          <w:lang w:eastAsia="fr-CA"/>
        </w:rPr>
        <w:t xml:space="preserve"> </w:t>
      </w:r>
      <w:r w:rsidR="00513266" w:rsidRPr="004F4477">
        <w:rPr>
          <w:rFonts w:ascii="Palatino" w:hAnsi="Palatino"/>
          <w:color w:val="000000" w:themeColor="text1"/>
          <w:szCs w:val="20"/>
        </w:rPr>
        <w:t>Agreement on Environment</w:t>
      </w:r>
      <w:r w:rsidR="00E36794" w:rsidRPr="004F4477">
        <w:rPr>
          <w:rFonts w:ascii="Palatino" w:hAnsi="Palatino"/>
          <w:color w:val="000000" w:themeColor="text1"/>
          <w:szCs w:val="20"/>
          <w:lang w:eastAsia="fr-CA"/>
        </w:rPr>
        <w:t>, art.</w:t>
      </w:r>
      <w:r w:rsidRPr="004F4477">
        <w:rPr>
          <w:rFonts w:ascii="Palatino" w:hAnsi="Palatino"/>
          <w:color w:val="000000" w:themeColor="text1"/>
          <w:szCs w:val="20"/>
          <w:lang w:eastAsia="fr-CA"/>
        </w:rPr>
        <w:t xml:space="preserve"> </w:t>
      </w:r>
      <w:proofErr w:type="gramStart"/>
      <w:r w:rsidRPr="004F4477">
        <w:rPr>
          <w:rFonts w:ascii="Palatino" w:hAnsi="Palatino"/>
          <w:color w:val="000000" w:themeColor="text1"/>
          <w:szCs w:val="20"/>
          <w:lang w:eastAsia="fr-CA"/>
        </w:rPr>
        <w:t>10</w:t>
      </w:r>
      <w:proofErr w:type="gramEnd"/>
      <w:r w:rsidRPr="004F4477">
        <w:rPr>
          <w:rFonts w:ascii="Palatino" w:hAnsi="Palatino"/>
          <w:color w:val="000000" w:themeColor="text1"/>
          <w:szCs w:val="20"/>
        </w:rPr>
        <w:t xml:space="preserve">: </w:t>
      </w:r>
      <w:r w:rsidRPr="004F4477">
        <w:rPr>
          <w:rFonts w:ascii="Palatino" w:hAnsi="Palatino"/>
          <w:color w:val="000000" w:themeColor="text1"/>
          <w:szCs w:val="20"/>
          <w:lang w:eastAsia="fr-CA"/>
        </w:rPr>
        <w:t xml:space="preserve">“The Parties also reiterate their commitment, as established by the </w:t>
      </w:r>
      <w:r w:rsidRPr="004F4477">
        <w:rPr>
          <w:rFonts w:ascii="Palatino" w:hAnsi="Palatino"/>
          <w:iCs/>
          <w:color w:val="000000" w:themeColor="text1"/>
          <w:szCs w:val="20"/>
          <w:lang w:eastAsia="fr-CA"/>
        </w:rPr>
        <w:t>Convention on Biological Diversity</w:t>
      </w:r>
      <w:r w:rsidRPr="004F4477">
        <w:rPr>
          <w:rFonts w:ascii="Palatino" w:hAnsi="Palatino"/>
          <w:color w:val="000000" w:themeColor="text1"/>
          <w:szCs w:val="20"/>
          <w:lang w:eastAsia="fr-CA"/>
        </w:rPr>
        <w:t>, to respect, preserve and maintain traditional knowledge, innovations and practices of indigenous and local communities that contribute to the conservation and sustainable use of biodiversity, subject to national legislation.”</w:t>
      </w:r>
    </w:p>
    <w:p w14:paraId="0E9359A1" w14:textId="77777777" w:rsidR="00AF5F75" w:rsidRPr="004F4477" w:rsidRDefault="00AF5F75" w:rsidP="004A1941">
      <w:pPr>
        <w:pStyle w:val="exemplesousnorme"/>
        <w:ind w:left="0" w:hanging="567"/>
        <w:jc w:val="both"/>
        <w:rPr>
          <w:rFonts w:ascii="Palatino" w:hAnsi="Palatino"/>
          <w:color w:val="000000" w:themeColor="text1"/>
          <w:szCs w:val="20"/>
        </w:rPr>
      </w:pPr>
    </w:p>
    <w:p w14:paraId="45E23A1F" w14:textId="62709E94" w:rsidR="00AF5F75" w:rsidRPr="004F4477" w:rsidRDefault="00AF5F75" w:rsidP="00044E7A">
      <w:pPr>
        <w:pStyle w:val="sousnorme"/>
        <w:numPr>
          <w:ilvl w:val="3"/>
          <w:numId w:val="45"/>
        </w:numPr>
        <w:jc w:val="both"/>
        <w:rPr>
          <w:rFonts w:ascii="Palatino" w:hAnsi="Palatino"/>
          <w:szCs w:val="20"/>
          <w:lang w:val="en-CA"/>
        </w:rPr>
      </w:pPr>
      <w:r w:rsidRPr="004F4477">
        <w:rPr>
          <w:rFonts w:ascii="Palatino" w:hAnsi="Palatino"/>
          <w:szCs w:val="20"/>
          <w:lang w:val="en-CA"/>
        </w:rPr>
        <w:t>Implementation of the whole treaty</w:t>
      </w:r>
    </w:p>
    <w:p w14:paraId="12DC9FCA" w14:textId="77777777" w:rsidR="00AF5F75" w:rsidRPr="004F4477" w:rsidRDefault="00AF5F75" w:rsidP="004A1941">
      <w:pPr>
        <w:pStyle w:val="exemplesousnorme"/>
        <w:ind w:left="0" w:hanging="567"/>
        <w:jc w:val="both"/>
        <w:rPr>
          <w:rFonts w:ascii="Palatino" w:hAnsi="Palatino"/>
          <w:szCs w:val="20"/>
        </w:rPr>
      </w:pPr>
    </w:p>
    <w:p w14:paraId="34EACAC5" w14:textId="44D0C040" w:rsidR="00AF5F75" w:rsidRPr="004F4477" w:rsidRDefault="00CF4CAB" w:rsidP="00044E7A">
      <w:pPr>
        <w:pStyle w:val="sousnorme"/>
        <w:numPr>
          <w:ilvl w:val="3"/>
          <w:numId w:val="45"/>
        </w:numPr>
        <w:jc w:val="both"/>
        <w:rPr>
          <w:rFonts w:ascii="Palatino" w:hAnsi="Palatino"/>
          <w:szCs w:val="20"/>
          <w:lang w:val="en-CA"/>
        </w:rPr>
      </w:pPr>
      <w:r>
        <w:rPr>
          <w:rFonts w:ascii="Palatino" w:hAnsi="Palatino"/>
          <w:szCs w:val="20"/>
          <w:lang w:val="en-CA"/>
        </w:rPr>
        <w:lastRenderedPageBreak/>
        <w:t xml:space="preserve"> </w:t>
      </w:r>
      <w:r w:rsidR="00AF5F75" w:rsidRPr="004F4477">
        <w:rPr>
          <w:rFonts w:ascii="Palatino" w:hAnsi="Palatino"/>
          <w:szCs w:val="20"/>
          <w:lang w:val="en-CA"/>
        </w:rPr>
        <w:t>Implementation of a specific part</w:t>
      </w:r>
    </w:p>
    <w:p w14:paraId="2E71BEDC" w14:textId="77777777" w:rsidR="00AF5F75" w:rsidRPr="004F4477" w:rsidRDefault="00AF5F75" w:rsidP="004A1941">
      <w:pPr>
        <w:pStyle w:val="espace5"/>
        <w:ind w:hanging="567"/>
        <w:jc w:val="both"/>
        <w:rPr>
          <w:rFonts w:ascii="Palatino" w:hAnsi="Palatino"/>
          <w:sz w:val="20"/>
          <w:szCs w:val="20"/>
          <w:lang w:val="en-US"/>
        </w:rPr>
      </w:pPr>
    </w:p>
    <w:p w14:paraId="5CB3C8D9" w14:textId="176C386F" w:rsidR="00AF5F75" w:rsidRPr="004F4477" w:rsidRDefault="00CF4CAB" w:rsidP="004A1941">
      <w:pPr>
        <w:pStyle w:val="sousnorme"/>
        <w:numPr>
          <w:ilvl w:val="0"/>
          <w:numId w:val="0"/>
        </w:numPr>
        <w:jc w:val="both"/>
        <w:rPr>
          <w:rFonts w:ascii="Palatino" w:hAnsi="Palatino"/>
          <w:color w:val="000000" w:themeColor="text1"/>
          <w:szCs w:val="20"/>
          <w:lang w:val="en-US"/>
        </w:rPr>
      </w:pPr>
      <w:r>
        <w:rPr>
          <w:rFonts w:ascii="Palatino" w:hAnsi="Palatino"/>
          <w:color w:val="000000" w:themeColor="text1"/>
          <w:szCs w:val="20"/>
          <w:lang w:val="en-US"/>
        </w:rPr>
        <w:t xml:space="preserve">14.02.13 </w:t>
      </w:r>
      <w:r w:rsidR="00AF5F75" w:rsidRPr="004F4477">
        <w:rPr>
          <w:rFonts w:ascii="Palatino" w:hAnsi="Palatino"/>
          <w:color w:val="000000" w:themeColor="text1"/>
          <w:szCs w:val="20"/>
          <w:lang w:val="en-US"/>
        </w:rPr>
        <w:t xml:space="preserve">Implementation Cartagena Protocol on Biosafety </w:t>
      </w:r>
    </w:p>
    <w:p w14:paraId="782D1F3F" w14:textId="2DEA061B"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EC-Columbia-Peru</w:t>
      </w:r>
      <w:r w:rsidR="00AF5F75" w:rsidRPr="004F4477">
        <w:rPr>
          <w:rFonts w:ascii="Palatino" w:hAnsi="Palatino"/>
          <w:color w:val="000000" w:themeColor="text1"/>
          <w:szCs w:val="20"/>
        </w:rPr>
        <w:t>, ar</w:t>
      </w:r>
      <w:r w:rsidR="00E36794" w:rsidRPr="004F4477">
        <w:rPr>
          <w:rFonts w:ascii="Palatino" w:hAnsi="Palatino"/>
          <w:color w:val="000000" w:themeColor="text1"/>
          <w:szCs w:val="20"/>
        </w:rPr>
        <w:t>t.</w:t>
      </w:r>
      <w:r w:rsidR="00AF5F75" w:rsidRPr="004F4477">
        <w:rPr>
          <w:rFonts w:ascii="Palatino" w:hAnsi="Palatino"/>
          <w:color w:val="000000" w:themeColor="text1"/>
          <w:szCs w:val="20"/>
        </w:rPr>
        <w:t xml:space="preserve"> 270(2): “2. The Parties reaffirm their commitment to effectively implement in their laws and practices […] the Cartagena Protocol on Biosafety to the CBD adopted on 29 January 2000 […].”</w:t>
      </w:r>
    </w:p>
    <w:p w14:paraId="76149BBC" w14:textId="77777777" w:rsidR="00AF5F75" w:rsidRPr="004F4477" w:rsidRDefault="00AF5F75" w:rsidP="004A1941">
      <w:pPr>
        <w:pStyle w:val="exemplesousnorme"/>
        <w:ind w:left="0" w:hanging="567"/>
        <w:jc w:val="both"/>
        <w:rPr>
          <w:rFonts w:ascii="Palatino" w:hAnsi="Palatino"/>
          <w:color w:val="000000" w:themeColor="text1"/>
          <w:szCs w:val="20"/>
        </w:rPr>
      </w:pPr>
    </w:p>
    <w:p w14:paraId="0FA77236" w14:textId="0EC04BC4" w:rsidR="00AF5F75" w:rsidRPr="004F4477" w:rsidRDefault="00AF5F75" w:rsidP="00044E7A">
      <w:pPr>
        <w:pStyle w:val="sousnorme"/>
        <w:numPr>
          <w:ilvl w:val="3"/>
          <w:numId w:val="46"/>
        </w:numPr>
        <w:jc w:val="both"/>
        <w:rPr>
          <w:rFonts w:ascii="Palatino" w:hAnsi="Palatino"/>
          <w:szCs w:val="20"/>
          <w:lang w:val="en-CA"/>
        </w:rPr>
      </w:pPr>
      <w:r w:rsidRPr="004F4477">
        <w:rPr>
          <w:rFonts w:ascii="Palatino" w:hAnsi="Palatino"/>
          <w:szCs w:val="20"/>
          <w:lang w:val="en-CA"/>
        </w:rPr>
        <w:t>Implementation of the whole treaty</w:t>
      </w:r>
    </w:p>
    <w:p w14:paraId="25D53F49" w14:textId="77777777" w:rsidR="00AF5F75" w:rsidRPr="004F4477" w:rsidRDefault="00AF5F75" w:rsidP="004A1941">
      <w:pPr>
        <w:pStyle w:val="exemplesousnorme"/>
        <w:ind w:left="0" w:hanging="567"/>
        <w:jc w:val="both"/>
        <w:rPr>
          <w:rFonts w:ascii="Palatino" w:hAnsi="Palatino"/>
          <w:szCs w:val="20"/>
        </w:rPr>
      </w:pPr>
    </w:p>
    <w:p w14:paraId="00E999CE" w14:textId="3CB6EC61" w:rsidR="00AF5F75" w:rsidRPr="004F4477" w:rsidRDefault="00AF5F75" w:rsidP="00044E7A">
      <w:pPr>
        <w:pStyle w:val="sousnorme"/>
        <w:numPr>
          <w:ilvl w:val="3"/>
          <w:numId w:val="46"/>
        </w:numPr>
        <w:jc w:val="both"/>
        <w:rPr>
          <w:rFonts w:ascii="Palatino" w:hAnsi="Palatino"/>
          <w:szCs w:val="20"/>
          <w:lang w:val="en-CA"/>
        </w:rPr>
      </w:pPr>
      <w:r w:rsidRPr="004F4477">
        <w:rPr>
          <w:rFonts w:ascii="Palatino" w:hAnsi="Palatino"/>
          <w:szCs w:val="20"/>
          <w:lang w:val="en-CA"/>
        </w:rPr>
        <w:t>Implementation of a specific part</w:t>
      </w:r>
    </w:p>
    <w:p w14:paraId="1CBE35DA" w14:textId="77777777" w:rsidR="00AF5F75" w:rsidRPr="004F4477" w:rsidRDefault="00AF5F75" w:rsidP="004A1941">
      <w:pPr>
        <w:pStyle w:val="espace5"/>
        <w:ind w:hanging="567"/>
        <w:jc w:val="both"/>
        <w:rPr>
          <w:rFonts w:ascii="Palatino" w:hAnsi="Palatino"/>
          <w:sz w:val="20"/>
          <w:szCs w:val="20"/>
          <w:lang w:val="en-US"/>
        </w:rPr>
      </w:pPr>
    </w:p>
    <w:p w14:paraId="4824A0A5" w14:textId="68BB8448" w:rsidR="00AF5F75" w:rsidRPr="004F4477" w:rsidRDefault="00AF5F75" w:rsidP="00044E7A">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Implementation Nagoya Protocol </w:t>
      </w:r>
    </w:p>
    <w:p w14:paraId="4033C4FA" w14:textId="363B831A" w:rsidR="00AF5F75" w:rsidRPr="004F4477" w:rsidRDefault="00057487" w:rsidP="00044E7A">
      <w:pPr>
        <w:pStyle w:val="textesousnorme"/>
        <w:numPr>
          <w:ilvl w:val="0"/>
          <w:numId w:val="58"/>
        </w:numPr>
        <w:tabs>
          <w:tab w:val="left" w:pos="142"/>
        </w:tabs>
        <w:ind w:left="851" w:hanging="142"/>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n Access to Genetic Resources and the Fair and Equitable Sharing of Benefits Arising from their Utilization to the Convention on Biological Diversity, on October 9 2010</w:t>
      </w:r>
      <w:r w:rsidR="00631A08">
        <w:rPr>
          <w:rFonts w:ascii="Palatino" w:hAnsi="Palatino"/>
          <w:color w:val="000000" w:themeColor="text1"/>
          <w:szCs w:val="20"/>
          <w:lang w:val="en-US"/>
        </w:rPr>
        <w:t>.</w:t>
      </w:r>
    </w:p>
    <w:p w14:paraId="1D1883B0" w14:textId="77777777" w:rsidR="00AF5F75" w:rsidRPr="004F4477" w:rsidRDefault="00AF5F75" w:rsidP="004A1941">
      <w:pPr>
        <w:pStyle w:val="exemplesousnorme"/>
        <w:ind w:left="0" w:hanging="567"/>
        <w:jc w:val="both"/>
        <w:rPr>
          <w:rFonts w:ascii="Palatino" w:hAnsi="Palatino"/>
          <w:color w:val="000000" w:themeColor="text1"/>
          <w:szCs w:val="20"/>
        </w:rPr>
      </w:pPr>
    </w:p>
    <w:p w14:paraId="5080BABF" w14:textId="3DB852C8" w:rsidR="00AF5F75" w:rsidRPr="004F4477" w:rsidRDefault="00AF5F75" w:rsidP="00044E7A">
      <w:pPr>
        <w:pStyle w:val="sousnorme"/>
        <w:numPr>
          <w:ilvl w:val="3"/>
          <w:numId w:val="47"/>
        </w:numPr>
        <w:tabs>
          <w:tab w:val="clear" w:pos="1134"/>
          <w:tab w:val="left" w:pos="1701"/>
        </w:tabs>
        <w:ind w:hanging="974"/>
        <w:jc w:val="both"/>
        <w:rPr>
          <w:rFonts w:ascii="Palatino" w:hAnsi="Palatino"/>
          <w:szCs w:val="20"/>
          <w:lang w:val="en-CA"/>
        </w:rPr>
      </w:pPr>
      <w:r w:rsidRPr="004F4477">
        <w:rPr>
          <w:rFonts w:ascii="Palatino" w:hAnsi="Palatino"/>
          <w:szCs w:val="20"/>
          <w:lang w:val="en-CA"/>
        </w:rPr>
        <w:t>Implementation of the whole treaty</w:t>
      </w:r>
    </w:p>
    <w:p w14:paraId="758919FC" w14:textId="77777777" w:rsidR="00AF5F75" w:rsidRPr="004F4477" w:rsidRDefault="00AF5F75" w:rsidP="004A1941">
      <w:pPr>
        <w:pStyle w:val="exemplesousnorme"/>
        <w:ind w:left="0" w:hanging="567"/>
        <w:jc w:val="both"/>
        <w:rPr>
          <w:rFonts w:ascii="Palatino" w:hAnsi="Palatino"/>
          <w:szCs w:val="20"/>
        </w:rPr>
      </w:pPr>
    </w:p>
    <w:p w14:paraId="27B6C844" w14:textId="0D110654" w:rsidR="00AF5F75" w:rsidRPr="004F4477" w:rsidRDefault="00AF5F75" w:rsidP="00044E7A">
      <w:pPr>
        <w:pStyle w:val="sousnorme"/>
        <w:numPr>
          <w:ilvl w:val="3"/>
          <w:numId w:val="47"/>
        </w:numPr>
        <w:jc w:val="both"/>
        <w:rPr>
          <w:rFonts w:ascii="Palatino" w:hAnsi="Palatino"/>
          <w:szCs w:val="20"/>
          <w:lang w:val="en-CA"/>
        </w:rPr>
      </w:pPr>
      <w:r w:rsidRPr="004F4477">
        <w:rPr>
          <w:rFonts w:ascii="Palatino" w:hAnsi="Palatino"/>
          <w:szCs w:val="20"/>
          <w:lang w:val="en-CA"/>
        </w:rPr>
        <w:t>Implementation of a specific part</w:t>
      </w:r>
    </w:p>
    <w:p w14:paraId="2A2DABF3" w14:textId="77777777" w:rsidR="00AF5F75" w:rsidRPr="004F4477" w:rsidRDefault="00AF5F75" w:rsidP="004A1941">
      <w:pPr>
        <w:pStyle w:val="espace5"/>
        <w:ind w:hanging="567"/>
        <w:jc w:val="both"/>
        <w:rPr>
          <w:rFonts w:ascii="Palatino" w:hAnsi="Palatino"/>
          <w:sz w:val="20"/>
          <w:szCs w:val="20"/>
          <w:lang w:val="en-US"/>
        </w:rPr>
      </w:pPr>
    </w:p>
    <w:p w14:paraId="352A5B8D" w14:textId="046B4146" w:rsidR="00AF5F75" w:rsidRPr="004F4477" w:rsidRDefault="00AF5F75" w:rsidP="00044E7A">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4F4477">
        <w:rPr>
          <w:rFonts w:ascii="Palatino" w:hAnsi="Palatino"/>
          <w:color w:val="000000" w:themeColor="text1"/>
          <w:szCs w:val="20"/>
          <w:lang w:val="en-US"/>
        </w:rPr>
        <w:t>Implementation Stockholm declaration</w:t>
      </w:r>
    </w:p>
    <w:p w14:paraId="3506F4A2" w14:textId="77777777" w:rsidR="00AF5F75" w:rsidRPr="004F4477" w:rsidRDefault="00AF5F75" w:rsidP="004A1941">
      <w:pPr>
        <w:pStyle w:val="espace5"/>
        <w:ind w:hanging="567"/>
        <w:jc w:val="both"/>
        <w:rPr>
          <w:rFonts w:ascii="Palatino" w:hAnsi="Palatino"/>
          <w:sz w:val="20"/>
          <w:szCs w:val="20"/>
          <w:lang w:val="en-US"/>
        </w:rPr>
      </w:pPr>
    </w:p>
    <w:p w14:paraId="66E3BE78" w14:textId="09EF0EF5" w:rsidR="00AF5F75" w:rsidRPr="004F4477" w:rsidRDefault="00AF5F75" w:rsidP="00044E7A">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4F4477">
        <w:rPr>
          <w:rFonts w:ascii="Palatino" w:hAnsi="Palatino"/>
          <w:color w:val="000000" w:themeColor="text1"/>
          <w:szCs w:val="20"/>
          <w:lang w:val="en-US"/>
        </w:rPr>
        <w:t>Implementation Rio declaration of 1992</w:t>
      </w:r>
    </w:p>
    <w:p w14:paraId="4A0EF6B5" w14:textId="77777777" w:rsidR="00AF5F75" w:rsidRPr="004F4477" w:rsidRDefault="00AF5F75" w:rsidP="004A1941">
      <w:pPr>
        <w:pStyle w:val="espace5"/>
        <w:ind w:hanging="567"/>
        <w:jc w:val="both"/>
        <w:rPr>
          <w:rFonts w:ascii="Palatino" w:hAnsi="Palatino"/>
          <w:sz w:val="20"/>
          <w:szCs w:val="20"/>
        </w:rPr>
      </w:pPr>
    </w:p>
    <w:p w14:paraId="3B1B53EC" w14:textId="0DC58123" w:rsidR="00AF5F75" w:rsidRPr="004F4477" w:rsidRDefault="00AF5F75" w:rsidP="00044E7A">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4F4477">
        <w:rPr>
          <w:rFonts w:ascii="Palatino" w:hAnsi="Palatino"/>
          <w:color w:val="000000" w:themeColor="text1"/>
          <w:szCs w:val="20"/>
          <w:lang w:val="en-US"/>
        </w:rPr>
        <w:t>Implementation Agenda 21 of 1992</w:t>
      </w:r>
    </w:p>
    <w:p w14:paraId="226F5A3B" w14:textId="77777777" w:rsidR="00AF5F75" w:rsidRPr="004F4477" w:rsidRDefault="00AF5F75" w:rsidP="004A1941">
      <w:pPr>
        <w:pStyle w:val="espace5"/>
        <w:ind w:hanging="567"/>
        <w:jc w:val="both"/>
        <w:rPr>
          <w:rFonts w:ascii="Palatino" w:hAnsi="Palatino"/>
          <w:sz w:val="20"/>
          <w:szCs w:val="20"/>
          <w:lang w:val="en-US"/>
        </w:rPr>
      </w:pPr>
    </w:p>
    <w:p w14:paraId="24E54694" w14:textId="390350E4" w:rsidR="00AF5F75" w:rsidRDefault="00AF5F75" w:rsidP="00044E7A">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4F4477">
        <w:rPr>
          <w:rFonts w:ascii="Palatino" w:hAnsi="Palatino"/>
          <w:color w:val="000000" w:themeColor="text1"/>
          <w:szCs w:val="20"/>
          <w:lang w:val="en-US"/>
        </w:rPr>
        <w:t>Implementation Johannesburg declaration of 2002</w:t>
      </w:r>
    </w:p>
    <w:p w14:paraId="50821E84" w14:textId="77777777" w:rsidR="001D7ABE" w:rsidRDefault="001D7ABE" w:rsidP="001D7ABE">
      <w:pPr>
        <w:pStyle w:val="Paragraphedeliste"/>
        <w:rPr>
          <w:rFonts w:ascii="Palatino" w:hAnsi="Palatino"/>
          <w:color w:val="000000" w:themeColor="text1"/>
          <w:szCs w:val="20"/>
          <w:lang w:val="en-US"/>
        </w:rPr>
      </w:pPr>
    </w:p>
    <w:p w14:paraId="4F43151E" w14:textId="4CB1EAFB" w:rsidR="001D7ABE" w:rsidRPr="00E22D7E" w:rsidRDefault="001D7ABE" w:rsidP="00044E7A">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E22D7E">
        <w:rPr>
          <w:rFonts w:ascii="Palatino" w:hAnsi="Palatino"/>
          <w:color w:val="000000" w:themeColor="text1"/>
          <w:szCs w:val="20"/>
          <w:lang w:val="en-US"/>
        </w:rPr>
        <w:t xml:space="preserve">Implementation </w:t>
      </w:r>
      <w:r w:rsidR="003B11B1" w:rsidRPr="00E22D7E">
        <w:rPr>
          <w:rFonts w:ascii="Palatino" w:hAnsi="Palatino"/>
          <w:color w:val="000000" w:themeColor="text1"/>
          <w:szCs w:val="20"/>
          <w:lang w:val="en-US"/>
        </w:rPr>
        <w:t xml:space="preserve">2030 </w:t>
      </w:r>
      <w:r w:rsidRPr="00E22D7E">
        <w:rPr>
          <w:rFonts w:ascii="Palatino" w:hAnsi="Palatino"/>
          <w:color w:val="000000" w:themeColor="text1"/>
          <w:szCs w:val="20"/>
          <w:lang w:val="en-US"/>
        </w:rPr>
        <w:t>Agenda or Sustainable Development Goals</w:t>
      </w:r>
    </w:p>
    <w:p w14:paraId="295E5B76" w14:textId="4CE68894" w:rsidR="003B11B1" w:rsidRDefault="003B11B1" w:rsidP="003B11B1">
      <w:pPr>
        <w:pStyle w:val="textesousnorme"/>
        <w:numPr>
          <w:ilvl w:val="0"/>
          <w:numId w:val="58"/>
        </w:numPr>
        <w:ind w:left="1134" w:hanging="425"/>
        <w:jc w:val="both"/>
        <w:rPr>
          <w:rFonts w:ascii="Palatino" w:hAnsi="Palatino"/>
          <w:color w:val="000000" w:themeColor="text1"/>
          <w:szCs w:val="20"/>
          <w:lang w:val="en-US"/>
        </w:rPr>
      </w:pPr>
      <w:proofErr w:type="gramStart"/>
      <w:r w:rsidRPr="00E22D7E">
        <w:rPr>
          <w:rFonts w:ascii="Palatino" w:hAnsi="Palatino"/>
          <w:color w:val="000000" w:themeColor="text1"/>
          <w:szCs w:val="20"/>
          <w:lang w:val="en-US"/>
        </w:rPr>
        <w:t>Can also be referred</w:t>
      </w:r>
      <w:proofErr w:type="gramEnd"/>
      <w:r w:rsidRPr="00E22D7E">
        <w:rPr>
          <w:rFonts w:ascii="Palatino" w:hAnsi="Palatino"/>
          <w:color w:val="000000" w:themeColor="text1"/>
          <w:szCs w:val="20"/>
          <w:lang w:val="en-US"/>
        </w:rPr>
        <w:t xml:space="preserve"> to as the outcome of the UN Summit on Sustainable Development of 2015</w:t>
      </w:r>
      <w:r w:rsidR="005A3A56">
        <w:rPr>
          <w:rFonts w:ascii="Palatino" w:hAnsi="Palatino"/>
          <w:color w:val="000000" w:themeColor="text1"/>
          <w:szCs w:val="20"/>
          <w:lang w:val="en-US"/>
        </w:rPr>
        <w:t>.</w:t>
      </w:r>
    </w:p>
    <w:p w14:paraId="431268B6" w14:textId="5524DF97" w:rsidR="002A2902" w:rsidRDefault="002A2902" w:rsidP="002A2902">
      <w:pPr>
        <w:pStyle w:val="textesousnorme"/>
        <w:numPr>
          <w:ilvl w:val="0"/>
          <w:numId w:val="0"/>
        </w:numPr>
        <w:ind w:left="480" w:hanging="480"/>
        <w:jc w:val="both"/>
        <w:rPr>
          <w:rFonts w:ascii="Palatino" w:hAnsi="Palatino"/>
          <w:color w:val="000000" w:themeColor="text1"/>
          <w:szCs w:val="20"/>
          <w:lang w:val="en-US"/>
        </w:rPr>
      </w:pPr>
    </w:p>
    <w:p w14:paraId="537C2B75" w14:textId="42F83D48" w:rsidR="002A2902" w:rsidRPr="00E22D7E" w:rsidRDefault="002A2902" w:rsidP="002A2902">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E22D7E">
        <w:rPr>
          <w:rFonts w:ascii="Palatino" w:hAnsi="Palatino"/>
          <w:color w:val="000000" w:themeColor="text1"/>
          <w:szCs w:val="20"/>
          <w:lang w:val="en-US"/>
        </w:rPr>
        <w:t xml:space="preserve">Implementation </w:t>
      </w:r>
      <w:r>
        <w:rPr>
          <w:rFonts w:ascii="Palatino" w:hAnsi="Palatino"/>
          <w:color w:val="000000" w:themeColor="text1"/>
          <w:szCs w:val="20"/>
          <w:lang w:val="en-US"/>
        </w:rPr>
        <w:t>Paris Climate Agreement</w:t>
      </w:r>
    </w:p>
    <w:p w14:paraId="0AD157A3" w14:textId="77777777" w:rsidR="00AF5F75" w:rsidRPr="004F4477" w:rsidRDefault="00AF5F75" w:rsidP="004A1941">
      <w:pPr>
        <w:pStyle w:val="espace5"/>
        <w:ind w:hanging="567"/>
        <w:jc w:val="both"/>
        <w:rPr>
          <w:rFonts w:ascii="Palatino" w:hAnsi="Palatino"/>
          <w:sz w:val="20"/>
          <w:szCs w:val="20"/>
          <w:lang w:val="en-US"/>
        </w:rPr>
      </w:pPr>
    </w:p>
    <w:p w14:paraId="1C1BC0B7" w14:textId="36406941" w:rsidR="00AF5F75" w:rsidRPr="005A3A56" w:rsidRDefault="00AF5F75" w:rsidP="00044E7A">
      <w:pPr>
        <w:pStyle w:val="sousnorme"/>
        <w:numPr>
          <w:ilvl w:val="2"/>
          <w:numId w:val="46"/>
        </w:numPr>
        <w:tabs>
          <w:tab w:val="clear" w:pos="1134"/>
          <w:tab w:val="left" w:pos="709"/>
        </w:tabs>
        <w:ind w:hanging="1957"/>
        <w:jc w:val="both"/>
        <w:rPr>
          <w:rFonts w:ascii="Palatino" w:hAnsi="Palatino"/>
          <w:color w:val="000000" w:themeColor="text1"/>
          <w:szCs w:val="20"/>
          <w:lang w:val="en-US"/>
        </w:rPr>
      </w:pPr>
      <w:r w:rsidRPr="005A3A56">
        <w:rPr>
          <w:rFonts w:ascii="Palatino" w:hAnsi="Palatino"/>
          <w:color w:val="000000" w:themeColor="text1"/>
          <w:szCs w:val="20"/>
          <w:lang w:val="en-US"/>
        </w:rPr>
        <w:t xml:space="preserve">Implementation other agreements related to the environment </w:t>
      </w:r>
    </w:p>
    <w:p w14:paraId="6FBCDE4E" w14:textId="65B741EB" w:rsidR="00AF5F75" w:rsidRPr="004F4477" w:rsidRDefault="00AF5F75" w:rsidP="00044E7A">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Could be bilateral, regional or multilateral</w:t>
      </w:r>
      <w:r w:rsidR="00631A08">
        <w:rPr>
          <w:rFonts w:ascii="Palatino" w:hAnsi="Palatino"/>
          <w:color w:val="000000" w:themeColor="text1"/>
          <w:szCs w:val="20"/>
          <w:lang w:val="en-US"/>
        </w:rPr>
        <w:t>.</w:t>
      </w:r>
    </w:p>
    <w:p w14:paraId="3BA94E86" w14:textId="2326450C" w:rsidR="00AF5F75" w:rsidRDefault="00AF5F75" w:rsidP="00044E7A">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Includes agreements that are not exclusively devoted to environmental protection</w:t>
      </w:r>
      <w:r w:rsidR="00631A08">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0E339F4D" w14:textId="03CB99E9" w:rsidR="00C67DB7" w:rsidRPr="004F4477" w:rsidRDefault="00C67DB7" w:rsidP="00044E7A">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Includes “</w:t>
      </w:r>
      <w:proofErr w:type="spellStart"/>
      <w:r>
        <w:rPr>
          <w:rFonts w:ascii="Palatino" w:hAnsi="Palatino"/>
          <w:color w:val="000000" w:themeColor="text1"/>
          <w:szCs w:val="20"/>
          <w:lang w:val="en-US"/>
        </w:rPr>
        <w:t>Millenium</w:t>
      </w:r>
      <w:proofErr w:type="spellEnd"/>
      <w:r>
        <w:rPr>
          <w:rFonts w:ascii="Palatino" w:hAnsi="Palatino"/>
          <w:color w:val="000000" w:themeColor="text1"/>
          <w:szCs w:val="20"/>
          <w:lang w:val="en-US"/>
        </w:rPr>
        <w:t xml:space="preserve"> Development Goals”. </w:t>
      </w:r>
    </w:p>
    <w:p w14:paraId="69362BA4" w14:textId="4599B7A9" w:rsidR="00AF5F75" w:rsidRPr="004F4477" w:rsidRDefault="00AF5F75" w:rsidP="00044E7A">
      <w:pPr>
        <w:pStyle w:val="textesousnorme"/>
        <w:numPr>
          <w:ilvl w:val="0"/>
          <w:numId w:val="58"/>
        </w:numPr>
        <w:ind w:left="1134" w:hanging="425"/>
        <w:jc w:val="both"/>
        <w:rPr>
          <w:rFonts w:ascii="Palatino" w:hAnsi="Palatino"/>
          <w:color w:val="000000" w:themeColor="text1"/>
          <w:szCs w:val="20"/>
          <w:lang w:val="en-US"/>
        </w:rPr>
      </w:pPr>
      <w:r w:rsidRPr="004B3783">
        <w:rPr>
          <w:rFonts w:ascii="Palatino" w:hAnsi="Palatino"/>
          <w:color w:val="000000" w:themeColor="text1"/>
          <w:szCs w:val="20"/>
          <w:lang w:val="en-CA"/>
        </w:rPr>
        <w:t>Excludes WTO and WTO agreements</w:t>
      </w:r>
      <w:r w:rsidR="00631A08" w:rsidRPr="004B3783">
        <w:rPr>
          <w:rFonts w:ascii="Palatino" w:hAnsi="Palatino"/>
          <w:color w:val="000000" w:themeColor="text1"/>
          <w:szCs w:val="20"/>
          <w:lang w:val="en-CA"/>
        </w:rPr>
        <w:t>.</w:t>
      </w:r>
      <w:r w:rsidRPr="004B3783">
        <w:rPr>
          <w:rFonts w:ascii="Palatino" w:hAnsi="Palatino"/>
          <w:color w:val="000000" w:themeColor="text1"/>
          <w:szCs w:val="20"/>
          <w:lang w:val="en-CA"/>
        </w:rPr>
        <w:t xml:space="preserve"> </w:t>
      </w:r>
    </w:p>
    <w:p w14:paraId="5E351EEC" w14:textId="77777777" w:rsidR="00AF5F75" w:rsidRPr="004F4477" w:rsidRDefault="00AF5F75" w:rsidP="00044E7A">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agreements to </w:t>
      </w:r>
      <w:proofErr w:type="gramStart"/>
      <w:r w:rsidRPr="004F4477">
        <w:rPr>
          <w:rFonts w:ascii="Palatino" w:hAnsi="Palatino"/>
          <w:color w:val="000000" w:themeColor="text1"/>
          <w:szCs w:val="20"/>
          <w:lang w:val="en-US"/>
        </w:rPr>
        <w:t>be concluded</w:t>
      </w:r>
      <w:proofErr w:type="gramEnd"/>
      <w:r w:rsidRPr="004F4477">
        <w:rPr>
          <w:rFonts w:ascii="Palatino" w:hAnsi="Palatino"/>
          <w:color w:val="000000" w:themeColor="text1"/>
          <w:szCs w:val="20"/>
          <w:lang w:val="en-US"/>
        </w:rPr>
        <w:t>, agreements in general, agreements that are not named explicitly and unnamed agreements.</w:t>
      </w:r>
    </w:p>
    <w:p w14:paraId="36F0369A" w14:textId="10A747D6" w:rsidR="00AF5F75" w:rsidRPr="004F4477" w:rsidRDefault="00AF5F75" w:rsidP="00044E7A">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Includes open-ended reference</w:t>
      </w:r>
      <w:r w:rsidR="005A0FB3">
        <w:rPr>
          <w:rFonts w:ascii="Palatino" w:hAnsi="Palatino"/>
          <w:color w:val="000000" w:themeColor="text1"/>
          <w:szCs w:val="20"/>
          <w:lang w:val="en-US"/>
        </w:rPr>
        <w:t>s</w:t>
      </w:r>
      <w:r w:rsidRPr="004F4477">
        <w:rPr>
          <w:rFonts w:ascii="Palatino" w:hAnsi="Palatino"/>
          <w:color w:val="000000" w:themeColor="text1"/>
          <w:szCs w:val="20"/>
          <w:lang w:val="en-US"/>
        </w:rPr>
        <w:t xml:space="preserve"> to the agreements to which States are Party</w:t>
      </w:r>
      <w:r w:rsidR="00631A08">
        <w:rPr>
          <w:rFonts w:ascii="Palatino" w:hAnsi="Palatino"/>
          <w:color w:val="000000" w:themeColor="text1"/>
          <w:szCs w:val="20"/>
          <w:lang w:val="en-US"/>
        </w:rPr>
        <w:t>.</w:t>
      </w:r>
    </w:p>
    <w:p w14:paraId="386B76E1" w14:textId="4B6B4E9E" w:rsidR="00AF5F75" w:rsidRPr="004F4477" w:rsidRDefault="00AF5F75" w:rsidP="00044E7A">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Excludes parallel agreements included in the database</w:t>
      </w:r>
      <w:r w:rsidR="00631A08">
        <w:rPr>
          <w:rFonts w:ascii="Palatino" w:hAnsi="Palatino"/>
          <w:color w:val="000000" w:themeColor="text1"/>
          <w:szCs w:val="20"/>
          <w:lang w:val="en-US"/>
        </w:rPr>
        <w:t>.</w:t>
      </w:r>
    </w:p>
    <w:p w14:paraId="0DBC73C7" w14:textId="61DB4A83" w:rsidR="00AF5F75" w:rsidRPr="004F4477" w:rsidRDefault="00770818" w:rsidP="00044E7A">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Includes “i</w:t>
      </w:r>
      <w:r w:rsidR="00AF5F75" w:rsidRPr="004F4477">
        <w:rPr>
          <w:rFonts w:ascii="Palatino" w:hAnsi="Palatino"/>
          <w:color w:val="000000" w:themeColor="text1"/>
          <w:szCs w:val="20"/>
          <w:lang w:val="en-US"/>
        </w:rPr>
        <w:t>nternational obligations concerning the conservation and sustainable use of biological diversity”</w:t>
      </w:r>
      <w:r w:rsidR="00631A08">
        <w:rPr>
          <w:rFonts w:ascii="Palatino" w:hAnsi="Palatino"/>
          <w:color w:val="000000" w:themeColor="text1"/>
          <w:szCs w:val="20"/>
          <w:lang w:val="en-US"/>
        </w:rPr>
        <w:t>.</w:t>
      </w:r>
      <w:r w:rsidR="00AF5F75" w:rsidRPr="004F4477">
        <w:rPr>
          <w:rFonts w:ascii="Palatino" w:hAnsi="Palatino"/>
          <w:color w:val="000000" w:themeColor="text1"/>
          <w:szCs w:val="20"/>
          <w:lang w:val="en-US"/>
        </w:rPr>
        <w:t xml:space="preserve"> </w:t>
      </w:r>
    </w:p>
    <w:p w14:paraId="11B24B33" w14:textId="271CEA42" w:rsidR="00AF5F75" w:rsidRPr="004F4477" w:rsidRDefault="00770818" w:rsidP="00044E7A">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 xml:space="preserve">Includes </w:t>
      </w:r>
      <w:r w:rsidR="00AF5F75" w:rsidRPr="004F4477">
        <w:rPr>
          <w:rFonts w:ascii="Palatino" w:hAnsi="Palatino"/>
          <w:color w:val="000000" w:themeColor="text1"/>
          <w:szCs w:val="20"/>
          <w:lang w:val="en-US"/>
        </w:rPr>
        <w:t>“commitments made at the Rio Summit”</w:t>
      </w:r>
      <w:r w:rsidR="00631A08">
        <w:rPr>
          <w:rFonts w:ascii="Palatino" w:hAnsi="Palatino"/>
          <w:color w:val="000000" w:themeColor="text1"/>
          <w:szCs w:val="20"/>
          <w:lang w:val="en-US"/>
        </w:rPr>
        <w:t>.</w:t>
      </w:r>
    </w:p>
    <w:p w14:paraId="7FFB95F3" w14:textId="37A5AA1F" w:rsidR="00AF5F75" w:rsidRPr="004F4477" w:rsidRDefault="00513266" w:rsidP="0058353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Korea-US, A</w:t>
      </w:r>
      <w:r w:rsidR="00AF5F75" w:rsidRPr="004F4477">
        <w:rPr>
          <w:rFonts w:ascii="Palatino" w:hAnsi="Palatino"/>
          <w:color w:val="000000" w:themeColor="text1"/>
          <w:szCs w:val="20"/>
        </w:rPr>
        <w:t>nnex 20-</w:t>
      </w:r>
      <w:proofErr w:type="gramStart"/>
      <w:r w:rsidR="00AF5F75" w:rsidRPr="004F4477">
        <w:rPr>
          <w:rFonts w:ascii="Palatino" w:hAnsi="Palatino"/>
          <w:color w:val="000000" w:themeColor="text1"/>
          <w:szCs w:val="20"/>
        </w:rPr>
        <w:t>A(</w:t>
      </w:r>
      <w:proofErr w:type="gramEnd"/>
      <w:r w:rsidR="00AF5F75" w:rsidRPr="004F4477">
        <w:rPr>
          <w:rFonts w:ascii="Palatino" w:hAnsi="Palatino"/>
          <w:color w:val="000000" w:themeColor="text1"/>
          <w:szCs w:val="20"/>
        </w:rPr>
        <w:t>1)(g): “A Party shall adopt, maintain, and implement laws, regulations, and all other measures to fulfill its obligations under […] (g) the Convention for the Establishment of an Inter-American Tropical Tuna Commission, done at Washington, May 31, 1949.”</w:t>
      </w:r>
    </w:p>
    <w:p w14:paraId="71B494D8" w14:textId="25BCE8CA" w:rsidR="00AF5F75" w:rsidRPr="004F4477" w:rsidRDefault="00BC4B4B" w:rsidP="0058353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COMESA</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w:t>
      </w:r>
      <w:proofErr w:type="gramStart"/>
      <w:r w:rsidR="00AF5F75" w:rsidRPr="004F4477">
        <w:rPr>
          <w:rFonts w:ascii="Palatino" w:hAnsi="Palatino"/>
          <w:color w:val="000000" w:themeColor="text1"/>
          <w:szCs w:val="20"/>
        </w:rPr>
        <w:t>124</w:t>
      </w:r>
      <w:proofErr w:type="gramEnd"/>
      <w:r w:rsidR="00AF5F75" w:rsidRPr="004F4477">
        <w:rPr>
          <w:rFonts w:ascii="Palatino" w:hAnsi="Palatino"/>
          <w:color w:val="000000" w:themeColor="text1"/>
          <w:szCs w:val="20"/>
        </w:rPr>
        <w:t>: “1. The Member States […] agree to: […] (d) accede to the UNEP Convention for Eastern and Southern Africa on water and marine resources”</w:t>
      </w:r>
    </w:p>
    <w:p w14:paraId="37BF0F31" w14:textId="65D4F3A6" w:rsidR="00AF5F75" w:rsidRPr="004F4477" w:rsidRDefault="00AF5F75" w:rsidP="0058353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C</w:t>
      </w:r>
      <w:r w:rsidR="00513266" w:rsidRPr="004F4477">
        <w:rPr>
          <w:rFonts w:ascii="Palatino" w:hAnsi="Palatino"/>
          <w:color w:val="000000" w:themeColor="text1"/>
          <w:szCs w:val="20"/>
        </w:rPr>
        <w:t>ameroon-EPA Interim Agreement</w:t>
      </w:r>
      <w:r w:rsidR="00E36794" w:rsidRPr="004F4477">
        <w:rPr>
          <w:rFonts w:ascii="Palatino" w:hAnsi="Palatino"/>
          <w:color w:val="000000" w:themeColor="text1"/>
          <w:szCs w:val="20"/>
        </w:rPr>
        <w:t>, art.</w:t>
      </w:r>
      <w:r w:rsidRPr="004F4477">
        <w:rPr>
          <w:rFonts w:ascii="Palatino" w:hAnsi="Palatino"/>
          <w:color w:val="000000" w:themeColor="text1"/>
          <w:szCs w:val="20"/>
        </w:rPr>
        <w:t xml:space="preserve"> 53: “Without prejudice to the provisions of this Chapter, trade in timber and forest products shall be governed in line with […] any voluntary partnership agreements to which signatory Central African States might adhere individually or collectively with the European Community […].”</w:t>
      </w:r>
    </w:p>
    <w:p w14:paraId="37B693DB" w14:textId="63E55CB1" w:rsidR="00AF5F75" w:rsidRPr="004F4477" w:rsidRDefault="00E36794" w:rsidP="0058353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lastRenderedPageBreak/>
        <w:t>EC-Korea, art.</w:t>
      </w:r>
      <w:r w:rsidR="00AF5F75" w:rsidRPr="004F4477">
        <w:rPr>
          <w:rFonts w:ascii="Palatino" w:hAnsi="Palatino"/>
          <w:color w:val="000000" w:themeColor="text1"/>
          <w:szCs w:val="20"/>
        </w:rPr>
        <w:t xml:space="preserve"> </w:t>
      </w:r>
      <w:proofErr w:type="gramStart"/>
      <w:r w:rsidR="00AF5F75" w:rsidRPr="004F4477">
        <w:rPr>
          <w:rFonts w:ascii="Palatino" w:hAnsi="Palatino"/>
          <w:color w:val="000000" w:themeColor="text1"/>
          <w:szCs w:val="20"/>
        </w:rPr>
        <w:t>13.5</w:t>
      </w:r>
      <w:proofErr w:type="gramEnd"/>
      <w:r w:rsidR="00AF5F75" w:rsidRPr="004F4477">
        <w:rPr>
          <w:rFonts w:ascii="Palatino" w:hAnsi="Palatino"/>
          <w:color w:val="000000" w:themeColor="text1"/>
          <w:szCs w:val="20"/>
        </w:rPr>
        <w:t xml:space="preserve"> “2. The Parties reaffirm their commitments to the effective implementation in their laws and practices of the multilateral environmental agreements to which they are Party”</w:t>
      </w:r>
    </w:p>
    <w:p w14:paraId="72531637" w14:textId="5AF0C88B" w:rsidR="00AF5F75" w:rsidRPr="004F4477" w:rsidRDefault="00E36794" w:rsidP="0058353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EC-Moldavia, art.</w:t>
      </w:r>
      <w:r w:rsidR="00AF5F75" w:rsidRPr="004F4477">
        <w:rPr>
          <w:rFonts w:ascii="Palatino" w:hAnsi="Palatino"/>
          <w:color w:val="000000" w:themeColor="text1"/>
          <w:szCs w:val="20"/>
        </w:rPr>
        <w:t xml:space="preserve"> </w:t>
      </w:r>
      <w:proofErr w:type="gramStart"/>
      <w:r w:rsidR="00AF5F75" w:rsidRPr="004F4477">
        <w:rPr>
          <w:rFonts w:ascii="Palatino" w:hAnsi="Palatino"/>
          <w:color w:val="000000" w:themeColor="text1"/>
          <w:szCs w:val="20"/>
        </w:rPr>
        <w:t>370</w:t>
      </w:r>
      <w:proofErr w:type="gramEnd"/>
      <w:r w:rsidR="00AF5F75" w:rsidRPr="004F4477">
        <w:rPr>
          <w:rFonts w:ascii="Palatino" w:hAnsi="Palatino"/>
          <w:color w:val="000000" w:themeColor="text1"/>
          <w:szCs w:val="20"/>
        </w:rPr>
        <w:t xml:space="preserve">: </w:t>
      </w:r>
      <w:r w:rsidRPr="004F4477">
        <w:rPr>
          <w:rFonts w:ascii="Palatino" w:hAnsi="Palatino"/>
          <w:color w:val="000000" w:themeColor="text1"/>
          <w:szCs w:val="20"/>
        </w:rPr>
        <w:t>“</w:t>
      </w:r>
      <w:r w:rsidR="00AF5F75" w:rsidRPr="004F4477">
        <w:rPr>
          <w:rFonts w:ascii="Palatino" w:hAnsi="Palatino"/>
          <w:color w:val="000000" w:themeColor="text1"/>
          <w:szCs w:val="20"/>
        </w:rPr>
        <w:t xml:space="preserve">the Parties commit to: […] (c) ensuring full compliance with applicable conservation and control measures, adopted by Regional Fisheries Management </w:t>
      </w:r>
      <w:proofErr w:type="spellStart"/>
      <w:r w:rsidR="00AF5F75" w:rsidRPr="004F4477">
        <w:rPr>
          <w:rFonts w:ascii="Palatino" w:hAnsi="Palatino"/>
          <w:color w:val="000000" w:themeColor="text1"/>
          <w:szCs w:val="20"/>
        </w:rPr>
        <w:t>Organisations</w:t>
      </w:r>
      <w:proofErr w:type="spellEnd"/>
      <w:r w:rsidR="00AF5F75" w:rsidRPr="004F4477">
        <w:rPr>
          <w:rFonts w:ascii="Palatino" w:hAnsi="Palatino"/>
          <w:color w:val="000000" w:themeColor="text1"/>
          <w:szCs w:val="20"/>
        </w:rPr>
        <w:t>;</w:t>
      </w:r>
      <w:r w:rsidRPr="004F4477">
        <w:rPr>
          <w:rFonts w:ascii="Palatino" w:hAnsi="Palatino"/>
          <w:color w:val="000000" w:themeColor="text1"/>
          <w:szCs w:val="20"/>
        </w:rPr>
        <w:t>”</w:t>
      </w:r>
    </w:p>
    <w:p w14:paraId="78883E21" w14:textId="6864DF6F" w:rsidR="00AF5F75" w:rsidRPr="004F4477" w:rsidRDefault="00AF5F75" w:rsidP="0058353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Chili-US</w:t>
      </w:r>
      <w:r w:rsidR="00513266" w:rsidRPr="004F4477">
        <w:rPr>
          <w:rFonts w:ascii="Palatino" w:hAnsi="Palatino"/>
          <w:color w:val="000000" w:themeColor="text1"/>
          <w:szCs w:val="20"/>
        </w:rPr>
        <w:t>,</w:t>
      </w:r>
      <w:r w:rsidRPr="004F4477">
        <w:rPr>
          <w:rFonts w:ascii="Palatino" w:hAnsi="Palatino"/>
          <w:color w:val="000000" w:themeColor="text1"/>
          <w:szCs w:val="20"/>
        </w:rPr>
        <w:t xml:space="preserve"> art. </w:t>
      </w:r>
      <w:proofErr w:type="gramStart"/>
      <w:r w:rsidRPr="004F4477">
        <w:rPr>
          <w:rFonts w:ascii="Palatino" w:hAnsi="Palatino"/>
          <w:color w:val="000000" w:themeColor="text1"/>
          <w:szCs w:val="20"/>
        </w:rPr>
        <w:t>19</w:t>
      </w:r>
      <w:proofErr w:type="gramEnd"/>
      <w:r w:rsidR="00E36794" w:rsidRPr="004F4477">
        <w:rPr>
          <w:rFonts w:ascii="Palatino" w:hAnsi="Palatino"/>
          <w:color w:val="000000" w:themeColor="text1"/>
          <w:szCs w:val="20"/>
        </w:rPr>
        <w:t>:</w:t>
      </w:r>
      <w:r w:rsidRPr="004F4477">
        <w:rPr>
          <w:rFonts w:ascii="Palatino" w:hAnsi="Palatino"/>
          <w:color w:val="000000" w:themeColor="text1"/>
          <w:szCs w:val="20"/>
        </w:rPr>
        <w:t xml:space="preserve"> </w:t>
      </w:r>
      <w:r w:rsidR="00E36794" w:rsidRPr="004F4477">
        <w:rPr>
          <w:rFonts w:ascii="Palatino" w:hAnsi="Palatino"/>
          <w:color w:val="000000" w:themeColor="text1"/>
          <w:szCs w:val="20"/>
        </w:rPr>
        <w:t>“[</w:t>
      </w:r>
      <w:r w:rsidR="00AE6ED7" w:rsidRPr="004F4477">
        <w:rPr>
          <w:rFonts w:ascii="Palatino" w:hAnsi="Palatino"/>
          <w:color w:val="000000" w:themeColor="text1"/>
          <w:szCs w:val="20"/>
        </w:rPr>
        <w:t>…] effective</w:t>
      </w:r>
      <w:r w:rsidRPr="004F4477">
        <w:rPr>
          <w:rFonts w:ascii="Palatino" w:hAnsi="Palatino"/>
          <w:color w:val="000000" w:themeColor="text1"/>
          <w:szCs w:val="20"/>
        </w:rPr>
        <w:t xml:space="preserve"> implementation of multilateral environmental agreements to which both Parties are Party;</w:t>
      </w:r>
      <w:r w:rsidR="00E36794" w:rsidRPr="004F4477">
        <w:rPr>
          <w:rFonts w:ascii="Palatino" w:hAnsi="Palatino"/>
          <w:color w:val="000000" w:themeColor="text1"/>
          <w:szCs w:val="20"/>
        </w:rPr>
        <w:t>”</w:t>
      </w:r>
    </w:p>
    <w:p w14:paraId="1DC46576" w14:textId="77777777" w:rsidR="00AF5F75" w:rsidRPr="004F4477" w:rsidRDefault="00AF5F75" w:rsidP="0058353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New Zealand-Malaysia, art 2(2): “2. The Parties reaffirm their intention to fulfil their international commitments made at the Earth Summit at Rio de Janeiro in 1992”</w:t>
      </w:r>
    </w:p>
    <w:p w14:paraId="32A18F8D" w14:textId="77777777" w:rsidR="00AF5F75" w:rsidRPr="004F4477" w:rsidRDefault="00AF5F75" w:rsidP="004A1941">
      <w:pPr>
        <w:pStyle w:val="espace5"/>
        <w:ind w:hanging="567"/>
        <w:jc w:val="both"/>
        <w:rPr>
          <w:rFonts w:ascii="Palatino" w:hAnsi="Palatino"/>
          <w:sz w:val="20"/>
          <w:szCs w:val="20"/>
          <w:lang w:val="en-US"/>
        </w:rPr>
      </w:pPr>
    </w:p>
    <w:p w14:paraId="7B0CF3C1" w14:textId="77777777" w:rsidR="00AF5F75" w:rsidRPr="00DC31E6" w:rsidRDefault="00AF5F75" w:rsidP="00044E7A">
      <w:pPr>
        <w:pStyle w:val="norme"/>
        <w:numPr>
          <w:ilvl w:val="1"/>
          <w:numId w:val="46"/>
        </w:numPr>
        <w:ind w:left="0" w:hanging="567"/>
        <w:jc w:val="both"/>
        <w:rPr>
          <w:rFonts w:ascii="Palatino" w:hAnsi="Palatino"/>
          <w:color w:val="000000" w:themeColor="text1"/>
          <w:sz w:val="22"/>
          <w:szCs w:val="22"/>
          <w:lang w:val="en-US"/>
        </w:rPr>
      </w:pPr>
      <w:bookmarkStart w:id="276" w:name="_Toc308284016"/>
      <w:bookmarkStart w:id="277" w:name="_Toc308284154"/>
      <w:r w:rsidRPr="00DC31E6">
        <w:rPr>
          <w:rFonts w:ascii="Palatino" w:hAnsi="Palatino"/>
          <w:color w:val="000000" w:themeColor="text1"/>
          <w:sz w:val="22"/>
          <w:szCs w:val="22"/>
          <w:lang w:val="en-US"/>
        </w:rPr>
        <w:t>Prevalence of environmental agreements in case of inconsistency</w:t>
      </w:r>
      <w:bookmarkEnd w:id="276"/>
      <w:bookmarkEnd w:id="277"/>
      <w:r w:rsidRPr="00DC31E6">
        <w:rPr>
          <w:rFonts w:ascii="Palatino" w:hAnsi="Palatino"/>
          <w:color w:val="000000" w:themeColor="text1"/>
          <w:sz w:val="22"/>
          <w:szCs w:val="22"/>
          <w:lang w:val="en-US"/>
        </w:rPr>
        <w:t xml:space="preserve"> </w:t>
      </w:r>
    </w:p>
    <w:p w14:paraId="3AF023A8" w14:textId="563E7C56"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Refer</w:t>
      </w:r>
      <w:r w:rsidR="00CD64FE">
        <w:rPr>
          <w:rFonts w:ascii="Palatino" w:hAnsi="Palatino"/>
          <w:szCs w:val="20"/>
        </w:rPr>
        <w:t>s</w:t>
      </w:r>
      <w:r w:rsidRPr="004F4477">
        <w:rPr>
          <w:rFonts w:ascii="Palatino" w:hAnsi="Palatino"/>
          <w:szCs w:val="20"/>
        </w:rPr>
        <w:t xml:space="preserve"> to the prevalence of environment agreements (or only some</w:t>
      </w:r>
      <w:r w:rsidR="00694BCA">
        <w:rPr>
          <w:rFonts w:ascii="Palatino" w:hAnsi="Palatino"/>
          <w:szCs w:val="20"/>
        </w:rPr>
        <w:t xml:space="preserve"> of their obligations) over the </w:t>
      </w:r>
      <w:r w:rsidRPr="004F4477">
        <w:rPr>
          <w:rFonts w:ascii="Palatino" w:hAnsi="Palatino"/>
          <w:szCs w:val="20"/>
        </w:rPr>
        <w:t xml:space="preserve">trade agreement (or only some of its obligations), in case of conflict or inconsistency. </w:t>
      </w:r>
    </w:p>
    <w:p w14:paraId="2994B747" w14:textId="474326B7"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Do</w:t>
      </w:r>
      <w:r w:rsidR="00377D17">
        <w:rPr>
          <w:rFonts w:ascii="Palatino" w:hAnsi="Palatino"/>
          <w:szCs w:val="20"/>
        </w:rPr>
        <w:t>es</w:t>
      </w:r>
      <w:r w:rsidRPr="004F4477">
        <w:rPr>
          <w:rFonts w:ascii="Palatino" w:hAnsi="Palatino"/>
          <w:szCs w:val="20"/>
        </w:rPr>
        <w:t xml:space="preserve"> not include the prevalence of the trade agreement over an environmental agreement. </w:t>
      </w:r>
      <w:r w:rsidR="00CD64FE">
        <w:rPr>
          <w:rFonts w:ascii="Palatino" w:hAnsi="Palatino"/>
          <w:szCs w:val="20"/>
        </w:rPr>
        <w:t>S</w:t>
      </w:r>
      <w:r w:rsidR="008333FD" w:rsidRPr="004F4477">
        <w:rPr>
          <w:rFonts w:ascii="Palatino" w:hAnsi="Palatino"/>
          <w:szCs w:val="20"/>
        </w:rPr>
        <w:t>ee 14.06</w:t>
      </w:r>
      <w:r w:rsidR="00CD64FE">
        <w:rPr>
          <w:rFonts w:ascii="Palatino" w:hAnsi="Palatino"/>
          <w:szCs w:val="20"/>
        </w:rPr>
        <w:t xml:space="preserve"> instead.</w:t>
      </w:r>
    </w:p>
    <w:p w14:paraId="4947F110" w14:textId="3541537F"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The prevalence </w:t>
      </w:r>
      <w:proofErr w:type="gramStart"/>
      <w:r w:rsidRPr="004F4477">
        <w:rPr>
          <w:rFonts w:ascii="Palatino" w:hAnsi="Palatino"/>
          <w:szCs w:val="20"/>
        </w:rPr>
        <w:t>can be conditioned</w:t>
      </w:r>
      <w:proofErr w:type="gramEnd"/>
      <w:r w:rsidRPr="004F4477">
        <w:rPr>
          <w:rFonts w:ascii="Palatino" w:hAnsi="Palatino"/>
          <w:szCs w:val="20"/>
        </w:rPr>
        <w:t xml:space="preserve"> on the fact that the environmental agreement is not applied in a manner that would constitute, where the same conditions prevail, arbitrary or unjustifiable discrimination or a disguised restriction on international trade.</w:t>
      </w:r>
    </w:p>
    <w:p w14:paraId="67F7DD95" w14:textId="4D6D7705" w:rsidR="00AF5F75" w:rsidRPr="004F4477" w:rsidRDefault="00AF5F75" w:rsidP="00044E7A">
      <w:pPr>
        <w:pStyle w:val="textenorme"/>
        <w:numPr>
          <w:ilvl w:val="0"/>
          <w:numId w:val="52"/>
        </w:numPr>
        <w:ind w:left="426" w:hanging="426"/>
        <w:jc w:val="both"/>
        <w:rPr>
          <w:rFonts w:ascii="Palatino" w:hAnsi="Palatino"/>
          <w:szCs w:val="20"/>
        </w:rPr>
      </w:pPr>
      <w:proofErr w:type="gramStart"/>
      <w:r w:rsidRPr="004F4477">
        <w:rPr>
          <w:rFonts w:ascii="Palatino" w:hAnsi="Palatino"/>
          <w:szCs w:val="20"/>
        </w:rPr>
        <w:t>Is considered as prevalence of environmental agreements: “In the event of any inconsistency between a Party’s obligations under this Agreement and a</w:t>
      </w:r>
      <w:r w:rsidR="003E7683">
        <w:rPr>
          <w:rFonts w:ascii="Palatino" w:hAnsi="Palatino"/>
          <w:szCs w:val="20"/>
        </w:rPr>
        <w:t>[n</w:t>
      </w:r>
      <w:r w:rsidRPr="004F4477">
        <w:rPr>
          <w:rFonts w:ascii="Palatino" w:hAnsi="Palatino"/>
          <w:szCs w:val="20"/>
        </w:rPr>
        <w:t xml:space="preserve"> environmental] agreement, the Party shall seek to balance its obligations under both agreements, but this shall not preclude the Party from taking a particular measure to comply with its obligations under the [environmental] agreement, provided that the primary purpose of the measure is not to impose a disguised restriction on trade”</w:t>
      </w:r>
      <w:r w:rsidR="00CD64FE">
        <w:rPr>
          <w:rFonts w:ascii="Palatino" w:hAnsi="Palatino"/>
          <w:szCs w:val="20"/>
        </w:rPr>
        <w:t>.</w:t>
      </w:r>
      <w:proofErr w:type="gramEnd"/>
    </w:p>
    <w:p w14:paraId="2AFC971D" w14:textId="78F5E1E1" w:rsidR="00AF5F75" w:rsidRPr="004F4477" w:rsidRDefault="00AF5F75" w:rsidP="00044E7A">
      <w:pPr>
        <w:pStyle w:val="textenorme"/>
        <w:numPr>
          <w:ilvl w:val="0"/>
          <w:numId w:val="52"/>
        </w:numPr>
        <w:ind w:left="426" w:hanging="426"/>
        <w:jc w:val="both"/>
        <w:rPr>
          <w:rFonts w:ascii="Palatino" w:hAnsi="Palatino"/>
          <w:szCs w:val="20"/>
        </w:rPr>
      </w:pPr>
      <w:proofErr w:type="gramStart"/>
      <w:r w:rsidRPr="004F4477">
        <w:rPr>
          <w:rFonts w:ascii="Palatino" w:hAnsi="Palatino"/>
          <w:szCs w:val="20"/>
        </w:rPr>
        <w:t>Is considered</w:t>
      </w:r>
      <w:proofErr w:type="gramEnd"/>
      <w:r w:rsidRPr="004F4477">
        <w:rPr>
          <w:rFonts w:ascii="Palatino" w:hAnsi="Palatino"/>
          <w:szCs w:val="20"/>
        </w:rPr>
        <w:t xml:space="preserve"> as prevalence of environmental agreements</w:t>
      </w:r>
      <w:r w:rsidR="00D54007">
        <w:rPr>
          <w:rFonts w:ascii="Palatino" w:hAnsi="Palatino"/>
          <w:szCs w:val="20"/>
        </w:rPr>
        <w:t>: “N</w:t>
      </w:r>
      <w:r w:rsidRPr="004F4477">
        <w:rPr>
          <w:rFonts w:ascii="Palatino" w:hAnsi="Palatino"/>
          <w:szCs w:val="20"/>
        </w:rPr>
        <w:t>othing in t</w:t>
      </w:r>
      <w:r w:rsidR="008063C1">
        <w:rPr>
          <w:rFonts w:ascii="Palatino" w:hAnsi="Palatino"/>
          <w:szCs w:val="20"/>
        </w:rPr>
        <w:t>his agreement shall be constru</w:t>
      </w:r>
      <w:r w:rsidRPr="004F4477">
        <w:rPr>
          <w:rFonts w:ascii="Palatino" w:hAnsi="Palatino"/>
          <w:szCs w:val="20"/>
        </w:rPr>
        <w:t xml:space="preserve">ed </w:t>
      </w:r>
      <w:r w:rsidR="008063C1">
        <w:rPr>
          <w:rFonts w:ascii="Palatino" w:hAnsi="Palatino"/>
          <w:szCs w:val="20"/>
        </w:rPr>
        <w:t>as</w:t>
      </w:r>
      <w:r w:rsidRPr="004F4477">
        <w:rPr>
          <w:rFonts w:ascii="Palatino" w:hAnsi="Palatino"/>
          <w:szCs w:val="20"/>
        </w:rPr>
        <w:t xml:space="preserve"> affect</w:t>
      </w:r>
      <w:r w:rsidR="008063C1">
        <w:rPr>
          <w:rFonts w:ascii="Palatino" w:hAnsi="Palatino"/>
          <w:szCs w:val="20"/>
        </w:rPr>
        <w:t>ing</w:t>
      </w:r>
      <w:r w:rsidRPr="004F4477">
        <w:rPr>
          <w:rFonts w:ascii="Palatino" w:hAnsi="Palatino"/>
          <w:szCs w:val="20"/>
        </w:rPr>
        <w:t xml:space="preserve"> the existing rights and obligations of </w:t>
      </w:r>
      <w:r w:rsidR="00DE3205">
        <w:rPr>
          <w:rFonts w:ascii="Palatino" w:hAnsi="Palatino"/>
          <w:szCs w:val="20"/>
        </w:rPr>
        <w:t>the Parties under agreement X”</w:t>
      </w:r>
      <w:r w:rsidR="00E05649">
        <w:rPr>
          <w:rFonts w:ascii="Palatino" w:hAnsi="Palatino"/>
          <w:szCs w:val="20"/>
        </w:rPr>
        <w:t>.</w:t>
      </w:r>
      <w:r w:rsidR="006E37AD">
        <w:rPr>
          <w:rFonts w:ascii="Palatino" w:hAnsi="Palatino"/>
          <w:szCs w:val="20"/>
        </w:rPr>
        <w:t xml:space="preserve"> </w:t>
      </w:r>
      <w:r w:rsidRPr="004F4477">
        <w:rPr>
          <w:rFonts w:ascii="Palatino" w:hAnsi="Palatino"/>
          <w:szCs w:val="20"/>
        </w:rPr>
        <w:t>This guides the interpretation of the trade agreement but not the interpretation of the environmental agreement</w:t>
      </w:r>
      <w:r w:rsidR="00DE3205">
        <w:rPr>
          <w:rFonts w:ascii="Palatino" w:hAnsi="Palatino"/>
          <w:szCs w:val="20"/>
        </w:rPr>
        <w:t>, which signals an</w:t>
      </w:r>
      <w:r w:rsidRPr="004F4477">
        <w:rPr>
          <w:rFonts w:ascii="Palatino" w:hAnsi="Palatino"/>
          <w:szCs w:val="20"/>
        </w:rPr>
        <w:t xml:space="preserve"> asymmetric interpretation. </w:t>
      </w:r>
    </w:p>
    <w:p w14:paraId="373E0249" w14:textId="068C0091"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A statement that is symmetric, claiming that two treaties are compatib</w:t>
      </w:r>
      <w:r w:rsidR="00A65778">
        <w:rPr>
          <w:rFonts w:ascii="Palatino" w:hAnsi="Palatino"/>
          <w:szCs w:val="20"/>
        </w:rPr>
        <w:t xml:space="preserve">le, are not in conflict or </w:t>
      </w:r>
      <w:r w:rsidRPr="004F4477">
        <w:rPr>
          <w:rFonts w:ascii="Palatino" w:hAnsi="Palatino"/>
          <w:szCs w:val="20"/>
        </w:rPr>
        <w:t xml:space="preserve">do not prevent the implementation of </w:t>
      </w:r>
      <w:r w:rsidR="00A65778">
        <w:rPr>
          <w:rFonts w:ascii="Palatino" w:hAnsi="Palatino"/>
          <w:szCs w:val="20"/>
        </w:rPr>
        <w:t>one another</w:t>
      </w:r>
      <w:r w:rsidRPr="004F4477">
        <w:rPr>
          <w:rFonts w:ascii="Palatino" w:hAnsi="Palatino"/>
          <w:szCs w:val="20"/>
        </w:rPr>
        <w:t xml:space="preserve"> is not a statement on the prevalence of the environmental treaty. </w:t>
      </w:r>
      <w:r w:rsidR="008523DC">
        <w:rPr>
          <w:rFonts w:ascii="Palatino" w:hAnsi="Palatino"/>
          <w:szCs w:val="20"/>
        </w:rPr>
        <w:t>See</w:t>
      </w:r>
      <w:r w:rsidRPr="004F4477">
        <w:rPr>
          <w:rFonts w:ascii="Palatino" w:hAnsi="Palatino"/>
          <w:szCs w:val="20"/>
        </w:rPr>
        <w:t xml:space="preserve"> </w:t>
      </w:r>
      <w:r w:rsidR="008333FD" w:rsidRPr="004F4477">
        <w:rPr>
          <w:rFonts w:ascii="Palatino" w:hAnsi="Palatino"/>
          <w:szCs w:val="20"/>
        </w:rPr>
        <w:t>14.04</w:t>
      </w:r>
      <w:r w:rsidR="008523DC">
        <w:rPr>
          <w:rFonts w:ascii="Palatino" w:hAnsi="Palatino"/>
          <w:szCs w:val="20"/>
        </w:rPr>
        <w:t xml:space="preserve"> instead.</w:t>
      </w:r>
    </w:p>
    <w:p w14:paraId="60EA80AF" w14:textId="77777777" w:rsidR="00AF5F75" w:rsidRPr="004F4477" w:rsidRDefault="00AF5F75" w:rsidP="004A1941">
      <w:pPr>
        <w:pStyle w:val="espace5"/>
        <w:ind w:hanging="567"/>
        <w:jc w:val="both"/>
        <w:rPr>
          <w:rFonts w:ascii="Palatino" w:hAnsi="Palatino"/>
          <w:sz w:val="20"/>
          <w:szCs w:val="20"/>
          <w:lang w:val="en-US"/>
        </w:rPr>
      </w:pPr>
      <w:r w:rsidRPr="004F4477">
        <w:rPr>
          <w:rFonts w:ascii="Palatino" w:hAnsi="Palatino"/>
          <w:sz w:val="20"/>
          <w:szCs w:val="20"/>
          <w:lang w:val="en-US"/>
        </w:rPr>
        <w:t xml:space="preserve"> </w:t>
      </w:r>
    </w:p>
    <w:p w14:paraId="1F57B56F" w14:textId="600C663E" w:rsidR="00AF5F75" w:rsidRPr="004F4477" w:rsidRDefault="007E56E5" w:rsidP="00044E7A">
      <w:pPr>
        <w:pStyle w:val="sousnorme"/>
        <w:numPr>
          <w:ilvl w:val="2"/>
          <w:numId w:val="60"/>
        </w:numPr>
        <w:tabs>
          <w:tab w:val="clear" w:pos="1134"/>
          <w:tab w:val="left" w:pos="709"/>
        </w:tabs>
        <w:ind w:left="567" w:hanging="567"/>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CITES </w:t>
      </w:r>
    </w:p>
    <w:p w14:paraId="02D82078" w14:textId="77777777"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Also called the Washington Convention, March 3, 1973. </w:t>
      </w:r>
    </w:p>
    <w:p w14:paraId="38625776" w14:textId="4F113BC1"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NAFTA</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104(1)(a): “1. In the event of any inconsistency between this Agreement and the specific trade obligations set out in […] the Convention on international Trade in Endangered Species of Wild Fauna and Flora […], such obligations shall prevail to the extent of the inconsistency. […]”</w:t>
      </w:r>
    </w:p>
    <w:p w14:paraId="2FC228BB" w14:textId="77777777" w:rsidR="00AF5F75" w:rsidRPr="004F4477" w:rsidRDefault="00AF5F75" w:rsidP="004A1941">
      <w:pPr>
        <w:pStyle w:val="espace5"/>
        <w:ind w:hanging="567"/>
        <w:jc w:val="both"/>
        <w:rPr>
          <w:rFonts w:ascii="Palatino" w:hAnsi="Palatino"/>
          <w:sz w:val="20"/>
          <w:szCs w:val="20"/>
          <w:lang w:val="en-US"/>
        </w:rPr>
      </w:pPr>
    </w:p>
    <w:p w14:paraId="46A156C4" w14:textId="4635F808" w:rsidR="00AF5F75" w:rsidRPr="004F4477" w:rsidRDefault="00395014" w:rsidP="00044E7A">
      <w:pPr>
        <w:pStyle w:val="sousnorme"/>
        <w:numPr>
          <w:ilvl w:val="2"/>
          <w:numId w:val="6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Montreal Protocol </w:t>
      </w:r>
    </w:p>
    <w:p w14:paraId="368A65F6" w14:textId="2EE53B36"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This Protocol </w:t>
      </w:r>
      <w:proofErr w:type="gramStart"/>
      <w:r w:rsidRPr="004F4477">
        <w:rPr>
          <w:rFonts w:ascii="Palatino" w:hAnsi="Palatino"/>
          <w:color w:val="000000" w:themeColor="text1"/>
          <w:szCs w:val="20"/>
          <w:lang w:val="en-US"/>
        </w:rPr>
        <w:t>is also called</w:t>
      </w:r>
      <w:proofErr w:type="gramEnd"/>
      <w:r w:rsidRPr="004F4477">
        <w:rPr>
          <w:rFonts w:ascii="Palatino" w:hAnsi="Palatino"/>
          <w:color w:val="000000" w:themeColor="text1"/>
          <w:szCs w:val="20"/>
          <w:lang w:val="en-US"/>
        </w:rPr>
        <w:t xml:space="preserve"> the Montreal Protocol on </w:t>
      </w:r>
      <w:r w:rsidR="00AA3A9C">
        <w:rPr>
          <w:rFonts w:ascii="Palatino" w:hAnsi="Palatino"/>
          <w:color w:val="000000" w:themeColor="text1"/>
          <w:szCs w:val="20"/>
          <w:lang w:val="en-US"/>
        </w:rPr>
        <w:t xml:space="preserve">the </w:t>
      </w:r>
      <w:r w:rsidRPr="004F4477">
        <w:rPr>
          <w:rFonts w:ascii="Palatino" w:hAnsi="Palatino"/>
          <w:color w:val="000000" w:themeColor="text1"/>
          <w:szCs w:val="20"/>
          <w:lang w:val="en-US"/>
        </w:rPr>
        <w:t xml:space="preserve">Ozone Layer to the Vienna Convention. </w:t>
      </w:r>
    </w:p>
    <w:p w14:paraId="76765027" w14:textId="72F80339"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NAFTA, art</w:t>
      </w:r>
      <w:r w:rsidR="00E36794" w:rsidRPr="004F4477">
        <w:rPr>
          <w:rFonts w:ascii="Palatino" w:hAnsi="Palatino"/>
          <w:color w:val="000000" w:themeColor="text1"/>
          <w:szCs w:val="20"/>
        </w:rPr>
        <w:t>.</w:t>
      </w:r>
      <w:r w:rsidR="00AF5F75" w:rsidRPr="004F4477">
        <w:rPr>
          <w:rFonts w:ascii="Palatino" w:hAnsi="Palatino"/>
          <w:color w:val="000000" w:themeColor="text1"/>
          <w:szCs w:val="20"/>
        </w:rPr>
        <w:t xml:space="preserve"> 104(1)(b): “1. In the event of any inconsistency between this Agreement and the specific trade obligations set out in […] the Montreal Protocol on Substances that Deplete the Ozone Layer […], such obligations shall prevail to the extent of the inconsistency, […]”</w:t>
      </w:r>
    </w:p>
    <w:p w14:paraId="33EDD471" w14:textId="77777777" w:rsidR="00AF5F75" w:rsidRPr="004F4477" w:rsidRDefault="00AF5F75" w:rsidP="004A1941">
      <w:pPr>
        <w:pStyle w:val="espace5"/>
        <w:ind w:hanging="567"/>
        <w:jc w:val="both"/>
        <w:rPr>
          <w:rFonts w:ascii="Palatino" w:hAnsi="Palatino"/>
          <w:sz w:val="20"/>
          <w:szCs w:val="20"/>
          <w:lang w:val="en-US"/>
        </w:rPr>
      </w:pPr>
    </w:p>
    <w:p w14:paraId="45FBB8A9" w14:textId="1F79158A" w:rsidR="00AF5F75" w:rsidRPr="004F4477" w:rsidRDefault="00395014" w:rsidP="00044E7A">
      <w:pPr>
        <w:pStyle w:val="sousnorme"/>
        <w:numPr>
          <w:ilvl w:val="2"/>
          <w:numId w:val="60"/>
        </w:numPr>
        <w:tabs>
          <w:tab w:val="clear" w:pos="1134"/>
          <w:tab w:val="clear" w:pos="2268"/>
          <w:tab w:val="left" w:pos="709"/>
        </w:tabs>
        <w:ind w:left="567" w:hanging="567"/>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Basel Convention </w:t>
      </w:r>
    </w:p>
    <w:p w14:paraId="64E7FB6B" w14:textId="59BF95DB"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On the Control of Transboundary Movements of Hazardous Wastes and Their Disposal</w:t>
      </w:r>
      <w:r w:rsidR="00CD64FE">
        <w:rPr>
          <w:rFonts w:ascii="Palatino" w:hAnsi="Palatino"/>
          <w:color w:val="000000" w:themeColor="text1"/>
          <w:szCs w:val="20"/>
          <w:lang w:val="en-US"/>
        </w:rPr>
        <w:t>.</w:t>
      </w:r>
    </w:p>
    <w:p w14:paraId="32A51169" w14:textId="25E4D23E" w:rsidR="00AF5F75" w:rsidRPr="004F4477" w:rsidRDefault="00377D17"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As opposed to</w:t>
      </w:r>
      <w:r w:rsidR="00AF5F75" w:rsidRPr="004F4477">
        <w:rPr>
          <w:rFonts w:ascii="Palatino" w:hAnsi="Palatino"/>
          <w:color w:val="000000" w:themeColor="text1"/>
          <w:szCs w:val="20"/>
          <w:lang w:val="en-US"/>
        </w:rPr>
        <w:t xml:space="preserve"> the Bamako Convention and the OAU Resolution on the Control of Transboundary Movements of Hazardous Wastes and their Disposal in Africa</w:t>
      </w:r>
      <w:r w:rsidR="00CD64FE">
        <w:rPr>
          <w:rFonts w:ascii="Palatino" w:hAnsi="Palatino"/>
          <w:color w:val="000000" w:themeColor="text1"/>
          <w:szCs w:val="20"/>
          <w:lang w:val="en-US"/>
        </w:rPr>
        <w:t>.</w:t>
      </w:r>
    </w:p>
    <w:p w14:paraId="0199C54F" w14:textId="3F25A830"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NAFTA</w:t>
      </w:r>
      <w:r w:rsidR="00E36794" w:rsidRPr="004F4477">
        <w:rPr>
          <w:rFonts w:ascii="Palatino" w:hAnsi="Palatino"/>
          <w:color w:val="000000" w:themeColor="text1"/>
          <w:szCs w:val="20"/>
        </w:rPr>
        <w:t>, art.</w:t>
      </w:r>
      <w:r w:rsidR="00AF5F75" w:rsidRPr="004F4477">
        <w:rPr>
          <w:rFonts w:ascii="Palatino" w:hAnsi="Palatino"/>
          <w:color w:val="000000" w:themeColor="text1"/>
          <w:szCs w:val="20"/>
        </w:rPr>
        <w:t xml:space="preserve"> 104(1)(c): “1. In the event of any inconsistency between this Agreement and the specific trade obligations set out in […] the Basel Convention on the Control of Transboundary </w:t>
      </w:r>
      <w:r w:rsidR="00AF5F75" w:rsidRPr="004F4477">
        <w:rPr>
          <w:rFonts w:ascii="Palatino" w:hAnsi="Palatino"/>
          <w:color w:val="000000" w:themeColor="text1"/>
          <w:szCs w:val="20"/>
        </w:rPr>
        <w:lastRenderedPageBreak/>
        <w:t>Movements of Hazardous Wastes and Their Disposal […] such obligations shall prevail to the extent of the inconsistency, […]”</w:t>
      </w:r>
    </w:p>
    <w:p w14:paraId="03332B37" w14:textId="77777777" w:rsidR="00AF5F75" w:rsidRPr="004F4477" w:rsidRDefault="00AF5F75" w:rsidP="004A1941">
      <w:pPr>
        <w:pStyle w:val="espace5"/>
        <w:ind w:hanging="567"/>
        <w:jc w:val="both"/>
        <w:rPr>
          <w:rFonts w:ascii="Palatino" w:hAnsi="Palatino"/>
          <w:sz w:val="20"/>
          <w:szCs w:val="20"/>
          <w:lang w:val="en-US"/>
        </w:rPr>
      </w:pPr>
    </w:p>
    <w:p w14:paraId="5D0D8358" w14:textId="033BFF51" w:rsidR="00AF5F75" w:rsidRPr="004F4477" w:rsidRDefault="00395014" w:rsidP="00044E7A">
      <w:pPr>
        <w:pStyle w:val="sousnorme"/>
        <w:numPr>
          <w:ilvl w:val="2"/>
          <w:numId w:val="6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MARPOL </w:t>
      </w:r>
    </w:p>
    <w:p w14:paraId="19031C0F" w14:textId="56626CA3" w:rsidR="00AF5F75" w:rsidRPr="00377D1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Protocol Relating to the International Convention for the Prevention of Pollution from Ships</w:t>
      </w:r>
      <w:r w:rsidR="00CD64FE">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27581842" w14:textId="77777777" w:rsidR="00AF5F75" w:rsidRPr="004F4477" w:rsidRDefault="00AF5F75" w:rsidP="004A1941">
      <w:pPr>
        <w:pStyle w:val="espace5"/>
        <w:ind w:hanging="567"/>
        <w:jc w:val="both"/>
        <w:rPr>
          <w:rFonts w:ascii="Palatino" w:hAnsi="Palatino"/>
          <w:sz w:val="20"/>
          <w:szCs w:val="20"/>
          <w:lang w:val="en-US"/>
        </w:rPr>
      </w:pPr>
    </w:p>
    <w:p w14:paraId="79A76747" w14:textId="2FBE7209" w:rsidR="00AF5F75" w:rsidRPr="004F4477" w:rsidRDefault="00395014" w:rsidP="00044E7A">
      <w:pPr>
        <w:pStyle w:val="sousnorme"/>
        <w:numPr>
          <w:ilvl w:val="2"/>
          <w:numId w:val="6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Rotterdam Convention </w:t>
      </w:r>
    </w:p>
    <w:p w14:paraId="2631FDB0" w14:textId="2AA52679" w:rsidR="00AF5F75" w:rsidRPr="004F4477" w:rsidRDefault="00057487"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 xml:space="preserve">n the Prior Informed Consent </w:t>
      </w:r>
      <w:proofErr w:type="gramStart"/>
      <w:r w:rsidR="00AF5F75" w:rsidRPr="004F4477">
        <w:rPr>
          <w:rFonts w:ascii="Palatino" w:hAnsi="Palatino"/>
          <w:color w:val="000000" w:themeColor="text1"/>
          <w:szCs w:val="20"/>
          <w:lang w:val="en-US"/>
        </w:rPr>
        <w:t>Procedure for Certain</w:t>
      </w:r>
      <w:proofErr w:type="gramEnd"/>
      <w:r w:rsidR="00AF5F75" w:rsidRPr="004F4477">
        <w:rPr>
          <w:rFonts w:ascii="Palatino" w:hAnsi="Palatino"/>
          <w:color w:val="000000" w:themeColor="text1"/>
          <w:szCs w:val="20"/>
          <w:lang w:val="en-US"/>
        </w:rPr>
        <w:t xml:space="preserve"> Hazardous Chemicals and Pesticides in International Trade</w:t>
      </w:r>
      <w:r w:rsidR="00CD64FE">
        <w:rPr>
          <w:rFonts w:ascii="Palatino" w:hAnsi="Palatino"/>
          <w:color w:val="000000" w:themeColor="text1"/>
          <w:szCs w:val="20"/>
          <w:lang w:val="en-US"/>
        </w:rPr>
        <w:t>.</w:t>
      </w:r>
      <w:r w:rsidR="00AF5F75" w:rsidRPr="004F4477">
        <w:rPr>
          <w:rFonts w:ascii="Palatino" w:hAnsi="Palatino"/>
          <w:color w:val="000000" w:themeColor="text1"/>
          <w:szCs w:val="20"/>
          <w:lang w:val="en-US"/>
        </w:rPr>
        <w:t xml:space="preserve"> </w:t>
      </w:r>
    </w:p>
    <w:p w14:paraId="66DE1C2E" w14:textId="439B3940"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This Convention </w:t>
      </w:r>
      <w:proofErr w:type="gramStart"/>
      <w:r w:rsidRPr="004F4477">
        <w:rPr>
          <w:rFonts w:ascii="Palatino" w:hAnsi="Palatino"/>
          <w:color w:val="000000" w:themeColor="text1"/>
          <w:szCs w:val="20"/>
          <w:lang w:val="en-US"/>
        </w:rPr>
        <w:t>is also called</w:t>
      </w:r>
      <w:proofErr w:type="gramEnd"/>
      <w:r w:rsidRPr="004F4477">
        <w:rPr>
          <w:rFonts w:ascii="Palatino" w:hAnsi="Palatino"/>
          <w:color w:val="000000" w:themeColor="text1"/>
          <w:szCs w:val="20"/>
          <w:lang w:val="en-US"/>
        </w:rPr>
        <w:t xml:space="preserve"> the PIC.</w:t>
      </w:r>
    </w:p>
    <w:p w14:paraId="71EC0958" w14:textId="55CAD63C"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proofErr w:type="gramStart"/>
      <w:r w:rsidRPr="004F4477">
        <w:rPr>
          <w:rFonts w:ascii="Palatino" w:hAnsi="Palatino"/>
          <w:color w:val="000000" w:themeColor="text1"/>
          <w:szCs w:val="20"/>
        </w:rPr>
        <w:t>Canada-Jordan</w:t>
      </w:r>
      <w:r w:rsidR="00AF5F75" w:rsidRPr="004F4477">
        <w:rPr>
          <w:rFonts w:ascii="Palatino" w:hAnsi="Palatino"/>
          <w:color w:val="000000" w:themeColor="text1"/>
          <w:szCs w:val="20"/>
        </w:rPr>
        <w:t>, article 1-5 and Annex 1-5 (d): “1. In the event of any inconsistency between this Agreement and a Party's obligation in […] the Rotterdam Convention on the Prior Informed Consent Procedure for Certain Hazardous Chemicals and Pesticides in International Trade […] such obligation shall prevail to the extent of the inconsistency, provided that the measure taken is necessary to comply with that obligation, and is not applied in a manner that would constitute arbitrary or unjustifiable discrimination or a disguised restriction on international trade.</w:t>
      </w:r>
      <w:r w:rsidRPr="004F4477">
        <w:rPr>
          <w:rFonts w:ascii="Palatino" w:hAnsi="Palatino"/>
          <w:color w:val="000000" w:themeColor="text1"/>
          <w:szCs w:val="20"/>
        </w:rPr>
        <w:t>”</w:t>
      </w:r>
      <w:proofErr w:type="gramEnd"/>
      <w:r w:rsidR="00AF5F75" w:rsidRPr="004F4477">
        <w:rPr>
          <w:rFonts w:ascii="Palatino" w:hAnsi="Palatino"/>
          <w:color w:val="000000" w:themeColor="text1"/>
          <w:szCs w:val="20"/>
        </w:rPr>
        <w:t xml:space="preserve"> </w:t>
      </w:r>
    </w:p>
    <w:p w14:paraId="072F5FBF" w14:textId="77777777" w:rsidR="00AF5F75" w:rsidRPr="004F4477" w:rsidRDefault="00AF5F75" w:rsidP="004A1941">
      <w:pPr>
        <w:pStyle w:val="espace5"/>
        <w:ind w:hanging="567"/>
        <w:jc w:val="both"/>
        <w:rPr>
          <w:rFonts w:ascii="Palatino" w:hAnsi="Palatino"/>
          <w:sz w:val="20"/>
          <w:szCs w:val="20"/>
          <w:lang w:val="en-US"/>
        </w:rPr>
      </w:pPr>
    </w:p>
    <w:p w14:paraId="3F78CFB8" w14:textId="3829922C" w:rsidR="00AF5F75" w:rsidRPr="004F4477" w:rsidRDefault="00395014" w:rsidP="00044E7A">
      <w:pPr>
        <w:pStyle w:val="sousnorme"/>
        <w:numPr>
          <w:ilvl w:val="2"/>
          <w:numId w:val="6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Prevalence Stockholm Convention,</w:t>
      </w:r>
    </w:p>
    <w:p w14:paraId="18C59B90" w14:textId="502B3702" w:rsidR="00AF5F75" w:rsidRPr="004F4477" w:rsidRDefault="00057487"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n Persistent Organic Pollutants</w:t>
      </w:r>
      <w:r w:rsidR="00CD64FE">
        <w:rPr>
          <w:rFonts w:ascii="Palatino" w:hAnsi="Palatino"/>
          <w:color w:val="000000" w:themeColor="text1"/>
          <w:szCs w:val="20"/>
          <w:lang w:val="en-US"/>
        </w:rPr>
        <w:t>.</w:t>
      </w:r>
      <w:r w:rsidR="00AF5F75" w:rsidRPr="004F4477">
        <w:rPr>
          <w:rFonts w:ascii="Palatino" w:hAnsi="Palatino"/>
          <w:color w:val="000000" w:themeColor="text1"/>
          <w:szCs w:val="20"/>
          <w:lang w:val="en-US"/>
        </w:rPr>
        <w:t xml:space="preserve"> </w:t>
      </w:r>
    </w:p>
    <w:p w14:paraId="6FEDB55B" w14:textId="0C5F6B12"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This Convention </w:t>
      </w:r>
      <w:proofErr w:type="gramStart"/>
      <w:r w:rsidRPr="004F4477">
        <w:rPr>
          <w:rFonts w:ascii="Palatino" w:hAnsi="Palatino"/>
          <w:color w:val="000000" w:themeColor="text1"/>
          <w:szCs w:val="20"/>
          <w:lang w:val="en-US"/>
        </w:rPr>
        <w:t>is also called</w:t>
      </w:r>
      <w:proofErr w:type="gramEnd"/>
      <w:r w:rsidRPr="004F4477">
        <w:rPr>
          <w:rFonts w:ascii="Palatino" w:hAnsi="Palatino"/>
          <w:color w:val="000000" w:themeColor="text1"/>
          <w:szCs w:val="20"/>
          <w:lang w:val="en-US"/>
        </w:rPr>
        <w:t xml:space="preserve"> the Convention POP.</w:t>
      </w:r>
    </w:p>
    <w:p w14:paraId="0D53604B" w14:textId="747CE2C5"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Canada-Korea</w:t>
      </w:r>
      <w:r w:rsidR="00E36794" w:rsidRPr="004F4477">
        <w:rPr>
          <w:rFonts w:ascii="Palatino" w:hAnsi="Palatino"/>
          <w:color w:val="000000" w:themeColor="text1"/>
          <w:szCs w:val="20"/>
        </w:rPr>
        <w:t>, art.</w:t>
      </w:r>
      <w:r w:rsidRPr="004F4477">
        <w:rPr>
          <w:rFonts w:ascii="Palatino" w:hAnsi="Palatino"/>
          <w:color w:val="000000" w:themeColor="text1"/>
          <w:szCs w:val="20"/>
        </w:rPr>
        <w:t xml:space="preserve"> </w:t>
      </w:r>
      <w:proofErr w:type="gramStart"/>
      <w:r w:rsidRPr="004F4477">
        <w:rPr>
          <w:rFonts w:ascii="Palatino" w:hAnsi="Palatino"/>
          <w:color w:val="000000" w:themeColor="text1"/>
          <w:szCs w:val="20"/>
        </w:rPr>
        <w:t>1.3 and A</w:t>
      </w:r>
      <w:r w:rsidR="00AF5F75" w:rsidRPr="004F4477">
        <w:rPr>
          <w:rFonts w:ascii="Palatino" w:hAnsi="Palatino"/>
          <w:color w:val="000000" w:themeColor="text1"/>
          <w:szCs w:val="20"/>
        </w:rPr>
        <w:t>nnex 1-A: “In the event of an inconsistency between a Party’s obligations under this Agreement and the Party’s obligations under an agreement listed in Annex 1-A, a Party is not precluded from taking a particular measure necessary to comply with its obligations under […] the Stockholm Convention on Persistent Organic Pollutants […] provided that the measure is not applied in a manner that would constitute, where the same conditions prevail, arbitrary or unjustifiable discrimination, or a disguised restriction on international trade.</w:t>
      </w:r>
      <w:r w:rsidR="00807910" w:rsidRPr="004F4477">
        <w:rPr>
          <w:rFonts w:ascii="Palatino" w:hAnsi="Palatino"/>
          <w:color w:val="000000" w:themeColor="text1"/>
          <w:szCs w:val="20"/>
        </w:rPr>
        <w:t>”</w:t>
      </w:r>
      <w:proofErr w:type="gramEnd"/>
    </w:p>
    <w:p w14:paraId="52A1D704" w14:textId="77777777" w:rsidR="00AF5F75" w:rsidRPr="004F4477" w:rsidRDefault="00AF5F75" w:rsidP="004A1941">
      <w:pPr>
        <w:pStyle w:val="espace5"/>
        <w:ind w:hanging="567"/>
        <w:jc w:val="both"/>
        <w:rPr>
          <w:rFonts w:ascii="Palatino" w:hAnsi="Palatino"/>
          <w:sz w:val="20"/>
          <w:szCs w:val="20"/>
          <w:lang w:val="en-US"/>
        </w:rPr>
      </w:pPr>
    </w:p>
    <w:p w14:paraId="25C29004" w14:textId="2DD976BB" w:rsidR="00AF5F75" w:rsidRPr="004F4477" w:rsidRDefault="00395014" w:rsidP="00044E7A">
      <w:pPr>
        <w:pStyle w:val="sousnorme"/>
        <w:numPr>
          <w:ilvl w:val="2"/>
          <w:numId w:val="60"/>
        </w:numPr>
        <w:tabs>
          <w:tab w:val="clear" w:pos="1134"/>
          <w:tab w:val="left" w:pos="709"/>
        </w:tabs>
        <w:ind w:left="567" w:hanging="567"/>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w:t>
      </w:r>
      <w:proofErr w:type="spellStart"/>
      <w:r w:rsidR="00AF5F75" w:rsidRPr="004F4477">
        <w:rPr>
          <w:rFonts w:ascii="Palatino" w:hAnsi="Palatino"/>
          <w:color w:val="000000" w:themeColor="text1"/>
          <w:szCs w:val="20"/>
          <w:lang w:val="en-US"/>
        </w:rPr>
        <w:t>Ramsar</w:t>
      </w:r>
      <w:proofErr w:type="spellEnd"/>
      <w:r w:rsidR="00AF5F75" w:rsidRPr="004F4477">
        <w:rPr>
          <w:rFonts w:ascii="Palatino" w:hAnsi="Palatino"/>
          <w:color w:val="000000" w:themeColor="text1"/>
          <w:szCs w:val="20"/>
          <w:lang w:val="en-US"/>
        </w:rPr>
        <w:t xml:space="preserve"> Convention </w:t>
      </w:r>
    </w:p>
    <w:p w14:paraId="341BC1F2" w14:textId="07D5BAC0" w:rsidR="00AF5F75" w:rsidRPr="004F4477" w:rsidRDefault="00057487"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On</w:t>
      </w:r>
      <w:r w:rsidR="00AF5F75" w:rsidRPr="004F4477">
        <w:rPr>
          <w:rFonts w:ascii="Palatino" w:hAnsi="Palatino"/>
          <w:color w:val="000000" w:themeColor="text1"/>
          <w:szCs w:val="20"/>
          <w:lang w:val="en-US"/>
        </w:rPr>
        <w:t xml:space="preserve"> Wetlan</w:t>
      </w:r>
      <w:r w:rsidR="00E70765">
        <w:rPr>
          <w:rFonts w:ascii="Palatino" w:hAnsi="Palatino"/>
          <w:color w:val="000000" w:themeColor="text1"/>
          <w:szCs w:val="20"/>
          <w:lang w:val="en-US"/>
        </w:rPr>
        <w:t>ds of International Importanc</w:t>
      </w:r>
      <w:r w:rsidR="0023000A">
        <w:rPr>
          <w:rFonts w:ascii="Palatino" w:hAnsi="Palatino"/>
          <w:color w:val="000000" w:themeColor="text1"/>
          <w:szCs w:val="20"/>
          <w:lang w:val="en-US"/>
        </w:rPr>
        <w:t>e e</w:t>
      </w:r>
      <w:r w:rsidR="00AF5F75" w:rsidRPr="004F4477">
        <w:rPr>
          <w:rFonts w:ascii="Palatino" w:hAnsi="Palatino"/>
          <w:color w:val="000000" w:themeColor="text1"/>
          <w:szCs w:val="20"/>
          <w:lang w:val="en-US"/>
        </w:rPr>
        <w:t>specially as Waterfowl Habitat</w:t>
      </w:r>
      <w:r w:rsidR="00CD64FE">
        <w:rPr>
          <w:rFonts w:ascii="Palatino" w:hAnsi="Palatino"/>
          <w:color w:val="000000" w:themeColor="text1"/>
          <w:szCs w:val="20"/>
          <w:lang w:val="en-US"/>
        </w:rPr>
        <w:t>.</w:t>
      </w:r>
      <w:r w:rsidR="00AF5F75" w:rsidRPr="004F4477">
        <w:rPr>
          <w:rFonts w:ascii="Palatino" w:hAnsi="Palatino"/>
          <w:color w:val="000000" w:themeColor="text1"/>
          <w:szCs w:val="20"/>
          <w:lang w:val="en-US"/>
        </w:rPr>
        <w:t xml:space="preserve"> </w:t>
      </w:r>
    </w:p>
    <w:p w14:paraId="29D0CFBB" w14:textId="77777777" w:rsidR="00AF5F75" w:rsidRPr="004F4477" w:rsidRDefault="00AF5F75" w:rsidP="004A1941">
      <w:pPr>
        <w:pStyle w:val="espace5"/>
        <w:ind w:hanging="567"/>
        <w:jc w:val="both"/>
        <w:rPr>
          <w:rFonts w:ascii="Palatino" w:hAnsi="Palatino"/>
          <w:sz w:val="20"/>
          <w:szCs w:val="20"/>
          <w:lang w:val="en-US"/>
        </w:rPr>
      </w:pPr>
    </w:p>
    <w:p w14:paraId="4ABE006A" w14:textId="36CD30EF" w:rsidR="00AF5F75" w:rsidRPr="004F4477" w:rsidRDefault="00AC1CBA" w:rsidP="00044E7A">
      <w:pPr>
        <w:pStyle w:val="sousnorme"/>
        <w:numPr>
          <w:ilvl w:val="2"/>
          <w:numId w:val="6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CCAMLR </w:t>
      </w:r>
    </w:p>
    <w:p w14:paraId="7622C749" w14:textId="77777777"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Convention on the Conservation of Antarctic Marine Living Resources </w:t>
      </w:r>
    </w:p>
    <w:p w14:paraId="63B787CA" w14:textId="77777777" w:rsidR="00AF5F75" w:rsidRPr="004F4477" w:rsidRDefault="00AF5F75" w:rsidP="004A1941">
      <w:pPr>
        <w:pStyle w:val="espace5"/>
        <w:ind w:hanging="567"/>
        <w:jc w:val="both"/>
        <w:rPr>
          <w:rFonts w:ascii="Palatino" w:hAnsi="Palatino"/>
          <w:sz w:val="20"/>
          <w:szCs w:val="20"/>
          <w:lang w:val="en-US"/>
        </w:rPr>
      </w:pPr>
    </w:p>
    <w:p w14:paraId="12E12EF2" w14:textId="78DB15DD" w:rsidR="00AF5F75" w:rsidRPr="004F4477" w:rsidRDefault="00AC1CBA" w:rsidP="00044E7A">
      <w:pPr>
        <w:pStyle w:val="sousnorme"/>
        <w:numPr>
          <w:ilvl w:val="2"/>
          <w:numId w:val="60"/>
        </w:numPr>
        <w:tabs>
          <w:tab w:val="clear" w:pos="1134"/>
          <w:tab w:val="left" w:pos="709"/>
        </w:tabs>
        <w:ind w:left="709" w:hanging="709"/>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International Convention for the Regulation of Whaling </w:t>
      </w:r>
    </w:p>
    <w:p w14:paraId="63D2B63B" w14:textId="77777777"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This Convention </w:t>
      </w:r>
      <w:proofErr w:type="gramStart"/>
      <w:r w:rsidRPr="004F4477">
        <w:rPr>
          <w:rFonts w:ascii="Palatino" w:hAnsi="Palatino"/>
          <w:color w:val="000000" w:themeColor="text1"/>
          <w:szCs w:val="20"/>
          <w:lang w:val="en-US"/>
        </w:rPr>
        <w:t>is also called</w:t>
      </w:r>
      <w:proofErr w:type="gramEnd"/>
      <w:r w:rsidRPr="004F4477">
        <w:rPr>
          <w:rFonts w:ascii="Palatino" w:hAnsi="Palatino"/>
          <w:color w:val="000000" w:themeColor="text1"/>
          <w:szCs w:val="20"/>
          <w:lang w:val="en-US"/>
        </w:rPr>
        <w:t xml:space="preserve"> the IWC, created in Washington. </w:t>
      </w:r>
    </w:p>
    <w:p w14:paraId="25A5D7BE" w14:textId="77777777" w:rsidR="00AF5F75" w:rsidRPr="004F4477" w:rsidRDefault="00AF5F75" w:rsidP="004A1941">
      <w:pPr>
        <w:pStyle w:val="espace5"/>
        <w:ind w:hanging="567"/>
        <w:jc w:val="both"/>
        <w:rPr>
          <w:rFonts w:ascii="Palatino" w:hAnsi="Palatino"/>
          <w:sz w:val="20"/>
          <w:szCs w:val="20"/>
          <w:lang w:val="en-US"/>
        </w:rPr>
      </w:pPr>
    </w:p>
    <w:p w14:paraId="6652537C" w14:textId="07E2C5B6" w:rsidR="00AF5F75" w:rsidRPr="004F4477" w:rsidRDefault="00AC1CBA" w:rsidP="00044E7A">
      <w:pPr>
        <w:pStyle w:val="sousnorme"/>
        <w:numPr>
          <w:ilvl w:val="2"/>
          <w:numId w:val="60"/>
        </w:numPr>
        <w:tabs>
          <w:tab w:val="clear" w:pos="1134"/>
          <w:tab w:val="left" w:pos="709"/>
        </w:tabs>
        <w:ind w:left="567" w:hanging="567"/>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UNFCCC </w:t>
      </w:r>
    </w:p>
    <w:p w14:paraId="7F59B67A" w14:textId="77777777"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szCs w:val="20"/>
          <w:lang w:val="en-US"/>
        </w:rPr>
      </w:pPr>
      <w:r w:rsidRPr="004F4477">
        <w:rPr>
          <w:rFonts w:ascii="Palatino" w:hAnsi="Palatino"/>
          <w:color w:val="000000" w:themeColor="text1"/>
          <w:szCs w:val="20"/>
          <w:lang w:val="en-US"/>
        </w:rPr>
        <w:t>United Nation Framework Convention on Climate Change of 1992</w:t>
      </w:r>
    </w:p>
    <w:p w14:paraId="2FBA5EE2" w14:textId="77777777"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reference to the UNCED agreements since the UNFCC </w:t>
      </w:r>
      <w:proofErr w:type="gramStart"/>
      <w:r w:rsidRPr="004F4477">
        <w:rPr>
          <w:rFonts w:ascii="Palatino" w:hAnsi="Palatino"/>
          <w:color w:val="000000" w:themeColor="text1"/>
          <w:szCs w:val="20"/>
          <w:lang w:val="en-US"/>
        </w:rPr>
        <w:t>was adopted</w:t>
      </w:r>
      <w:proofErr w:type="gramEnd"/>
      <w:r w:rsidRPr="004F4477">
        <w:rPr>
          <w:rFonts w:ascii="Palatino" w:hAnsi="Palatino"/>
          <w:color w:val="000000" w:themeColor="text1"/>
          <w:szCs w:val="20"/>
          <w:lang w:val="en-US"/>
        </w:rPr>
        <w:t xml:space="preserve"> at the United Nations Conference on Environment and Development.</w:t>
      </w:r>
    </w:p>
    <w:p w14:paraId="1BD6C19F" w14:textId="77777777" w:rsidR="00AF5F75" w:rsidRPr="004F4477" w:rsidRDefault="00AF5F75" w:rsidP="004A1941">
      <w:pPr>
        <w:pStyle w:val="textesousnorme"/>
        <w:numPr>
          <w:ilvl w:val="0"/>
          <w:numId w:val="0"/>
        </w:numPr>
        <w:ind w:left="360"/>
        <w:jc w:val="both"/>
        <w:rPr>
          <w:rFonts w:ascii="Palatino" w:hAnsi="Palatino"/>
          <w:szCs w:val="20"/>
          <w:lang w:val="en-US"/>
        </w:rPr>
      </w:pPr>
    </w:p>
    <w:p w14:paraId="18CEA91C" w14:textId="5E5C62DB"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Kyoto Protocol </w:t>
      </w:r>
    </w:p>
    <w:p w14:paraId="4B3A616D" w14:textId="77777777" w:rsidR="00AF5F75" w:rsidRPr="004F4477" w:rsidRDefault="00AF5F75" w:rsidP="004A1941">
      <w:pPr>
        <w:pStyle w:val="espace5"/>
        <w:ind w:hanging="567"/>
        <w:jc w:val="both"/>
        <w:rPr>
          <w:rFonts w:ascii="Palatino" w:hAnsi="Palatino"/>
          <w:sz w:val="20"/>
          <w:szCs w:val="20"/>
          <w:lang w:val="en-US"/>
        </w:rPr>
      </w:pPr>
    </w:p>
    <w:p w14:paraId="19B86CAA" w14:textId="19494793"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CBD </w:t>
      </w:r>
    </w:p>
    <w:p w14:paraId="532D75F8" w14:textId="5AC47A23"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Convention on Biological Diversity of 1992</w:t>
      </w:r>
      <w:r w:rsidR="00CD64FE">
        <w:rPr>
          <w:rFonts w:ascii="Palatino" w:hAnsi="Palatino"/>
          <w:color w:val="000000" w:themeColor="text1"/>
          <w:szCs w:val="20"/>
          <w:lang w:val="en-US"/>
        </w:rPr>
        <w:t>.</w:t>
      </w:r>
    </w:p>
    <w:p w14:paraId="12139E7D" w14:textId="77777777"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reference to the UNCED agreements since the CBD </w:t>
      </w:r>
      <w:proofErr w:type="gramStart"/>
      <w:r w:rsidRPr="004F4477">
        <w:rPr>
          <w:rFonts w:ascii="Palatino" w:hAnsi="Palatino"/>
          <w:color w:val="000000" w:themeColor="text1"/>
          <w:szCs w:val="20"/>
          <w:lang w:val="en-US"/>
        </w:rPr>
        <w:t>was adopted</w:t>
      </w:r>
      <w:proofErr w:type="gramEnd"/>
      <w:r w:rsidRPr="004F4477">
        <w:rPr>
          <w:rFonts w:ascii="Palatino" w:hAnsi="Palatino"/>
          <w:color w:val="000000" w:themeColor="text1"/>
          <w:szCs w:val="20"/>
          <w:lang w:val="en-US"/>
        </w:rPr>
        <w:t xml:space="preserve"> at the United Nations Conference on Environment and Development.</w:t>
      </w:r>
    </w:p>
    <w:p w14:paraId="15B3CA66" w14:textId="77777777" w:rsidR="00AF5F75" w:rsidRPr="004F4477" w:rsidRDefault="00AF5F75" w:rsidP="004A1941">
      <w:pPr>
        <w:pStyle w:val="espace5"/>
        <w:ind w:hanging="567"/>
        <w:jc w:val="both"/>
        <w:rPr>
          <w:rFonts w:ascii="Palatino" w:hAnsi="Palatino"/>
          <w:sz w:val="20"/>
          <w:szCs w:val="20"/>
          <w:lang w:val="en-US"/>
        </w:rPr>
      </w:pPr>
    </w:p>
    <w:p w14:paraId="2D686C3E" w14:textId="2B4B87FA"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Cartagena Protocol </w:t>
      </w:r>
    </w:p>
    <w:p w14:paraId="1A0D616A" w14:textId="57223289" w:rsidR="00AF5F75" w:rsidRDefault="00057487"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n Biosafety to the CBD</w:t>
      </w:r>
      <w:r w:rsidR="00CD64FE">
        <w:rPr>
          <w:rFonts w:ascii="Palatino" w:hAnsi="Palatino"/>
          <w:color w:val="000000" w:themeColor="text1"/>
          <w:szCs w:val="20"/>
          <w:lang w:val="en-US"/>
        </w:rPr>
        <w:t>.</w:t>
      </w:r>
    </w:p>
    <w:p w14:paraId="55F99AE5" w14:textId="509EE0C0" w:rsidR="006E37AD" w:rsidRDefault="006E37AD" w:rsidP="006E37AD">
      <w:pPr>
        <w:pStyle w:val="textesousnorme"/>
        <w:numPr>
          <w:ilvl w:val="0"/>
          <w:numId w:val="0"/>
        </w:numPr>
        <w:tabs>
          <w:tab w:val="clear" w:pos="1134"/>
          <w:tab w:val="left" w:pos="1276"/>
        </w:tabs>
        <w:ind w:left="480" w:hanging="480"/>
        <w:jc w:val="both"/>
        <w:rPr>
          <w:rFonts w:ascii="Palatino" w:hAnsi="Palatino"/>
          <w:color w:val="000000" w:themeColor="text1"/>
          <w:szCs w:val="20"/>
          <w:lang w:val="en-US"/>
        </w:rPr>
      </w:pPr>
    </w:p>
    <w:p w14:paraId="7A20FBEA" w14:textId="77777777" w:rsidR="006E37AD" w:rsidRPr="004F4477" w:rsidRDefault="006E37AD" w:rsidP="006E37AD">
      <w:pPr>
        <w:pStyle w:val="textesousnorme"/>
        <w:numPr>
          <w:ilvl w:val="0"/>
          <w:numId w:val="0"/>
        </w:numPr>
        <w:tabs>
          <w:tab w:val="clear" w:pos="1134"/>
          <w:tab w:val="left" w:pos="1276"/>
        </w:tabs>
        <w:ind w:left="480" w:hanging="480"/>
        <w:jc w:val="both"/>
        <w:rPr>
          <w:rFonts w:ascii="Palatino" w:hAnsi="Palatino"/>
          <w:color w:val="000000" w:themeColor="text1"/>
          <w:szCs w:val="20"/>
          <w:lang w:val="en-US"/>
        </w:rPr>
      </w:pPr>
    </w:p>
    <w:p w14:paraId="0E5EDFA6" w14:textId="77777777" w:rsidR="00AF5F75" w:rsidRPr="004B3783" w:rsidRDefault="00AF5F75" w:rsidP="004A1941">
      <w:pPr>
        <w:pStyle w:val="espace5"/>
        <w:ind w:hanging="567"/>
        <w:jc w:val="both"/>
        <w:rPr>
          <w:rFonts w:ascii="Palatino" w:hAnsi="Palatino"/>
          <w:sz w:val="20"/>
          <w:szCs w:val="20"/>
          <w:lang w:val="en-CA"/>
        </w:rPr>
      </w:pPr>
    </w:p>
    <w:p w14:paraId="68B6A95C" w14:textId="0BAC56CB"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lastRenderedPageBreak/>
        <w:t xml:space="preserve"> </w:t>
      </w:r>
      <w:r w:rsidR="00AF5F75" w:rsidRPr="004F4477">
        <w:rPr>
          <w:rFonts w:ascii="Palatino" w:hAnsi="Palatino"/>
          <w:color w:val="000000" w:themeColor="text1"/>
          <w:szCs w:val="20"/>
          <w:lang w:val="en-US"/>
        </w:rPr>
        <w:t xml:space="preserve">Prevalence Nagoya Protocol </w:t>
      </w:r>
    </w:p>
    <w:p w14:paraId="428C2841" w14:textId="4A302B5B" w:rsidR="00AF5F75" w:rsidRDefault="00057487"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n Access to Genetic Resources and the Fair and Equitable Sharing of Benefits Arising from their Utilization to the Convention on Biological Diversity</w:t>
      </w:r>
      <w:r w:rsidR="00CD64FE">
        <w:rPr>
          <w:rFonts w:ascii="Palatino" w:hAnsi="Palatino"/>
          <w:color w:val="000000" w:themeColor="text1"/>
          <w:szCs w:val="20"/>
          <w:lang w:val="en-US"/>
        </w:rPr>
        <w:t>.</w:t>
      </w:r>
    </w:p>
    <w:p w14:paraId="0712A26A" w14:textId="77777777" w:rsidR="00071F73" w:rsidRPr="004F4477" w:rsidRDefault="00071F73" w:rsidP="00071F73">
      <w:pPr>
        <w:pStyle w:val="textesousnorme"/>
        <w:numPr>
          <w:ilvl w:val="0"/>
          <w:numId w:val="0"/>
        </w:numPr>
        <w:tabs>
          <w:tab w:val="clear" w:pos="1134"/>
          <w:tab w:val="left" w:pos="1276"/>
        </w:tabs>
        <w:ind w:left="480" w:hanging="480"/>
        <w:jc w:val="both"/>
        <w:rPr>
          <w:rFonts w:ascii="Palatino" w:hAnsi="Palatino"/>
          <w:color w:val="000000" w:themeColor="text1"/>
          <w:szCs w:val="20"/>
          <w:lang w:val="en-US"/>
        </w:rPr>
      </w:pPr>
    </w:p>
    <w:p w14:paraId="2C9613F1" w14:textId="6BD812BD" w:rsidR="00071F73" w:rsidRPr="004F4477" w:rsidRDefault="00071F73" w:rsidP="00071F73">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Prevalence </w:t>
      </w:r>
      <w:r>
        <w:rPr>
          <w:rFonts w:ascii="Palatino" w:hAnsi="Palatino"/>
          <w:color w:val="000000" w:themeColor="text1"/>
          <w:szCs w:val="20"/>
          <w:lang w:val="en-US"/>
        </w:rPr>
        <w:t>Paris Climate Agreement</w:t>
      </w:r>
      <w:r w:rsidRPr="004F4477">
        <w:rPr>
          <w:rFonts w:ascii="Palatino" w:hAnsi="Palatino"/>
          <w:color w:val="000000" w:themeColor="text1"/>
          <w:szCs w:val="20"/>
          <w:lang w:val="en-US"/>
        </w:rPr>
        <w:t xml:space="preserve"> </w:t>
      </w:r>
    </w:p>
    <w:p w14:paraId="15F12CCB" w14:textId="77777777" w:rsidR="00AF5F75" w:rsidRPr="004F4477" w:rsidRDefault="00AF5F75" w:rsidP="00071F73">
      <w:pPr>
        <w:pStyle w:val="espace5"/>
        <w:ind w:hanging="567"/>
        <w:jc w:val="both"/>
        <w:rPr>
          <w:rFonts w:ascii="Palatino" w:hAnsi="Palatino"/>
          <w:sz w:val="20"/>
          <w:szCs w:val="20"/>
          <w:lang w:val="en-US"/>
        </w:rPr>
      </w:pPr>
    </w:p>
    <w:p w14:paraId="60501FCA" w14:textId="6D8A5C78"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 xml:space="preserve">Prevalence other agreements related to the environment </w:t>
      </w:r>
    </w:p>
    <w:p w14:paraId="7CE0837D" w14:textId="252964CE"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Could be bilateral, regional or multilateral</w:t>
      </w:r>
      <w:r w:rsidR="00CD64FE">
        <w:rPr>
          <w:rFonts w:ascii="Palatino" w:hAnsi="Palatino"/>
          <w:color w:val="000000" w:themeColor="text1"/>
          <w:szCs w:val="20"/>
          <w:lang w:val="en-US"/>
        </w:rPr>
        <w:t>.</w:t>
      </w:r>
    </w:p>
    <w:p w14:paraId="4C213CF5" w14:textId="400CFFA3"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Includes agreements that are not exclusively devoted to environmental protection</w:t>
      </w:r>
      <w:r w:rsidR="00CD64FE">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322C683C" w14:textId="4DB7F106"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Excludes WTO and WTO agreements</w:t>
      </w:r>
      <w:r w:rsidR="00CD64FE">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6CA7887B" w14:textId="24A640BC"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agreements to </w:t>
      </w:r>
      <w:proofErr w:type="gramStart"/>
      <w:r w:rsidRPr="004F4477">
        <w:rPr>
          <w:rFonts w:ascii="Palatino" w:hAnsi="Palatino"/>
          <w:color w:val="000000" w:themeColor="text1"/>
          <w:szCs w:val="20"/>
          <w:lang w:val="en-US"/>
        </w:rPr>
        <w:t>be concluded</w:t>
      </w:r>
      <w:proofErr w:type="gramEnd"/>
      <w:r w:rsidRPr="004F4477">
        <w:rPr>
          <w:rFonts w:ascii="Palatino" w:hAnsi="Palatino"/>
          <w:color w:val="000000" w:themeColor="text1"/>
          <w:szCs w:val="20"/>
          <w:lang w:val="en-US"/>
        </w:rPr>
        <w:t>, agreements in general, agreements that are not named explicitly and unnamed agreements</w:t>
      </w:r>
      <w:r w:rsidR="00CD64FE">
        <w:rPr>
          <w:rFonts w:ascii="Palatino" w:hAnsi="Palatino"/>
          <w:color w:val="000000" w:themeColor="text1"/>
          <w:szCs w:val="20"/>
          <w:lang w:val="en-US"/>
        </w:rPr>
        <w:t>.</w:t>
      </w:r>
    </w:p>
    <w:p w14:paraId="722BC9D8" w14:textId="44975C86" w:rsidR="00AF5F75" w:rsidRPr="004F4477" w:rsidRDefault="00AF5F75" w:rsidP="00057487">
      <w:pPr>
        <w:pStyle w:val="textesousnorme"/>
        <w:numPr>
          <w:ilvl w:val="0"/>
          <w:numId w:val="58"/>
        </w:numPr>
        <w:tabs>
          <w:tab w:val="clear" w:pos="1134"/>
          <w:tab w:val="left" w:pos="1276"/>
        </w:tabs>
        <w:ind w:left="1276"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Includes open-ended reference</w:t>
      </w:r>
      <w:r w:rsidR="006E37AD">
        <w:rPr>
          <w:rFonts w:ascii="Palatino" w:hAnsi="Palatino"/>
          <w:color w:val="000000" w:themeColor="text1"/>
          <w:szCs w:val="20"/>
          <w:lang w:val="en-US"/>
        </w:rPr>
        <w:t>s</w:t>
      </w:r>
      <w:r w:rsidRPr="004F4477">
        <w:rPr>
          <w:rFonts w:ascii="Palatino" w:hAnsi="Palatino"/>
          <w:color w:val="000000" w:themeColor="text1"/>
          <w:szCs w:val="20"/>
          <w:lang w:val="en-US"/>
        </w:rPr>
        <w:t xml:space="preserve"> to the agreements to which States are Party</w:t>
      </w:r>
      <w:r w:rsidR="00CD64FE">
        <w:rPr>
          <w:rFonts w:ascii="Palatino" w:hAnsi="Palatino"/>
          <w:color w:val="000000" w:themeColor="text1"/>
          <w:szCs w:val="20"/>
          <w:lang w:val="en-US"/>
        </w:rPr>
        <w:t>.</w:t>
      </w:r>
    </w:p>
    <w:p w14:paraId="14EB6AB8" w14:textId="6CDDFA3C" w:rsidR="00AF5F75" w:rsidRPr="00AA3A9C" w:rsidRDefault="00AA3A9C" w:rsidP="00057487">
      <w:pPr>
        <w:pStyle w:val="exemplesousnorme"/>
        <w:numPr>
          <w:ilvl w:val="0"/>
          <w:numId w:val="58"/>
        </w:numPr>
        <w:tabs>
          <w:tab w:val="clear" w:pos="1134"/>
          <w:tab w:val="left" w:pos="1276"/>
        </w:tabs>
        <w:ind w:left="1276" w:hanging="425"/>
        <w:jc w:val="both"/>
        <w:rPr>
          <w:rFonts w:ascii="Palatino" w:hAnsi="Palatino"/>
          <w:i w:val="0"/>
          <w:color w:val="000000" w:themeColor="text1"/>
          <w:szCs w:val="20"/>
        </w:rPr>
      </w:pPr>
      <w:r w:rsidRPr="00AA3A9C">
        <w:rPr>
          <w:rFonts w:ascii="Palatino" w:hAnsi="Palatino"/>
          <w:i w:val="0"/>
          <w:color w:val="000000" w:themeColor="text1"/>
          <w:szCs w:val="20"/>
        </w:rPr>
        <w:t xml:space="preserve">Includes </w:t>
      </w:r>
      <w:r w:rsidR="00AF5F75" w:rsidRPr="00AA3A9C">
        <w:rPr>
          <w:rFonts w:ascii="Palatino" w:hAnsi="Palatino"/>
          <w:i w:val="0"/>
          <w:color w:val="000000" w:themeColor="text1"/>
          <w:szCs w:val="20"/>
        </w:rPr>
        <w:t>“international obligations concerning the conservation and sustaina</w:t>
      </w:r>
      <w:r w:rsidR="00CD64FE" w:rsidRPr="00AA3A9C">
        <w:rPr>
          <w:rFonts w:ascii="Palatino" w:hAnsi="Palatino"/>
          <w:i w:val="0"/>
          <w:color w:val="000000" w:themeColor="text1"/>
          <w:szCs w:val="20"/>
        </w:rPr>
        <w:t>ble use of biological diversity”.</w:t>
      </w:r>
      <w:r w:rsidR="00AF5F75" w:rsidRPr="00AA3A9C">
        <w:rPr>
          <w:rFonts w:ascii="Palatino" w:hAnsi="Palatino"/>
          <w:i w:val="0"/>
          <w:color w:val="000000" w:themeColor="text1"/>
          <w:szCs w:val="20"/>
        </w:rPr>
        <w:t xml:space="preserve"> </w:t>
      </w:r>
    </w:p>
    <w:p w14:paraId="2669C314" w14:textId="5859B99D" w:rsidR="00AF5F75" w:rsidRPr="00AA3A9C" w:rsidRDefault="00AA3A9C" w:rsidP="00057487">
      <w:pPr>
        <w:pStyle w:val="exemplesousnorme"/>
        <w:numPr>
          <w:ilvl w:val="0"/>
          <w:numId w:val="58"/>
        </w:numPr>
        <w:tabs>
          <w:tab w:val="clear" w:pos="1134"/>
          <w:tab w:val="left" w:pos="1276"/>
        </w:tabs>
        <w:ind w:left="1276" w:hanging="425"/>
        <w:jc w:val="both"/>
        <w:rPr>
          <w:rFonts w:ascii="Palatino" w:hAnsi="Palatino"/>
          <w:i w:val="0"/>
          <w:color w:val="000000" w:themeColor="text1"/>
          <w:szCs w:val="20"/>
        </w:rPr>
      </w:pPr>
      <w:r w:rsidRPr="00AA3A9C">
        <w:rPr>
          <w:rFonts w:ascii="Palatino" w:hAnsi="Palatino"/>
          <w:i w:val="0"/>
          <w:color w:val="000000" w:themeColor="text1"/>
          <w:szCs w:val="20"/>
        </w:rPr>
        <w:t xml:space="preserve">Includes </w:t>
      </w:r>
      <w:r w:rsidR="00AF5F75" w:rsidRPr="00AA3A9C">
        <w:rPr>
          <w:rFonts w:ascii="Palatino" w:hAnsi="Palatino"/>
          <w:i w:val="0"/>
          <w:color w:val="000000" w:themeColor="text1"/>
          <w:szCs w:val="20"/>
        </w:rPr>
        <w:t>“commitments made at the Rio Summit”</w:t>
      </w:r>
      <w:r w:rsidR="00CD64FE" w:rsidRPr="00AA3A9C">
        <w:rPr>
          <w:rFonts w:ascii="Palatino" w:hAnsi="Palatino"/>
          <w:i w:val="0"/>
          <w:color w:val="000000" w:themeColor="text1"/>
          <w:szCs w:val="20"/>
        </w:rPr>
        <w:t>.</w:t>
      </w:r>
    </w:p>
    <w:p w14:paraId="426D8C84" w14:textId="3B18D255" w:rsidR="00AF5F75" w:rsidRPr="004F4477" w:rsidRDefault="00513266" w:rsidP="00583538">
      <w:pPr>
        <w:pStyle w:val="exemplesousnorme"/>
        <w:tabs>
          <w:tab w:val="clear" w:pos="1134"/>
          <w:tab w:val="left" w:pos="851"/>
        </w:tabs>
        <w:ind w:left="851" w:firstLine="0"/>
        <w:jc w:val="both"/>
        <w:rPr>
          <w:rFonts w:ascii="Palatino" w:hAnsi="Palatino"/>
          <w:color w:val="000000" w:themeColor="text1"/>
          <w:szCs w:val="20"/>
        </w:rPr>
      </w:pPr>
      <w:r w:rsidRPr="004F4477">
        <w:rPr>
          <w:rFonts w:ascii="Palatino" w:hAnsi="Palatino"/>
          <w:color w:val="000000" w:themeColor="text1"/>
          <w:szCs w:val="20"/>
        </w:rPr>
        <w:t>NAFTA</w:t>
      </w:r>
      <w:r w:rsidR="00807910" w:rsidRPr="004F4477">
        <w:rPr>
          <w:rFonts w:ascii="Palatino" w:hAnsi="Palatino"/>
          <w:color w:val="000000" w:themeColor="text1"/>
          <w:szCs w:val="20"/>
        </w:rPr>
        <w:t>, art. 104(1</w:t>
      </w:r>
      <w:proofErr w:type="gramStart"/>
      <w:r w:rsidR="00807910" w:rsidRPr="004F4477">
        <w:rPr>
          <w:rFonts w:ascii="Palatino" w:hAnsi="Palatino"/>
          <w:color w:val="000000" w:themeColor="text1"/>
          <w:szCs w:val="20"/>
        </w:rPr>
        <w:t>)(</w:t>
      </w:r>
      <w:proofErr w:type="gramEnd"/>
      <w:r w:rsidR="00807910" w:rsidRPr="004F4477">
        <w:rPr>
          <w:rFonts w:ascii="Palatino" w:hAnsi="Palatino"/>
          <w:color w:val="000000" w:themeColor="text1"/>
          <w:szCs w:val="20"/>
        </w:rPr>
        <w:t>d) and a</w:t>
      </w:r>
      <w:r w:rsidR="00AF5F75" w:rsidRPr="004F4477">
        <w:rPr>
          <w:rFonts w:ascii="Palatino" w:hAnsi="Palatino"/>
          <w:color w:val="000000" w:themeColor="text1"/>
          <w:szCs w:val="20"/>
        </w:rPr>
        <w:t xml:space="preserve">nnex 103.1(1) and (2): “1. </w:t>
      </w:r>
      <w:proofErr w:type="gramStart"/>
      <w:r w:rsidR="00AF5F75" w:rsidRPr="004F4477">
        <w:rPr>
          <w:rFonts w:ascii="Palatino" w:hAnsi="Palatino"/>
          <w:color w:val="000000" w:themeColor="text1"/>
          <w:szCs w:val="20"/>
        </w:rPr>
        <w:t>In the event of any inconsistency between this Agreement and the specific trade obligations set out in: [</w:t>
      </w:r>
      <w:r w:rsidR="00AE6ED7" w:rsidRPr="004F4477">
        <w:rPr>
          <w:rFonts w:ascii="Palatino" w:hAnsi="Palatino"/>
          <w:color w:val="000000" w:themeColor="text1"/>
          <w:szCs w:val="20"/>
        </w:rPr>
        <w:t>…] d</w:t>
      </w:r>
      <w:r w:rsidR="00AF5F75" w:rsidRPr="004F4477">
        <w:rPr>
          <w:rFonts w:ascii="Palatino" w:hAnsi="Palatino"/>
          <w:color w:val="000000" w:themeColor="text1"/>
          <w:szCs w:val="20"/>
        </w:rPr>
        <w:t>) the agreements set out in Annex 104.1, such obligations shall prevail to the extent of the inconsistency, provided that where a Party has a choice among equally effective and reasonably available means of complying with such obligations, the Party chooses the alternative that is the least inconsistent with the other provisions of this Agreement.</w:t>
      </w:r>
      <w:proofErr w:type="gramEnd"/>
      <w:r w:rsidR="00AF5F75" w:rsidRPr="004F4477">
        <w:rPr>
          <w:rFonts w:ascii="Palatino" w:hAnsi="Palatino"/>
          <w:color w:val="000000" w:themeColor="text1"/>
          <w:szCs w:val="20"/>
        </w:rPr>
        <w:t xml:space="preserve"> NAFTA (1992), Annex 104.1: “1. The Agreement between the Government of Canada and the Government of the United States of America Concerning the Transboundary Movement of Hazardous Waste [...]. 2. The Agreement between the United States of America and the United Mexican States on Cooperation for the Protection and Improvement of the Environment in the Border Area […].” </w:t>
      </w:r>
    </w:p>
    <w:p w14:paraId="7FB46AE8" w14:textId="77777777" w:rsidR="00AF5F75" w:rsidRPr="004F4477" w:rsidRDefault="00AF5F75" w:rsidP="004A1941">
      <w:pPr>
        <w:pStyle w:val="espace5"/>
        <w:ind w:hanging="567"/>
        <w:jc w:val="both"/>
        <w:rPr>
          <w:rFonts w:ascii="Palatino" w:hAnsi="Palatino"/>
          <w:sz w:val="20"/>
          <w:szCs w:val="20"/>
          <w:lang w:val="en-US"/>
        </w:rPr>
      </w:pPr>
    </w:p>
    <w:p w14:paraId="47764702" w14:textId="77777777" w:rsidR="00AF5F75" w:rsidRPr="00DC31E6" w:rsidRDefault="00AF5F75" w:rsidP="00044E7A">
      <w:pPr>
        <w:pStyle w:val="norme"/>
        <w:numPr>
          <w:ilvl w:val="1"/>
          <w:numId w:val="60"/>
        </w:numPr>
        <w:ind w:left="0" w:hanging="567"/>
        <w:jc w:val="both"/>
        <w:rPr>
          <w:rFonts w:ascii="Palatino" w:hAnsi="Palatino"/>
          <w:color w:val="000000" w:themeColor="text1"/>
          <w:sz w:val="22"/>
          <w:szCs w:val="22"/>
          <w:lang w:val="en-US"/>
        </w:rPr>
      </w:pPr>
      <w:bookmarkStart w:id="278" w:name="_Toc308284017"/>
      <w:bookmarkStart w:id="279" w:name="_Toc308284155"/>
      <w:r w:rsidRPr="00DC31E6">
        <w:rPr>
          <w:rFonts w:ascii="Palatino" w:hAnsi="Palatino"/>
          <w:color w:val="000000" w:themeColor="text1"/>
          <w:sz w:val="22"/>
          <w:szCs w:val="22"/>
          <w:lang w:val="en-US"/>
        </w:rPr>
        <w:t>Other references to international environmental institutions</w:t>
      </w:r>
      <w:bookmarkEnd w:id="278"/>
      <w:bookmarkEnd w:id="279"/>
      <w:r w:rsidRPr="00DC31E6">
        <w:rPr>
          <w:rFonts w:ascii="Palatino" w:hAnsi="Palatino"/>
          <w:color w:val="000000" w:themeColor="text1"/>
          <w:sz w:val="22"/>
          <w:szCs w:val="22"/>
          <w:lang w:val="en-US"/>
        </w:rPr>
        <w:t xml:space="preserve"> </w:t>
      </w:r>
    </w:p>
    <w:p w14:paraId="1F8EF3F7" w14:textId="5A587E77" w:rsidR="00AF5F75" w:rsidRPr="004F4477" w:rsidRDefault="00AF5F75" w:rsidP="00057487">
      <w:pPr>
        <w:pStyle w:val="textenorme"/>
        <w:numPr>
          <w:ilvl w:val="0"/>
          <w:numId w:val="52"/>
        </w:numPr>
        <w:tabs>
          <w:tab w:val="clear" w:pos="1134"/>
          <w:tab w:val="left" w:pos="567"/>
        </w:tabs>
        <w:ind w:left="426" w:hanging="426"/>
        <w:jc w:val="both"/>
        <w:rPr>
          <w:rFonts w:ascii="Palatino" w:hAnsi="Palatino"/>
          <w:szCs w:val="20"/>
        </w:rPr>
      </w:pPr>
      <w:r w:rsidRPr="004F4477">
        <w:rPr>
          <w:rFonts w:ascii="Palatino" w:hAnsi="Palatino"/>
          <w:szCs w:val="20"/>
        </w:rPr>
        <w:t xml:space="preserve">Institutions includes treaties (agreements, conventions, protocols, </w:t>
      </w:r>
      <w:r w:rsidR="00AE6ED7" w:rsidRPr="004F4477">
        <w:rPr>
          <w:rFonts w:ascii="Palatino" w:hAnsi="Palatino"/>
          <w:szCs w:val="20"/>
        </w:rPr>
        <w:t>etc.</w:t>
      </w:r>
      <w:r w:rsidRPr="004F4477">
        <w:rPr>
          <w:rFonts w:ascii="Palatino" w:hAnsi="Palatino"/>
          <w:szCs w:val="20"/>
        </w:rPr>
        <w:t>), political texts and instruments (declarations, action plans, resolutions, guidelines, etc.)</w:t>
      </w:r>
      <w:proofErr w:type="gramStart"/>
      <w:r w:rsidRPr="004F4477">
        <w:rPr>
          <w:rFonts w:ascii="Palatino" w:hAnsi="Palatino"/>
          <w:szCs w:val="20"/>
        </w:rPr>
        <w:t>,</w:t>
      </w:r>
      <w:r w:rsidR="006E37AD">
        <w:rPr>
          <w:rFonts w:ascii="Palatino" w:hAnsi="Palatino"/>
          <w:szCs w:val="20"/>
        </w:rPr>
        <w:t xml:space="preserve"> </w:t>
      </w:r>
      <w:r w:rsidRPr="004F4477">
        <w:rPr>
          <w:rFonts w:ascii="Palatino" w:hAnsi="Palatino"/>
          <w:szCs w:val="20"/>
        </w:rPr>
        <w:t xml:space="preserve"> norms</w:t>
      </w:r>
      <w:proofErr w:type="gramEnd"/>
      <w:r w:rsidRPr="004F4477">
        <w:rPr>
          <w:rFonts w:ascii="Palatino" w:hAnsi="Palatino"/>
          <w:szCs w:val="20"/>
        </w:rPr>
        <w:t xml:space="preserve"> and organizations. </w:t>
      </w:r>
    </w:p>
    <w:p w14:paraId="4A321535" w14:textId="54C74EFC" w:rsidR="00AF5F75" w:rsidRPr="004F4477" w:rsidRDefault="00AF5F75" w:rsidP="00057487">
      <w:pPr>
        <w:pStyle w:val="textenorme"/>
        <w:numPr>
          <w:ilvl w:val="0"/>
          <w:numId w:val="52"/>
        </w:numPr>
        <w:tabs>
          <w:tab w:val="clear" w:pos="1134"/>
          <w:tab w:val="left" w:pos="567"/>
        </w:tabs>
        <w:ind w:left="426" w:hanging="426"/>
        <w:jc w:val="both"/>
        <w:rPr>
          <w:rFonts w:ascii="Palatino" w:hAnsi="Palatino"/>
          <w:szCs w:val="20"/>
        </w:rPr>
      </w:pPr>
      <w:r w:rsidRPr="004F4477">
        <w:rPr>
          <w:rFonts w:ascii="Palatino" w:hAnsi="Palatino"/>
          <w:szCs w:val="20"/>
        </w:rPr>
        <w:t>Exclude</w:t>
      </w:r>
      <w:r w:rsidR="00B73DF5">
        <w:rPr>
          <w:rFonts w:ascii="Palatino" w:hAnsi="Palatino"/>
          <w:szCs w:val="20"/>
        </w:rPr>
        <w:t>s</w:t>
      </w:r>
      <w:r w:rsidRPr="004F4477">
        <w:rPr>
          <w:rFonts w:ascii="Palatino" w:hAnsi="Palatino"/>
          <w:szCs w:val="20"/>
        </w:rPr>
        <w:t xml:space="preserve"> calls for ratification, implementation and prevalence.</w:t>
      </w:r>
    </w:p>
    <w:p w14:paraId="7E648138" w14:textId="2707E77E" w:rsidR="00AF5F75" w:rsidRDefault="00AF5F75" w:rsidP="00057487">
      <w:pPr>
        <w:pStyle w:val="textenorme"/>
        <w:numPr>
          <w:ilvl w:val="0"/>
          <w:numId w:val="52"/>
        </w:numPr>
        <w:tabs>
          <w:tab w:val="clear" w:pos="1134"/>
          <w:tab w:val="left" w:pos="567"/>
        </w:tabs>
        <w:ind w:left="426" w:hanging="426"/>
        <w:jc w:val="both"/>
        <w:rPr>
          <w:rFonts w:ascii="Palatino" w:hAnsi="Palatino"/>
          <w:szCs w:val="20"/>
        </w:rPr>
      </w:pPr>
      <w:r w:rsidRPr="004F4477">
        <w:rPr>
          <w:rFonts w:ascii="Palatino" w:hAnsi="Palatino"/>
          <w:szCs w:val="20"/>
        </w:rPr>
        <w:t xml:space="preserve">A simple reference is the minimal requirement, including “Recalling X”. </w:t>
      </w:r>
    </w:p>
    <w:p w14:paraId="420BCC82" w14:textId="2E5D2F99" w:rsidR="00AB2627" w:rsidRPr="00AA3A9C" w:rsidRDefault="00AB2627" w:rsidP="00057487">
      <w:pPr>
        <w:pStyle w:val="textenorme"/>
        <w:numPr>
          <w:ilvl w:val="0"/>
          <w:numId w:val="52"/>
        </w:numPr>
        <w:tabs>
          <w:tab w:val="clear" w:pos="1134"/>
          <w:tab w:val="left" w:pos="567"/>
        </w:tabs>
        <w:ind w:left="426" w:hanging="426"/>
        <w:jc w:val="both"/>
        <w:rPr>
          <w:rFonts w:ascii="Palatino" w:hAnsi="Palatino"/>
          <w:szCs w:val="20"/>
        </w:rPr>
      </w:pPr>
      <w:r w:rsidRPr="00AA3A9C">
        <w:rPr>
          <w:rFonts w:ascii="Palatino" w:hAnsi="Palatino"/>
          <w:szCs w:val="20"/>
        </w:rPr>
        <w:t>Do not confuse with 7.05, which concerns</w:t>
      </w:r>
      <w:r w:rsidR="005B7856" w:rsidRPr="00AA3A9C">
        <w:rPr>
          <w:rFonts w:ascii="Palatino" w:hAnsi="Palatino"/>
          <w:szCs w:val="20"/>
        </w:rPr>
        <w:t xml:space="preserve"> negotiations or cooperation to advance</w:t>
      </w:r>
      <w:r w:rsidRPr="00AA3A9C">
        <w:rPr>
          <w:rFonts w:ascii="Palatino" w:hAnsi="Palatino"/>
          <w:szCs w:val="20"/>
        </w:rPr>
        <w:t xml:space="preserve"> environmental issues within international institutions.</w:t>
      </w:r>
      <w:r w:rsidR="005B7856" w:rsidRPr="00AA3A9C">
        <w:rPr>
          <w:rFonts w:ascii="Palatino" w:hAnsi="Palatino"/>
          <w:szCs w:val="20"/>
        </w:rPr>
        <w:t xml:space="preserve"> </w:t>
      </w:r>
      <w:r w:rsidR="00972330" w:rsidRPr="00AA3A9C">
        <w:rPr>
          <w:rFonts w:ascii="Palatino" w:hAnsi="Palatino"/>
          <w:szCs w:val="20"/>
        </w:rPr>
        <w:t>The same sentence</w:t>
      </w:r>
      <w:r w:rsidR="005B7856" w:rsidRPr="00AA3A9C">
        <w:rPr>
          <w:rFonts w:ascii="Palatino" w:hAnsi="Palatino"/>
          <w:szCs w:val="20"/>
        </w:rPr>
        <w:t xml:space="preserve"> </w:t>
      </w:r>
      <w:proofErr w:type="gramStart"/>
      <w:r w:rsidR="005B7856" w:rsidRPr="00AA3A9C">
        <w:rPr>
          <w:rFonts w:ascii="Palatino" w:hAnsi="Palatino"/>
          <w:szCs w:val="20"/>
        </w:rPr>
        <w:t>may be coded</w:t>
      </w:r>
      <w:proofErr w:type="gramEnd"/>
      <w:r w:rsidR="005B7856" w:rsidRPr="00AA3A9C">
        <w:rPr>
          <w:rFonts w:ascii="Palatino" w:hAnsi="Palatino"/>
          <w:szCs w:val="20"/>
        </w:rPr>
        <w:t xml:space="preserve"> in both 7.05 and 14.04 if the wording requires it.</w:t>
      </w:r>
    </w:p>
    <w:p w14:paraId="70BE41EB" w14:textId="77777777" w:rsidR="00AF5F75" w:rsidRPr="004F4477" w:rsidRDefault="00AF5F75" w:rsidP="004A1941">
      <w:pPr>
        <w:pStyle w:val="espace5"/>
        <w:ind w:hanging="567"/>
        <w:jc w:val="both"/>
        <w:rPr>
          <w:rFonts w:ascii="Palatino" w:hAnsi="Palatino"/>
          <w:sz w:val="20"/>
          <w:szCs w:val="20"/>
          <w:lang w:val="en-US"/>
        </w:rPr>
      </w:pPr>
    </w:p>
    <w:p w14:paraId="4DF3C8E2" w14:textId="5E50FA75"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CITES</w:t>
      </w:r>
    </w:p>
    <w:p w14:paraId="1C6E7154" w14:textId="77777777"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This Convention </w:t>
      </w:r>
      <w:proofErr w:type="gramStart"/>
      <w:r w:rsidRPr="004F4477">
        <w:rPr>
          <w:rFonts w:ascii="Palatino" w:hAnsi="Palatino"/>
          <w:color w:val="000000" w:themeColor="text1"/>
          <w:szCs w:val="20"/>
          <w:lang w:val="en-US"/>
        </w:rPr>
        <w:t>is also called</w:t>
      </w:r>
      <w:proofErr w:type="gramEnd"/>
      <w:r w:rsidRPr="004F4477">
        <w:rPr>
          <w:rFonts w:ascii="Palatino" w:hAnsi="Palatino"/>
          <w:color w:val="000000" w:themeColor="text1"/>
          <w:szCs w:val="20"/>
          <w:lang w:val="en-US"/>
        </w:rPr>
        <w:t xml:space="preserve"> the Washington Convention, March 3, 1973. </w:t>
      </w:r>
    </w:p>
    <w:p w14:paraId="53FE5438" w14:textId="476618AA"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Norms providing for a ban on whale products </w:t>
      </w:r>
      <w:proofErr w:type="gramStart"/>
      <w:r w:rsidRPr="004F4477">
        <w:rPr>
          <w:rFonts w:ascii="Palatino" w:hAnsi="Palatino"/>
          <w:color w:val="000000" w:themeColor="text1"/>
          <w:szCs w:val="20"/>
          <w:lang w:val="en-US"/>
        </w:rPr>
        <w:t>on the basis of</w:t>
      </w:r>
      <w:proofErr w:type="gramEnd"/>
      <w:r w:rsidRPr="004F4477">
        <w:rPr>
          <w:rFonts w:ascii="Palatino" w:hAnsi="Palatino"/>
          <w:color w:val="000000" w:themeColor="text1"/>
          <w:szCs w:val="20"/>
          <w:lang w:val="en-US"/>
        </w:rPr>
        <w:t xml:space="preserve"> CITES </w:t>
      </w:r>
      <w:r w:rsidR="00377D17">
        <w:rPr>
          <w:rFonts w:ascii="Palatino" w:hAnsi="Palatino"/>
          <w:color w:val="000000" w:themeColor="text1"/>
          <w:szCs w:val="20"/>
          <w:lang w:val="en-US"/>
        </w:rPr>
        <w:t>are found</w:t>
      </w:r>
      <w:r w:rsidRPr="004F4477">
        <w:rPr>
          <w:rFonts w:ascii="Palatino" w:hAnsi="Palatino"/>
          <w:color w:val="000000" w:themeColor="text1"/>
          <w:szCs w:val="20"/>
          <w:lang w:val="en-US"/>
        </w:rPr>
        <w:t xml:space="preserve"> here.</w:t>
      </w:r>
    </w:p>
    <w:p w14:paraId="5EF1C4BB" w14:textId="77777777" w:rsidR="00AF5F75" w:rsidRPr="004F4477" w:rsidRDefault="00AF5F75" w:rsidP="004A1941">
      <w:pPr>
        <w:pStyle w:val="espace5"/>
        <w:ind w:hanging="567"/>
        <w:jc w:val="both"/>
        <w:rPr>
          <w:rFonts w:ascii="Palatino" w:hAnsi="Palatino"/>
          <w:sz w:val="20"/>
          <w:szCs w:val="20"/>
          <w:lang w:val="en-US"/>
        </w:rPr>
      </w:pPr>
    </w:p>
    <w:p w14:paraId="7C151258" w14:textId="63A548F2"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Montreal Protocol </w:t>
      </w:r>
    </w:p>
    <w:p w14:paraId="4F6DC70F" w14:textId="29708F20" w:rsidR="00AF5F75" w:rsidRPr="004F4477" w:rsidRDefault="00AA3A9C"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Montreal Protocol on </w:t>
      </w:r>
      <w:r>
        <w:rPr>
          <w:rFonts w:ascii="Palatino" w:hAnsi="Palatino"/>
          <w:color w:val="000000" w:themeColor="text1"/>
          <w:szCs w:val="20"/>
          <w:lang w:val="en-US"/>
        </w:rPr>
        <w:t xml:space="preserve">the </w:t>
      </w:r>
      <w:r w:rsidRPr="004F4477">
        <w:rPr>
          <w:rFonts w:ascii="Palatino" w:hAnsi="Palatino"/>
          <w:color w:val="000000" w:themeColor="text1"/>
          <w:szCs w:val="20"/>
          <w:lang w:val="en-US"/>
        </w:rPr>
        <w:t>Ozone Layer to the Vienna Convention</w:t>
      </w:r>
      <w:r w:rsidR="00CD64FE">
        <w:rPr>
          <w:rFonts w:ascii="Palatino" w:hAnsi="Palatino"/>
          <w:color w:val="000000" w:themeColor="text1"/>
          <w:szCs w:val="20"/>
          <w:lang w:val="en-US"/>
        </w:rPr>
        <w:t>.</w:t>
      </w:r>
    </w:p>
    <w:p w14:paraId="417A657D" w14:textId="77777777" w:rsidR="00AF5F75" w:rsidRPr="004F4477" w:rsidRDefault="00AF5F75" w:rsidP="004A1941">
      <w:pPr>
        <w:pStyle w:val="espace5"/>
        <w:ind w:hanging="567"/>
        <w:jc w:val="both"/>
        <w:rPr>
          <w:rFonts w:ascii="Palatino" w:hAnsi="Palatino"/>
          <w:sz w:val="20"/>
          <w:szCs w:val="20"/>
          <w:lang w:val="en-US"/>
        </w:rPr>
      </w:pPr>
    </w:p>
    <w:p w14:paraId="0F943A7D" w14:textId="56EC6213"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Basel Convention </w:t>
      </w:r>
    </w:p>
    <w:p w14:paraId="44948B3A" w14:textId="6ADC4EE3" w:rsidR="00AF5F75" w:rsidRPr="004F4477" w:rsidRDefault="00057487" w:rsidP="00057487">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n the Control of Transboundary Movements of Hazardous Wastes and Their Disposal</w:t>
      </w:r>
      <w:r w:rsidR="00CD64FE">
        <w:rPr>
          <w:rFonts w:ascii="Palatino" w:hAnsi="Palatino"/>
          <w:color w:val="000000" w:themeColor="text1"/>
          <w:szCs w:val="20"/>
          <w:lang w:val="en-US"/>
        </w:rPr>
        <w:t>.</w:t>
      </w:r>
      <w:r w:rsidR="00AF5F75" w:rsidRPr="004F4477">
        <w:rPr>
          <w:rFonts w:ascii="Palatino" w:hAnsi="Palatino"/>
          <w:color w:val="000000" w:themeColor="text1"/>
          <w:szCs w:val="20"/>
          <w:lang w:val="en-US"/>
        </w:rPr>
        <w:t xml:space="preserve"> </w:t>
      </w:r>
    </w:p>
    <w:p w14:paraId="11AE044B" w14:textId="71079BE1" w:rsidR="00AF5F75" w:rsidRPr="004F4477" w:rsidRDefault="00377D17" w:rsidP="00057487">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As opposed to</w:t>
      </w:r>
      <w:r w:rsidR="00AF5F75" w:rsidRPr="004F4477">
        <w:rPr>
          <w:rFonts w:ascii="Palatino" w:hAnsi="Palatino"/>
          <w:color w:val="000000" w:themeColor="text1"/>
          <w:szCs w:val="20"/>
          <w:lang w:val="en-US"/>
        </w:rPr>
        <w:t xml:space="preserve"> the Bamako Convention and the OAU Resolution on the Control of Transboundary Movements of Hazardous Wastes and their Disposal in Africa</w:t>
      </w:r>
      <w:r w:rsidR="00CD64FE">
        <w:rPr>
          <w:rFonts w:ascii="Palatino" w:hAnsi="Palatino"/>
          <w:color w:val="000000" w:themeColor="text1"/>
          <w:szCs w:val="20"/>
          <w:lang w:val="en-US"/>
        </w:rPr>
        <w:t>.</w:t>
      </w:r>
    </w:p>
    <w:p w14:paraId="5BE76B04" w14:textId="77777777" w:rsidR="00AF5F75" w:rsidRPr="004F4477" w:rsidRDefault="00AF5F75" w:rsidP="004A1941">
      <w:pPr>
        <w:pStyle w:val="espace5"/>
        <w:ind w:hanging="567"/>
        <w:jc w:val="both"/>
        <w:rPr>
          <w:rFonts w:ascii="Palatino" w:hAnsi="Palatino"/>
          <w:sz w:val="20"/>
          <w:szCs w:val="20"/>
          <w:lang w:val="en-US"/>
        </w:rPr>
      </w:pPr>
    </w:p>
    <w:p w14:paraId="58015404" w14:textId="457B5DE6"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MARPOL </w:t>
      </w:r>
    </w:p>
    <w:p w14:paraId="4600F5F2" w14:textId="4BF3EC0A"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1978 Protocol Relating to the International Convention for the Prevention of Pollution from Ships</w:t>
      </w:r>
      <w:r w:rsidR="00CD64FE">
        <w:rPr>
          <w:rFonts w:ascii="Palatino" w:hAnsi="Palatino"/>
          <w:color w:val="000000" w:themeColor="text1"/>
          <w:szCs w:val="20"/>
          <w:lang w:val="en-US"/>
        </w:rPr>
        <w:t>.</w:t>
      </w:r>
    </w:p>
    <w:p w14:paraId="2DE80C3F" w14:textId="77777777" w:rsidR="00AF5F75" w:rsidRPr="004F4477" w:rsidRDefault="00AF5F75" w:rsidP="004A1941">
      <w:pPr>
        <w:pStyle w:val="espace5"/>
        <w:ind w:hanging="567"/>
        <w:jc w:val="both"/>
        <w:rPr>
          <w:rFonts w:ascii="Palatino" w:hAnsi="Palatino"/>
          <w:sz w:val="20"/>
          <w:szCs w:val="20"/>
          <w:lang w:val="en-US"/>
        </w:rPr>
      </w:pPr>
    </w:p>
    <w:p w14:paraId="3A2AA3BB" w14:textId="28CE2915"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lastRenderedPageBreak/>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Rotterdam Convention </w:t>
      </w:r>
    </w:p>
    <w:p w14:paraId="10D8046B" w14:textId="302394C1" w:rsidR="00AF5F75" w:rsidRPr="004F4477" w:rsidRDefault="00057487" w:rsidP="00057487">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 xml:space="preserve">n the Prior Informed Consent </w:t>
      </w:r>
      <w:proofErr w:type="gramStart"/>
      <w:r w:rsidR="00AF5F75" w:rsidRPr="004F4477">
        <w:rPr>
          <w:rFonts w:ascii="Palatino" w:hAnsi="Palatino"/>
          <w:color w:val="000000" w:themeColor="text1"/>
          <w:szCs w:val="20"/>
          <w:lang w:val="en-US"/>
        </w:rPr>
        <w:t>Procedure for Certain</w:t>
      </w:r>
      <w:proofErr w:type="gramEnd"/>
      <w:r w:rsidR="00AF5F75" w:rsidRPr="004F4477">
        <w:rPr>
          <w:rFonts w:ascii="Palatino" w:hAnsi="Palatino"/>
          <w:color w:val="000000" w:themeColor="text1"/>
          <w:szCs w:val="20"/>
          <w:lang w:val="en-US"/>
        </w:rPr>
        <w:t xml:space="preserve"> Hazardous Chemicals and Pesticides in International Trade</w:t>
      </w:r>
      <w:r w:rsidR="00CD64FE">
        <w:rPr>
          <w:rFonts w:ascii="Palatino" w:hAnsi="Palatino"/>
          <w:color w:val="000000" w:themeColor="text1"/>
          <w:szCs w:val="20"/>
          <w:lang w:val="en-US"/>
        </w:rPr>
        <w:t>.</w:t>
      </w:r>
      <w:r w:rsidR="00AF5F75" w:rsidRPr="004F4477">
        <w:rPr>
          <w:rFonts w:ascii="Palatino" w:hAnsi="Palatino"/>
          <w:color w:val="000000" w:themeColor="text1"/>
          <w:szCs w:val="20"/>
          <w:lang w:val="en-US"/>
        </w:rPr>
        <w:t xml:space="preserve"> </w:t>
      </w:r>
    </w:p>
    <w:p w14:paraId="4A2E3B49" w14:textId="77777777"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Also called the Rotterdam Convention or PIC Convention.</w:t>
      </w:r>
    </w:p>
    <w:p w14:paraId="6AA5451F" w14:textId="77777777" w:rsidR="00AF5F75" w:rsidRPr="004F4477" w:rsidRDefault="00AF5F75" w:rsidP="004A1941">
      <w:pPr>
        <w:pStyle w:val="espace5"/>
        <w:ind w:hanging="567"/>
        <w:jc w:val="both"/>
        <w:rPr>
          <w:rFonts w:ascii="Palatino" w:hAnsi="Palatino"/>
          <w:sz w:val="20"/>
          <w:szCs w:val="20"/>
          <w:lang w:val="en-US"/>
        </w:rPr>
      </w:pPr>
    </w:p>
    <w:p w14:paraId="61599BCA" w14:textId="080ACD05"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Stockholm Convention </w:t>
      </w:r>
    </w:p>
    <w:p w14:paraId="45BA72F1" w14:textId="27849630" w:rsidR="00AF5F75" w:rsidRPr="004F4477" w:rsidRDefault="00057487" w:rsidP="00057487">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O</w:t>
      </w:r>
      <w:r w:rsidR="00AF5F75" w:rsidRPr="004F4477">
        <w:rPr>
          <w:rFonts w:ascii="Palatino" w:hAnsi="Palatino"/>
          <w:color w:val="000000" w:themeColor="text1"/>
          <w:szCs w:val="20"/>
          <w:lang w:val="en-US"/>
        </w:rPr>
        <w:t xml:space="preserve">n Persistent Organic Pollutants </w:t>
      </w:r>
    </w:p>
    <w:p w14:paraId="1CD86A3C" w14:textId="46CC1588" w:rsidR="00AF5F75"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Also called the Convention on POP.</w:t>
      </w:r>
    </w:p>
    <w:p w14:paraId="35703BBE" w14:textId="77777777" w:rsidR="00AF5F75" w:rsidRPr="004F4477" w:rsidRDefault="00AF5F75" w:rsidP="004A1941">
      <w:pPr>
        <w:pStyle w:val="espace5"/>
        <w:ind w:hanging="567"/>
        <w:jc w:val="both"/>
        <w:rPr>
          <w:rFonts w:ascii="Palatino" w:hAnsi="Palatino"/>
          <w:sz w:val="20"/>
          <w:szCs w:val="20"/>
          <w:lang w:val="en-US"/>
        </w:rPr>
      </w:pPr>
    </w:p>
    <w:p w14:paraId="2DB0A77D" w14:textId="2167E9BF"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RAMSAR Convention </w:t>
      </w:r>
    </w:p>
    <w:p w14:paraId="6D163A7A" w14:textId="1E61624C" w:rsidR="00AF5F75" w:rsidRPr="004F4477" w:rsidRDefault="00057487" w:rsidP="00057487">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On</w:t>
      </w:r>
      <w:r w:rsidR="00AF5F75" w:rsidRPr="004F4477">
        <w:rPr>
          <w:rFonts w:ascii="Palatino" w:hAnsi="Palatino"/>
          <w:color w:val="000000" w:themeColor="text1"/>
          <w:szCs w:val="20"/>
          <w:lang w:val="en-US"/>
        </w:rPr>
        <w:t xml:space="preserve"> Wetlan</w:t>
      </w:r>
      <w:r w:rsidR="00950DBF">
        <w:rPr>
          <w:rFonts w:ascii="Palatino" w:hAnsi="Palatino"/>
          <w:color w:val="000000" w:themeColor="text1"/>
          <w:szCs w:val="20"/>
          <w:lang w:val="en-US"/>
        </w:rPr>
        <w:t>ds of International Importance e</w:t>
      </w:r>
      <w:r w:rsidR="00AF5F75" w:rsidRPr="004F4477">
        <w:rPr>
          <w:rFonts w:ascii="Palatino" w:hAnsi="Palatino"/>
          <w:color w:val="000000" w:themeColor="text1"/>
          <w:szCs w:val="20"/>
          <w:lang w:val="en-US"/>
        </w:rPr>
        <w:t>specially as Waterfowl Habitat</w:t>
      </w:r>
      <w:r w:rsidR="00CD64FE">
        <w:rPr>
          <w:rFonts w:ascii="Palatino" w:hAnsi="Palatino"/>
          <w:color w:val="000000" w:themeColor="text1"/>
          <w:szCs w:val="20"/>
          <w:lang w:val="en-US"/>
        </w:rPr>
        <w:t>.</w:t>
      </w:r>
    </w:p>
    <w:p w14:paraId="08CE52E2" w14:textId="77777777" w:rsidR="00AF5F75" w:rsidRPr="004F4477" w:rsidRDefault="00AF5F75" w:rsidP="004A1941">
      <w:pPr>
        <w:pStyle w:val="espace5"/>
        <w:ind w:hanging="567"/>
        <w:jc w:val="both"/>
        <w:rPr>
          <w:rFonts w:ascii="Palatino" w:hAnsi="Palatino"/>
          <w:sz w:val="20"/>
          <w:szCs w:val="20"/>
          <w:lang w:val="en-US"/>
        </w:rPr>
      </w:pPr>
    </w:p>
    <w:p w14:paraId="6E4E659D" w14:textId="2A7F0F51"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CCAMLR</w:t>
      </w:r>
    </w:p>
    <w:p w14:paraId="509D3D1B" w14:textId="5BFC2D83"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Convention on the Conservation of Antarctic Marine Living Resources, created in Canberra in 1980</w:t>
      </w:r>
      <w:r w:rsidR="00CD64FE">
        <w:rPr>
          <w:rFonts w:ascii="Palatino" w:hAnsi="Palatino"/>
          <w:color w:val="000000" w:themeColor="text1"/>
          <w:szCs w:val="20"/>
          <w:lang w:val="en-US"/>
        </w:rPr>
        <w:t>.</w:t>
      </w:r>
    </w:p>
    <w:p w14:paraId="3B3E256D" w14:textId="746AEAFB" w:rsidR="00AF5F75" w:rsidRPr="004F4477" w:rsidRDefault="00377D17" w:rsidP="00057487">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As opposed to</w:t>
      </w:r>
      <w:r w:rsidR="00AF5F75" w:rsidRPr="004F4477">
        <w:rPr>
          <w:rFonts w:ascii="Palatino" w:hAnsi="Palatino"/>
          <w:color w:val="000000" w:themeColor="text1"/>
          <w:szCs w:val="20"/>
          <w:lang w:val="en-US"/>
        </w:rPr>
        <w:t xml:space="preserve"> the Madrid Protocol on Environmental Protection to the Antarctic Treaty of 1991</w:t>
      </w:r>
      <w:r w:rsidR="00CD64FE">
        <w:rPr>
          <w:rFonts w:ascii="Palatino" w:hAnsi="Palatino"/>
          <w:color w:val="000000" w:themeColor="text1"/>
          <w:szCs w:val="20"/>
          <w:lang w:val="en-US"/>
        </w:rPr>
        <w:t>.</w:t>
      </w:r>
    </w:p>
    <w:p w14:paraId="5A2EA0A9" w14:textId="77777777" w:rsidR="00AF5F75" w:rsidRPr="004F4477" w:rsidRDefault="00AF5F75" w:rsidP="004A1941">
      <w:pPr>
        <w:pStyle w:val="espace5"/>
        <w:ind w:hanging="567"/>
        <w:jc w:val="both"/>
        <w:rPr>
          <w:rFonts w:ascii="Palatino" w:hAnsi="Palatino"/>
          <w:sz w:val="20"/>
          <w:szCs w:val="20"/>
          <w:lang w:val="en-US"/>
        </w:rPr>
      </w:pPr>
    </w:p>
    <w:p w14:paraId="49D659F9" w14:textId="677B627A"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8B318D"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8B318D" w:rsidRPr="004F4477">
        <w:rPr>
          <w:rFonts w:ascii="Palatino" w:hAnsi="Palatino"/>
          <w:color w:val="000000" w:themeColor="text1"/>
          <w:szCs w:val="20"/>
          <w:lang w:val="en-US"/>
        </w:rPr>
        <w:t xml:space="preserve"> Whaling Conventio</w:t>
      </w:r>
      <w:r w:rsidR="00AF5F75" w:rsidRPr="004F4477">
        <w:rPr>
          <w:rFonts w:ascii="Palatino" w:hAnsi="Palatino"/>
          <w:color w:val="000000" w:themeColor="text1"/>
          <w:szCs w:val="20"/>
          <w:lang w:val="en-US"/>
        </w:rPr>
        <w:t>n</w:t>
      </w:r>
    </w:p>
    <w:p w14:paraId="3F46727C" w14:textId="44C58AB5"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Also called the IWC, created in Washington in 1946</w:t>
      </w:r>
      <w:r w:rsidR="00CD64FE">
        <w:rPr>
          <w:rFonts w:ascii="Palatino" w:hAnsi="Palatino"/>
          <w:color w:val="000000" w:themeColor="text1"/>
          <w:szCs w:val="20"/>
          <w:lang w:val="en-US"/>
        </w:rPr>
        <w:t>.</w:t>
      </w:r>
    </w:p>
    <w:p w14:paraId="0CA2CE66" w14:textId="6A5A6E98"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Also include</w:t>
      </w:r>
      <w:r w:rsidR="008523DC">
        <w:rPr>
          <w:rFonts w:ascii="Palatino" w:hAnsi="Palatino"/>
          <w:color w:val="000000" w:themeColor="text1"/>
          <w:szCs w:val="20"/>
          <w:lang w:val="en-US"/>
        </w:rPr>
        <w:t>s</w:t>
      </w:r>
      <w:r w:rsidRPr="004F4477">
        <w:rPr>
          <w:rFonts w:ascii="Palatino" w:hAnsi="Palatino"/>
          <w:color w:val="000000" w:themeColor="text1"/>
          <w:szCs w:val="20"/>
          <w:lang w:val="en-US"/>
        </w:rPr>
        <w:t xml:space="preserve"> the International Whaling Commission and the 1982 Moratorium of whaling</w:t>
      </w:r>
      <w:r w:rsidR="00CD64FE">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5CD4E03E" w14:textId="77777777" w:rsidR="00AF5F75" w:rsidRPr="004F4477" w:rsidRDefault="00AF5F75" w:rsidP="004A1941">
      <w:pPr>
        <w:pStyle w:val="espace5"/>
        <w:ind w:hanging="567"/>
        <w:jc w:val="both"/>
        <w:rPr>
          <w:rFonts w:ascii="Palatino" w:hAnsi="Palatino"/>
          <w:sz w:val="20"/>
          <w:szCs w:val="20"/>
          <w:lang w:val="en-US"/>
        </w:rPr>
      </w:pPr>
    </w:p>
    <w:p w14:paraId="6DAB8569" w14:textId="037DCA2D"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UNFCCC</w:t>
      </w:r>
    </w:p>
    <w:p w14:paraId="6829F3A5" w14:textId="31A07EA7"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United Nation Framework Convention on Climate Change of 1992</w:t>
      </w:r>
      <w:r w:rsidR="00CD64FE">
        <w:rPr>
          <w:rFonts w:ascii="Palatino" w:hAnsi="Palatino"/>
          <w:color w:val="000000" w:themeColor="text1"/>
          <w:szCs w:val="20"/>
          <w:lang w:val="en-US"/>
        </w:rPr>
        <w:t>.</w:t>
      </w:r>
    </w:p>
    <w:p w14:paraId="2C74ED5D" w14:textId="77777777"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reference to the UNCED agreements since the UNFCC </w:t>
      </w:r>
      <w:proofErr w:type="gramStart"/>
      <w:r w:rsidRPr="004F4477">
        <w:rPr>
          <w:rFonts w:ascii="Palatino" w:hAnsi="Palatino"/>
          <w:color w:val="000000" w:themeColor="text1"/>
          <w:szCs w:val="20"/>
          <w:lang w:val="en-US"/>
        </w:rPr>
        <w:t>was adopted</w:t>
      </w:r>
      <w:proofErr w:type="gramEnd"/>
      <w:r w:rsidRPr="004F4477">
        <w:rPr>
          <w:rFonts w:ascii="Palatino" w:hAnsi="Palatino"/>
          <w:color w:val="000000" w:themeColor="text1"/>
          <w:szCs w:val="20"/>
          <w:lang w:val="en-US"/>
        </w:rPr>
        <w:t xml:space="preserve"> at the United Nations Conference on Environment and Development.</w:t>
      </w:r>
    </w:p>
    <w:p w14:paraId="1CC2DC42" w14:textId="0DE85225" w:rsidR="00AF5F75" w:rsidRPr="004F4477" w:rsidRDefault="007803D2" w:rsidP="00057487">
      <w:pPr>
        <w:pStyle w:val="textesousnorme"/>
        <w:numPr>
          <w:ilvl w:val="0"/>
          <w:numId w:val="58"/>
        </w:numPr>
        <w:tabs>
          <w:tab w:val="clear" w:pos="1134"/>
          <w:tab w:val="left" w:pos="1276"/>
        </w:tabs>
        <w:ind w:left="1134" w:hanging="425"/>
        <w:jc w:val="both"/>
        <w:rPr>
          <w:rFonts w:ascii="Palatino" w:hAnsi="Palatino"/>
          <w:color w:val="000000" w:themeColor="text1"/>
          <w:szCs w:val="20"/>
          <w:lang w:val="en-US"/>
        </w:rPr>
      </w:pPr>
      <w:r>
        <w:rPr>
          <w:rFonts w:ascii="Palatino" w:hAnsi="Palatino"/>
          <w:color w:val="000000" w:themeColor="text1"/>
          <w:szCs w:val="20"/>
          <w:lang w:val="en-US"/>
        </w:rPr>
        <w:t>Does not include REDD. See 14.04</w:t>
      </w:r>
      <w:r w:rsidR="00AF5F75" w:rsidRPr="004F4477">
        <w:rPr>
          <w:rFonts w:ascii="Palatino" w:hAnsi="Palatino"/>
          <w:color w:val="000000" w:themeColor="text1"/>
          <w:szCs w:val="20"/>
          <w:lang w:val="en-US"/>
        </w:rPr>
        <w:t>.24</w:t>
      </w:r>
      <w:r w:rsidR="00377D17">
        <w:rPr>
          <w:rFonts w:ascii="Palatino" w:hAnsi="Palatino"/>
          <w:color w:val="000000" w:themeColor="text1"/>
          <w:szCs w:val="20"/>
          <w:lang w:val="en-US"/>
        </w:rPr>
        <w:t xml:space="preserve"> instead.</w:t>
      </w:r>
    </w:p>
    <w:p w14:paraId="7A8890C9" w14:textId="77777777" w:rsidR="00AF5F75" w:rsidRPr="004F4477" w:rsidRDefault="00AF5F75" w:rsidP="004A1941">
      <w:pPr>
        <w:pStyle w:val="espace5"/>
        <w:ind w:hanging="567"/>
        <w:jc w:val="both"/>
        <w:rPr>
          <w:rFonts w:ascii="Palatino" w:hAnsi="Palatino"/>
          <w:sz w:val="20"/>
          <w:szCs w:val="20"/>
          <w:lang w:val="en-US"/>
        </w:rPr>
      </w:pPr>
    </w:p>
    <w:p w14:paraId="642773CA" w14:textId="0BC1CA63"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Kyoto Protocol</w:t>
      </w:r>
    </w:p>
    <w:p w14:paraId="5892077D" w14:textId="7527A275"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Including the Clean Development Mechanism</w:t>
      </w:r>
      <w:r w:rsidR="00CD64FE">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753630F5" w14:textId="77777777" w:rsidR="00AF5F75" w:rsidRPr="004F4477" w:rsidRDefault="00AF5F75" w:rsidP="004A1941">
      <w:pPr>
        <w:pStyle w:val="espace5"/>
        <w:ind w:hanging="567"/>
        <w:jc w:val="both"/>
        <w:rPr>
          <w:rFonts w:ascii="Palatino" w:hAnsi="Palatino"/>
          <w:sz w:val="20"/>
          <w:szCs w:val="20"/>
          <w:lang w:val="en-US"/>
        </w:rPr>
      </w:pPr>
    </w:p>
    <w:p w14:paraId="3B010C15" w14:textId="247DE79F" w:rsidR="00AF5F75" w:rsidRPr="004F4477" w:rsidRDefault="00AC1CBA" w:rsidP="00044E7A">
      <w:pPr>
        <w:pStyle w:val="sousnorme"/>
        <w:numPr>
          <w:ilvl w:val="2"/>
          <w:numId w:val="60"/>
        </w:numPr>
        <w:tabs>
          <w:tab w:val="clear" w:pos="1134"/>
          <w:tab w:val="clear" w:pos="2268"/>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CBD </w:t>
      </w:r>
    </w:p>
    <w:p w14:paraId="32395CD1" w14:textId="0C9061E3"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Convention on Biological Diversity of 1992</w:t>
      </w:r>
      <w:r w:rsidR="00CD64FE">
        <w:rPr>
          <w:rFonts w:ascii="Palatino" w:hAnsi="Palatino"/>
          <w:color w:val="000000" w:themeColor="text1"/>
          <w:szCs w:val="20"/>
          <w:lang w:val="en-US"/>
        </w:rPr>
        <w:t>.</w:t>
      </w:r>
    </w:p>
    <w:p w14:paraId="5DAA99F0" w14:textId="77777777" w:rsidR="00AF5F75" w:rsidRPr="004F4477" w:rsidRDefault="00AF5F75" w:rsidP="00057487">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Includes reference to the UNCED agreements since the CBD </w:t>
      </w:r>
      <w:proofErr w:type="gramStart"/>
      <w:r w:rsidRPr="004F4477">
        <w:rPr>
          <w:rFonts w:ascii="Palatino" w:hAnsi="Palatino"/>
          <w:color w:val="000000" w:themeColor="text1"/>
          <w:szCs w:val="20"/>
          <w:lang w:val="en-US"/>
        </w:rPr>
        <w:t>was adopted</w:t>
      </w:r>
      <w:proofErr w:type="gramEnd"/>
      <w:r w:rsidRPr="004F4477">
        <w:rPr>
          <w:rFonts w:ascii="Palatino" w:hAnsi="Palatino"/>
          <w:color w:val="000000" w:themeColor="text1"/>
          <w:szCs w:val="20"/>
          <w:lang w:val="en-US"/>
        </w:rPr>
        <w:t xml:space="preserve"> at the United Nations Conference on Environment and Development.</w:t>
      </w:r>
    </w:p>
    <w:p w14:paraId="74E0681F" w14:textId="63A6F0E9" w:rsidR="00AF5F75" w:rsidRPr="004F4477" w:rsidRDefault="00AF5F75" w:rsidP="00057487">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Canada-Peru Agreement on the Enviro</w:t>
      </w:r>
      <w:r w:rsidR="00807910" w:rsidRPr="004F4477">
        <w:rPr>
          <w:rFonts w:ascii="Palatino" w:hAnsi="Palatino"/>
          <w:color w:val="000000" w:themeColor="text1"/>
          <w:szCs w:val="20"/>
        </w:rPr>
        <w:t>nment, art.</w:t>
      </w:r>
      <w:r w:rsidRPr="004F4477">
        <w:rPr>
          <w:rFonts w:ascii="Palatino" w:hAnsi="Palatino"/>
          <w:color w:val="000000" w:themeColor="text1"/>
          <w:szCs w:val="20"/>
        </w:rPr>
        <w:t xml:space="preserve"> 2(8): “The Parties affirm the importance of the Convention on Biological Diversity, done at Rio de Janeiro on 5 June, 1992 (“Convention on Biological Diversity”), and agree to work together to advance the objectives of that Convention.”</w:t>
      </w:r>
    </w:p>
    <w:p w14:paraId="60076898" w14:textId="006B71E2" w:rsidR="00AF5F75" w:rsidRPr="004F4477" w:rsidRDefault="008D0718" w:rsidP="00057487">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China-</w:t>
      </w:r>
      <w:r w:rsidR="00AF5F75" w:rsidRPr="004F4477">
        <w:rPr>
          <w:rFonts w:ascii="Palatino" w:hAnsi="Palatino"/>
          <w:color w:val="000000" w:themeColor="text1"/>
          <w:szCs w:val="20"/>
        </w:rPr>
        <w:t>Switzerland</w:t>
      </w:r>
      <w:r w:rsidR="00807910" w:rsidRPr="004F4477">
        <w:rPr>
          <w:rFonts w:ascii="Palatino" w:hAnsi="Palatino"/>
          <w:color w:val="000000" w:themeColor="text1"/>
          <w:szCs w:val="20"/>
        </w:rPr>
        <w:t>, art.</w:t>
      </w:r>
      <w:r w:rsidR="00AF5F75" w:rsidRPr="004F4477">
        <w:rPr>
          <w:rFonts w:ascii="Palatino" w:hAnsi="Palatino"/>
          <w:color w:val="000000" w:themeColor="text1"/>
          <w:szCs w:val="20"/>
        </w:rPr>
        <w:t xml:space="preserve"> </w:t>
      </w:r>
      <w:proofErr w:type="gramStart"/>
      <w:r w:rsidR="00AF5F75" w:rsidRPr="004F4477">
        <w:rPr>
          <w:rFonts w:ascii="Palatino" w:hAnsi="Palatino"/>
          <w:color w:val="000000" w:themeColor="text1"/>
          <w:szCs w:val="20"/>
        </w:rPr>
        <w:t>11.9</w:t>
      </w:r>
      <w:proofErr w:type="gramEnd"/>
      <w:r w:rsidR="00807910" w:rsidRPr="004F4477">
        <w:rPr>
          <w:rFonts w:ascii="Palatino" w:hAnsi="Palatino"/>
          <w:color w:val="000000" w:themeColor="text1"/>
          <w:szCs w:val="20"/>
        </w:rPr>
        <w:t>:</w:t>
      </w:r>
      <w:r w:rsidR="00AF5F75" w:rsidRPr="004F4477">
        <w:rPr>
          <w:rFonts w:ascii="Palatino" w:hAnsi="Palatino"/>
          <w:color w:val="000000" w:themeColor="text1"/>
          <w:szCs w:val="20"/>
        </w:rPr>
        <w:t xml:space="preserve"> “The Parties encourage the effort to enhance a mutually supportive relationship between the TRIPs agreement and the convention on Biological diversity, regarding genetic resources and traditional knowledge” </w:t>
      </w:r>
    </w:p>
    <w:p w14:paraId="17446876" w14:textId="77777777" w:rsidR="00AF5F75" w:rsidRPr="004F4477" w:rsidRDefault="00AF5F75" w:rsidP="004A1941">
      <w:pPr>
        <w:pStyle w:val="espace5"/>
        <w:ind w:hanging="567"/>
        <w:jc w:val="both"/>
        <w:rPr>
          <w:rFonts w:ascii="Palatino" w:hAnsi="Palatino"/>
          <w:sz w:val="20"/>
          <w:szCs w:val="20"/>
          <w:lang w:val="en-US"/>
        </w:rPr>
      </w:pPr>
    </w:p>
    <w:p w14:paraId="36683728" w14:textId="0D2B8652"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Cartagena Protocol </w:t>
      </w:r>
    </w:p>
    <w:p w14:paraId="5718CD86" w14:textId="1A07ECDA" w:rsidR="00AF5F75" w:rsidRPr="004F4477" w:rsidRDefault="00AF5F75" w:rsidP="00F32A08">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On Biosafety to the CBD</w:t>
      </w:r>
      <w:r w:rsidR="00CD64FE">
        <w:rPr>
          <w:rFonts w:ascii="Palatino" w:hAnsi="Palatino"/>
          <w:color w:val="000000" w:themeColor="text1"/>
          <w:szCs w:val="20"/>
          <w:lang w:val="en-US"/>
        </w:rPr>
        <w:t>.</w:t>
      </w:r>
    </w:p>
    <w:p w14:paraId="6D917F45" w14:textId="77777777" w:rsidR="00AF5F75" w:rsidRPr="004F4477" w:rsidRDefault="00AF5F75" w:rsidP="004A1941">
      <w:pPr>
        <w:pStyle w:val="espace5"/>
        <w:ind w:hanging="567"/>
        <w:jc w:val="both"/>
        <w:rPr>
          <w:rFonts w:ascii="Palatino" w:hAnsi="Palatino"/>
          <w:sz w:val="20"/>
          <w:szCs w:val="20"/>
          <w:lang w:val="en-CA"/>
        </w:rPr>
      </w:pPr>
    </w:p>
    <w:p w14:paraId="01CC61FF" w14:textId="59CCBD2C"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Nagoya Protocol </w:t>
      </w:r>
    </w:p>
    <w:p w14:paraId="18D824B8" w14:textId="3D162131" w:rsidR="00AF5F75" w:rsidRPr="004F4477" w:rsidRDefault="00AF5F75" w:rsidP="00F32A08">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On Access to Genetic Resources and the Fair and Equitable Sharing of Benefits Arising from their Utilization to the Convention on Biological Diversity</w:t>
      </w:r>
      <w:r w:rsidR="00CD64FE">
        <w:rPr>
          <w:rFonts w:ascii="Palatino" w:hAnsi="Palatino"/>
          <w:color w:val="000000" w:themeColor="text1"/>
          <w:szCs w:val="20"/>
          <w:lang w:val="en-US"/>
        </w:rPr>
        <w:t>.</w:t>
      </w:r>
      <w:r w:rsidRPr="004F4477">
        <w:rPr>
          <w:rFonts w:ascii="Palatino" w:hAnsi="Palatino"/>
          <w:color w:val="000000" w:themeColor="text1"/>
          <w:szCs w:val="20"/>
          <w:lang w:val="en-US"/>
        </w:rPr>
        <w:t xml:space="preserve"> </w:t>
      </w:r>
    </w:p>
    <w:p w14:paraId="63418625" w14:textId="08DDC1D6" w:rsidR="00AF5F75" w:rsidRDefault="00513266" w:rsidP="00950DBF">
      <w:pPr>
        <w:pStyle w:val="exemplesousnorme"/>
        <w:tabs>
          <w:tab w:val="clear" w:pos="1134"/>
          <w:tab w:val="left" w:pos="851"/>
        </w:tabs>
        <w:ind w:left="851" w:firstLine="0"/>
        <w:jc w:val="both"/>
        <w:rPr>
          <w:rFonts w:ascii="Palatino" w:hAnsi="Palatino"/>
          <w:szCs w:val="20"/>
        </w:rPr>
      </w:pPr>
      <w:r w:rsidRPr="004F4477">
        <w:rPr>
          <w:rFonts w:ascii="Palatino" w:hAnsi="Palatino"/>
          <w:color w:val="000000" w:themeColor="text1"/>
          <w:szCs w:val="20"/>
        </w:rPr>
        <w:t>Colombia-Korea</w:t>
      </w:r>
      <w:r w:rsidR="00807910" w:rsidRPr="004F4477">
        <w:rPr>
          <w:rFonts w:ascii="Palatino" w:hAnsi="Palatino"/>
          <w:color w:val="000000" w:themeColor="text1"/>
          <w:szCs w:val="20"/>
        </w:rPr>
        <w:t>, art.</w:t>
      </w:r>
      <w:r w:rsidR="00AF5F75" w:rsidRPr="004F4477">
        <w:rPr>
          <w:rFonts w:ascii="Palatino" w:hAnsi="Palatino"/>
          <w:color w:val="000000" w:themeColor="text1"/>
          <w:szCs w:val="20"/>
        </w:rPr>
        <w:t xml:space="preserve"> 16.5 (6): “The Parties acknowledge the adoption of the Nagoya Protocol on Access to Genetic Resources and the Fair and Equitable Sharing of Benefits Arising from their Utilization to the Convention on Biological Diversity and agree to further discuss relevant issues on genetic resources subject to future developments of multilateral agreements or their respective legislations.”</w:t>
      </w:r>
    </w:p>
    <w:p w14:paraId="2EC66F50" w14:textId="77777777" w:rsidR="00F32A08" w:rsidRPr="004F4477" w:rsidRDefault="00F32A08" w:rsidP="004A1941">
      <w:pPr>
        <w:pStyle w:val="espace5"/>
        <w:ind w:hanging="567"/>
        <w:jc w:val="both"/>
        <w:rPr>
          <w:rFonts w:ascii="Palatino" w:hAnsi="Palatino"/>
          <w:sz w:val="20"/>
          <w:szCs w:val="20"/>
          <w:lang w:val="en-US"/>
        </w:rPr>
      </w:pPr>
    </w:p>
    <w:p w14:paraId="63C418F9" w14:textId="1E822278"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Stockholm Declaration </w:t>
      </w:r>
    </w:p>
    <w:p w14:paraId="74FEF8FF" w14:textId="15041EE8" w:rsidR="00AF5F75" w:rsidRPr="004F4477" w:rsidRDefault="00AF5F75" w:rsidP="00F32A08">
      <w:pPr>
        <w:pStyle w:val="textesousnorme"/>
        <w:numPr>
          <w:ilvl w:val="0"/>
          <w:numId w:val="58"/>
        </w:numPr>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On the Human Environment of 1972</w:t>
      </w:r>
      <w:r w:rsidR="00CD64FE">
        <w:rPr>
          <w:rFonts w:ascii="Palatino" w:hAnsi="Palatino"/>
          <w:color w:val="000000" w:themeColor="text1"/>
          <w:szCs w:val="20"/>
          <w:lang w:val="en-US"/>
        </w:rPr>
        <w:t>.</w:t>
      </w:r>
    </w:p>
    <w:p w14:paraId="74A34818" w14:textId="4276E6CD" w:rsidR="00AF5F75" w:rsidRDefault="00513266" w:rsidP="00F32A0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NAAEC, P</w:t>
      </w:r>
      <w:r w:rsidR="00AF5F75" w:rsidRPr="004F4477">
        <w:rPr>
          <w:rFonts w:ascii="Palatino" w:hAnsi="Palatino"/>
          <w:color w:val="000000" w:themeColor="text1"/>
          <w:szCs w:val="20"/>
        </w:rPr>
        <w:t>reamble: “</w:t>
      </w:r>
      <w:r w:rsidR="00AF5F75" w:rsidRPr="004F4477">
        <w:rPr>
          <w:rStyle w:val="lev"/>
          <w:rFonts w:ascii="Palatino" w:hAnsi="Palatino"/>
          <w:b w:val="0"/>
          <w:i w:val="0"/>
          <w:color w:val="000000" w:themeColor="text1"/>
          <w:szCs w:val="20"/>
        </w:rPr>
        <w:t>Reaffirming</w:t>
      </w:r>
      <w:r w:rsidR="00AF5F75" w:rsidRPr="004F4477">
        <w:rPr>
          <w:rStyle w:val="apple-converted-space"/>
          <w:rFonts w:ascii="Palatino" w:hAnsi="Palatino"/>
          <w:i w:val="0"/>
          <w:color w:val="000000" w:themeColor="text1"/>
          <w:szCs w:val="20"/>
        </w:rPr>
        <w:t> </w:t>
      </w:r>
      <w:r w:rsidR="00AF5F75" w:rsidRPr="004F4477">
        <w:rPr>
          <w:rFonts w:ascii="Palatino" w:hAnsi="Palatino"/>
          <w:color w:val="000000" w:themeColor="text1"/>
          <w:szCs w:val="20"/>
        </w:rPr>
        <w:t>the</w:t>
      </w:r>
      <w:r w:rsidR="00AF5F75" w:rsidRPr="004F4477">
        <w:rPr>
          <w:rStyle w:val="apple-converted-space"/>
          <w:rFonts w:ascii="Palatino" w:hAnsi="Palatino"/>
          <w:i w:val="0"/>
          <w:color w:val="000000" w:themeColor="text1"/>
          <w:szCs w:val="20"/>
        </w:rPr>
        <w:t> </w:t>
      </w:r>
      <w:r w:rsidR="00AF5F75" w:rsidRPr="004F4477">
        <w:rPr>
          <w:rStyle w:val="Accentuation"/>
          <w:rFonts w:ascii="Palatino" w:hAnsi="Palatino"/>
          <w:color w:val="000000" w:themeColor="text1"/>
          <w:szCs w:val="20"/>
        </w:rPr>
        <w:t>Stockholm</w:t>
      </w:r>
      <w:r w:rsidR="00AF5F75" w:rsidRPr="004F4477">
        <w:rPr>
          <w:rStyle w:val="apple-converted-space"/>
          <w:rFonts w:ascii="Palatino" w:hAnsi="Palatino"/>
          <w:i w:val="0"/>
          <w:iCs/>
          <w:color w:val="000000" w:themeColor="text1"/>
          <w:szCs w:val="20"/>
        </w:rPr>
        <w:t> </w:t>
      </w:r>
      <w:r w:rsidR="00AF5F75" w:rsidRPr="004F4477">
        <w:rPr>
          <w:rStyle w:val="Accentuation"/>
          <w:rFonts w:ascii="Palatino" w:hAnsi="Palatino"/>
          <w:color w:val="000000" w:themeColor="text1"/>
          <w:szCs w:val="20"/>
        </w:rPr>
        <w:t>Declaration on the Human Environment</w:t>
      </w:r>
      <w:r w:rsidR="00AF5F75" w:rsidRPr="004F4477">
        <w:rPr>
          <w:rStyle w:val="apple-converted-space"/>
          <w:rFonts w:ascii="Palatino" w:hAnsi="Palatino"/>
          <w:i w:val="0"/>
          <w:color w:val="000000" w:themeColor="text1"/>
          <w:szCs w:val="20"/>
        </w:rPr>
        <w:t> </w:t>
      </w:r>
      <w:r w:rsidR="00AF5F75" w:rsidRPr="004F4477">
        <w:rPr>
          <w:rFonts w:ascii="Palatino" w:hAnsi="Palatino"/>
          <w:color w:val="000000" w:themeColor="text1"/>
          <w:szCs w:val="20"/>
        </w:rPr>
        <w:t>of 1972”</w:t>
      </w:r>
    </w:p>
    <w:p w14:paraId="66812C99" w14:textId="7E8CC60C" w:rsidR="00950DBF" w:rsidRDefault="00950DBF" w:rsidP="00F32A08">
      <w:pPr>
        <w:pStyle w:val="exemplesousnorme"/>
        <w:tabs>
          <w:tab w:val="clear" w:pos="1134"/>
          <w:tab w:val="left" w:pos="709"/>
        </w:tabs>
        <w:ind w:left="709" w:firstLine="0"/>
        <w:jc w:val="both"/>
        <w:rPr>
          <w:rFonts w:ascii="Palatino" w:hAnsi="Palatino"/>
          <w:color w:val="000000" w:themeColor="text1"/>
          <w:szCs w:val="20"/>
        </w:rPr>
      </w:pPr>
    </w:p>
    <w:p w14:paraId="3BECD478" w14:textId="425C1E35"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shd w:val="clear" w:color="auto" w:fill="FFFFFF"/>
          <w:lang w:val="en-US"/>
        </w:rPr>
      </w:pPr>
      <w:r>
        <w:rPr>
          <w:rFonts w:ascii="Palatino" w:hAnsi="Palatino"/>
          <w:color w:val="000000" w:themeColor="text1"/>
          <w:szCs w:val="20"/>
          <w:shd w:val="clear" w:color="auto" w:fill="FFFFFF"/>
          <w:lang w:val="en-US"/>
        </w:rPr>
        <w:t xml:space="preserve"> </w:t>
      </w:r>
      <w:r w:rsidR="00AF5F75" w:rsidRPr="004F4477">
        <w:rPr>
          <w:rFonts w:ascii="Palatino" w:hAnsi="Palatino"/>
          <w:color w:val="000000" w:themeColor="text1"/>
          <w:szCs w:val="20"/>
          <w:shd w:val="clear" w:color="auto" w:fill="FFFFFF"/>
          <w:lang w:val="en-US"/>
        </w:rPr>
        <w:t>Other ref</w:t>
      </w:r>
      <w:r w:rsidR="002E5422">
        <w:rPr>
          <w:rFonts w:ascii="Palatino" w:hAnsi="Palatino"/>
          <w:color w:val="000000" w:themeColor="text1"/>
          <w:szCs w:val="20"/>
          <w:shd w:val="clear" w:color="auto" w:fill="FFFFFF"/>
          <w:lang w:val="en-US"/>
        </w:rPr>
        <w:t>erences</w:t>
      </w:r>
      <w:r w:rsidR="00AF5F75" w:rsidRPr="004F4477">
        <w:rPr>
          <w:rFonts w:ascii="Palatino" w:hAnsi="Palatino"/>
          <w:color w:val="000000" w:themeColor="text1"/>
          <w:szCs w:val="20"/>
          <w:shd w:val="clear" w:color="auto" w:fill="FFFFFF"/>
          <w:lang w:val="en-US"/>
        </w:rPr>
        <w:t xml:space="preserve"> to World Commission on </w:t>
      </w:r>
      <w:r w:rsidR="00AE6ED7" w:rsidRPr="004F4477">
        <w:rPr>
          <w:rFonts w:ascii="Palatino" w:hAnsi="Palatino"/>
          <w:color w:val="000000" w:themeColor="text1"/>
          <w:szCs w:val="20"/>
          <w:shd w:val="clear" w:color="auto" w:fill="FFFFFF"/>
          <w:lang w:val="en-US"/>
        </w:rPr>
        <w:t>enviro</w:t>
      </w:r>
      <w:r w:rsidR="00AE6ED7">
        <w:rPr>
          <w:rFonts w:ascii="Palatino" w:hAnsi="Palatino"/>
          <w:color w:val="000000" w:themeColor="text1"/>
          <w:szCs w:val="20"/>
          <w:shd w:val="clear" w:color="auto" w:fill="FFFFFF"/>
          <w:lang w:val="en-US"/>
        </w:rPr>
        <w:t>nment</w:t>
      </w:r>
      <w:r w:rsidR="00AF5F75" w:rsidRPr="004F4477">
        <w:rPr>
          <w:rFonts w:ascii="Palatino" w:hAnsi="Palatino"/>
          <w:color w:val="000000" w:themeColor="text1"/>
          <w:szCs w:val="20"/>
          <w:shd w:val="clear" w:color="auto" w:fill="FFFFFF"/>
          <w:lang w:val="en-US"/>
        </w:rPr>
        <w:t xml:space="preserve"> and development </w:t>
      </w:r>
    </w:p>
    <w:p w14:paraId="079FD551" w14:textId="08D6257F" w:rsidR="00AF5F75" w:rsidRPr="004F4477" w:rsidRDefault="00AF5F75" w:rsidP="00F32A08">
      <w:pPr>
        <w:pStyle w:val="textesousnorme"/>
        <w:numPr>
          <w:ilvl w:val="0"/>
          <w:numId w:val="58"/>
        </w:numPr>
        <w:ind w:left="1134" w:hanging="425"/>
        <w:jc w:val="both"/>
        <w:rPr>
          <w:rFonts w:ascii="Palatino" w:hAnsi="Palatino"/>
          <w:color w:val="000000" w:themeColor="text1"/>
          <w:szCs w:val="20"/>
          <w:shd w:val="clear" w:color="auto" w:fill="FFFFFF"/>
          <w:lang w:val="en-US"/>
        </w:rPr>
      </w:pPr>
      <w:r w:rsidRPr="004F4477">
        <w:rPr>
          <w:rFonts w:ascii="Palatino" w:hAnsi="Palatino"/>
          <w:color w:val="000000" w:themeColor="text1"/>
          <w:szCs w:val="20"/>
          <w:lang w:val="en-US"/>
        </w:rPr>
        <w:t xml:space="preserve">Includes references to </w:t>
      </w:r>
      <w:r w:rsidR="006E37AD">
        <w:rPr>
          <w:rFonts w:ascii="Palatino" w:hAnsi="Palatino"/>
          <w:color w:val="000000" w:themeColor="text1"/>
          <w:szCs w:val="20"/>
          <w:lang w:val="en-US"/>
        </w:rPr>
        <w:t xml:space="preserve">the </w:t>
      </w:r>
      <w:proofErr w:type="spellStart"/>
      <w:r w:rsidRPr="004F4477">
        <w:rPr>
          <w:rFonts w:ascii="Palatino" w:hAnsi="Palatino"/>
          <w:color w:val="000000" w:themeColor="text1"/>
          <w:szCs w:val="20"/>
          <w:lang w:val="en-US"/>
        </w:rPr>
        <w:t>Brundtland</w:t>
      </w:r>
      <w:proofErr w:type="spellEnd"/>
      <w:r w:rsidRPr="004F4477">
        <w:rPr>
          <w:rFonts w:ascii="Palatino" w:hAnsi="Palatino"/>
          <w:color w:val="000000" w:themeColor="text1"/>
          <w:szCs w:val="20"/>
          <w:lang w:val="en-US"/>
        </w:rPr>
        <w:t xml:space="preserve"> report, </w:t>
      </w:r>
      <w:r w:rsidR="006E37AD">
        <w:rPr>
          <w:rFonts w:ascii="Palatino" w:hAnsi="Palatino"/>
          <w:color w:val="000000" w:themeColor="text1"/>
          <w:szCs w:val="20"/>
          <w:lang w:val="en-US"/>
        </w:rPr>
        <w:t xml:space="preserve">the </w:t>
      </w:r>
      <w:proofErr w:type="spellStart"/>
      <w:r w:rsidRPr="004F4477">
        <w:rPr>
          <w:rFonts w:ascii="Palatino" w:hAnsi="Palatino"/>
          <w:color w:val="000000" w:themeColor="text1"/>
          <w:szCs w:val="20"/>
          <w:lang w:val="en-US"/>
        </w:rPr>
        <w:t>Brundtland</w:t>
      </w:r>
      <w:proofErr w:type="spellEnd"/>
      <w:r w:rsidRPr="004F4477">
        <w:rPr>
          <w:rFonts w:ascii="Palatino" w:hAnsi="Palatino"/>
          <w:color w:val="000000" w:themeColor="text1"/>
          <w:szCs w:val="20"/>
          <w:lang w:val="en-US"/>
        </w:rPr>
        <w:t xml:space="preserve"> Commission, the report “</w:t>
      </w:r>
      <w:r w:rsidRPr="004F4477">
        <w:rPr>
          <w:rFonts w:ascii="Palatino" w:hAnsi="Palatino"/>
          <w:i/>
          <w:iCs/>
          <w:color w:val="000000" w:themeColor="text1"/>
          <w:szCs w:val="20"/>
          <w:lang w:val="en-US"/>
        </w:rPr>
        <w:t>Our Common Future”</w:t>
      </w:r>
      <w:r w:rsidRPr="004F4477">
        <w:rPr>
          <w:rFonts w:ascii="Palatino" w:hAnsi="Palatino"/>
          <w:i/>
          <w:color w:val="000000" w:themeColor="text1"/>
          <w:szCs w:val="20"/>
          <w:lang w:val="en-US"/>
        </w:rPr>
        <w:t>,</w:t>
      </w:r>
      <w:r w:rsidRPr="004F4477">
        <w:rPr>
          <w:rFonts w:ascii="Palatino" w:hAnsi="Palatino"/>
          <w:color w:val="000000" w:themeColor="text1"/>
          <w:szCs w:val="20"/>
          <w:lang w:val="en-US"/>
        </w:rPr>
        <w:t xml:space="preserve"> and the report of the </w:t>
      </w:r>
      <w:r w:rsidRPr="004F4477">
        <w:rPr>
          <w:rFonts w:ascii="Palatino" w:hAnsi="Palatino"/>
          <w:color w:val="000000" w:themeColor="text1"/>
          <w:szCs w:val="20"/>
          <w:shd w:val="clear" w:color="auto" w:fill="FFFFFF"/>
          <w:lang w:val="en-US"/>
        </w:rPr>
        <w:t xml:space="preserve">World Commission </w:t>
      </w:r>
      <w:r w:rsidR="006E37AD">
        <w:rPr>
          <w:rFonts w:ascii="Palatino" w:hAnsi="Palatino"/>
          <w:color w:val="000000" w:themeColor="text1"/>
          <w:szCs w:val="20"/>
          <w:shd w:val="clear" w:color="auto" w:fill="FFFFFF"/>
          <w:lang w:val="en-US"/>
        </w:rPr>
        <w:t>on Environment and D</w:t>
      </w:r>
      <w:r w:rsidRPr="004F4477">
        <w:rPr>
          <w:rFonts w:ascii="Palatino" w:hAnsi="Palatino"/>
          <w:color w:val="000000" w:themeColor="text1"/>
          <w:szCs w:val="20"/>
          <w:shd w:val="clear" w:color="auto" w:fill="FFFFFF"/>
          <w:lang w:val="en-US"/>
        </w:rPr>
        <w:t>evelopment of 1985</w:t>
      </w:r>
      <w:r w:rsidR="00CD64FE">
        <w:rPr>
          <w:rFonts w:ascii="Palatino" w:hAnsi="Palatino"/>
          <w:color w:val="000000" w:themeColor="text1"/>
          <w:szCs w:val="20"/>
          <w:shd w:val="clear" w:color="auto" w:fill="FFFFFF"/>
          <w:lang w:val="en-US"/>
        </w:rPr>
        <w:t>.</w:t>
      </w:r>
    </w:p>
    <w:p w14:paraId="19C7301D" w14:textId="523B9683" w:rsidR="00AF5F75" w:rsidRPr="004F4477" w:rsidRDefault="00377D17" w:rsidP="00F32A08">
      <w:pPr>
        <w:pStyle w:val="textesousnorme"/>
        <w:numPr>
          <w:ilvl w:val="0"/>
          <w:numId w:val="58"/>
        </w:numPr>
        <w:ind w:left="1134" w:hanging="425"/>
        <w:jc w:val="both"/>
        <w:rPr>
          <w:rFonts w:ascii="Palatino" w:hAnsi="Palatino"/>
          <w:color w:val="000000" w:themeColor="text1"/>
          <w:szCs w:val="20"/>
          <w:shd w:val="clear" w:color="auto" w:fill="FFFFFF"/>
          <w:lang w:val="en-US"/>
        </w:rPr>
      </w:pPr>
      <w:r>
        <w:rPr>
          <w:rFonts w:ascii="Palatino" w:hAnsi="Palatino"/>
          <w:color w:val="000000" w:themeColor="text1"/>
          <w:szCs w:val="20"/>
          <w:shd w:val="clear" w:color="auto" w:fill="FFFFFF"/>
          <w:lang w:val="en-US"/>
        </w:rPr>
        <w:t>As opposed to</w:t>
      </w:r>
      <w:r w:rsidR="00AF5F75" w:rsidRPr="004F4477">
        <w:rPr>
          <w:rFonts w:ascii="Palatino" w:hAnsi="Palatino"/>
          <w:color w:val="000000" w:themeColor="text1"/>
          <w:szCs w:val="20"/>
          <w:shd w:val="clear" w:color="auto" w:fill="FFFFFF"/>
          <w:lang w:val="en-US"/>
        </w:rPr>
        <w:t xml:space="preserve"> “The Future </w:t>
      </w:r>
      <w:r w:rsidR="00AE6ED7" w:rsidRPr="004F4477">
        <w:rPr>
          <w:rFonts w:ascii="Palatino" w:hAnsi="Palatino"/>
          <w:color w:val="000000" w:themeColor="text1"/>
          <w:szCs w:val="20"/>
          <w:shd w:val="clear" w:color="auto" w:fill="FFFFFF"/>
          <w:lang w:val="en-US"/>
        </w:rPr>
        <w:t>We</w:t>
      </w:r>
      <w:r w:rsidR="00AF5F75" w:rsidRPr="004F4477">
        <w:rPr>
          <w:rFonts w:ascii="Palatino" w:hAnsi="Palatino"/>
          <w:color w:val="000000" w:themeColor="text1"/>
          <w:szCs w:val="20"/>
          <w:shd w:val="clear" w:color="auto" w:fill="FFFFFF"/>
          <w:lang w:val="en-US"/>
        </w:rPr>
        <w:t xml:space="preserve"> Want” at 14.0</w:t>
      </w:r>
      <w:r w:rsidR="007803D2">
        <w:rPr>
          <w:rFonts w:ascii="Palatino" w:hAnsi="Palatino"/>
          <w:color w:val="000000" w:themeColor="text1"/>
          <w:szCs w:val="20"/>
          <w:shd w:val="clear" w:color="auto" w:fill="FFFFFF"/>
          <w:lang w:val="en-US"/>
        </w:rPr>
        <w:t>4</w:t>
      </w:r>
      <w:r w:rsidR="00AF5F75" w:rsidRPr="004F4477">
        <w:rPr>
          <w:rFonts w:ascii="Palatino" w:hAnsi="Palatino"/>
          <w:color w:val="000000" w:themeColor="text1"/>
          <w:szCs w:val="20"/>
          <w:shd w:val="clear" w:color="auto" w:fill="FFFFFF"/>
          <w:lang w:val="en-US"/>
        </w:rPr>
        <w:t xml:space="preserve">.21. </w:t>
      </w:r>
    </w:p>
    <w:p w14:paraId="098D780B" w14:textId="77777777" w:rsidR="00AF5F75" w:rsidRPr="004F4477" w:rsidRDefault="00AF5F75" w:rsidP="004A1941">
      <w:pPr>
        <w:pStyle w:val="espace5"/>
        <w:ind w:hanging="567"/>
        <w:jc w:val="both"/>
        <w:rPr>
          <w:rFonts w:ascii="Palatino" w:hAnsi="Palatino"/>
          <w:sz w:val="20"/>
          <w:szCs w:val="20"/>
          <w:shd w:val="clear" w:color="auto" w:fill="FFFFFF"/>
          <w:lang w:val="en-US"/>
        </w:rPr>
      </w:pPr>
    </w:p>
    <w:p w14:paraId="1342F79E" w14:textId="63FD8E67" w:rsidR="00AF5F75" w:rsidRPr="004F4477" w:rsidRDefault="00AC1CBA" w:rsidP="00044E7A">
      <w:pPr>
        <w:pStyle w:val="sousnorme"/>
        <w:numPr>
          <w:ilvl w:val="2"/>
          <w:numId w:val="60"/>
        </w:numPr>
        <w:tabs>
          <w:tab w:val="clear" w:pos="1134"/>
          <w:tab w:val="clear" w:pos="2268"/>
          <w:tab w:val="left" w:pos="709"/>
        </w:tabs>
        <w:ind w:left="0" w:firstLine="0"/>
        <w:jc w:val="both"/>
        <w:rPr>
          <w:rFonts w:ascii="Palatino" w:hAnsi="Palatino"/>
          <w:color w:val="000000" w:themeColor="text1"/>
          <w:szCs w:val="20"/>
          <w:shd w:val="clear" w:color="auto" w:fill="FFFFFF"/>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Rio Declaration of 1992 </w:t>
      </w:r>
    </w:p>
    <w:p w14:paraId="0B223607" w14:textId="77777777" w:rsidR="00AF5F75" w:rsidRPr="004F4477" w:rsidRDefault="00AF5F75" w:rsidP="00F32A08">
      <w:pPr>
        <w:pStyle w:val="textenorme"/>
        <w:numPr>
          <w:ilvl w:val="2"/>
          <w:numId w:val="6"/>
        </w:numPr>
        <w:ind w:left="1134" w:hanging="425"/>
        <w:jc w:val="both"/>
        <w:rPr>
          <w:rFonts w:ascii="Palatino" w:hAnsi="Palatino"/>
          <w:szCs w:val="20"/>
          <w:shd w:val="clear" w:color="auto" w:fill="FFFFFF"/>
        </w:rPr>
      </w:pPr>
      <w:r w:rsidRPr="004F4477">
        <w:rPr>
          <w:rFonts w:ascii="Palatino" w:hAnsi="Palatino"/>
          <w:szCs w:val="20"/>
          <w:shd w:val="clear" w:color="auto" w:fill="FFFFFF"/>
        </w:rPr>
        <w:t xml:space="preserve">Includes reference to the UNCED agreements since the Rio Declaration </w:t>
      </w:r>
      <w:proofErr w:type="gramStart"/>
      <w:r w:rsidRPr="004F4477">
        <w:rPr>
          <w:rFonts w:ascii="Palatino" w:hAnsi="Palatino"/>
          <w:szCs w:val="20"/>
          <w:shd w:val="clear" w:color="auto" w:fill="FFFFFF"/>
        </w:rPr>
        <w:t>was adopted</w:t>
      </w:r>
      <w:proofErr w:type="gramEnd"/>
      <w:r w:rsidRPr="004F4477">
        <w:rPr>
          <w:rFonts w:ascii="Palatino" w:hAnsi="Palatino"/>
          <w:szCs w:val="20"/>
          <w:shd w:val="clear" w:color="auto" w:fill="FFFFFF"/>
        </w:rPr>
        <w:t xml:space="preserve"> at the United Nations Conference on Environment and Development.</w:t>
      </w:r>
    </w:p>
    <w:p w14:paraId="3A7F64EA" w14:textId="631EE423" w:rsidR="00AF5F75" w:rsidRPr="004F4477" w:rsidRDefault="00AF5F75" w:rsidP="00F32A08">
      <w:pPr>
        <w:pStyle w:val="textenorme"/>
        <w:numPr>
          <w:ilvl w:val="2"/>
          <w:numId w:val="6"/>
        </w:numPr>
        <w:ind w:left="1134" w:hanging="425"/>
        <w:jc w:val="both"/>
        <w:rPr>
          <w:rFonts w:ascii="Palatino" w:hAnsi="Palatino"/>
          <w:i/>
          <w:szCs w:val="20"/>
        </w:rPr>
      </w:pPr>
      <w:r w:rsidRPr="004F4477">
        <w:rPr>
          <w:rFonts w:ascii="Palatino" w:hAnsi="Palatino"/>
          <w:szCs w:val="20"/>
        </w:rPr>
        <w:t>“</w:t>
      </w:r>
      <w:r w:rsidR="006E37AD">
        <w:rPr>
          <w:rFonts w:ascii="Palatino" w:hAnsi="Palatino"/>
          <w:szCs w:val="20"/>
        </w:rPr>
        <w:t>C</w:t>
      </w:r>
      <w:r w:rsidRPr="004F4477">
        <w:rPr>
          <w:rStyle w:val="textesousnormeCar"/>
          <w:rFonts w:ascii="Palatino" w:hAnsi="Palatino"/>
          <w:color w:val="000000" w:themeColor="text1"/>
          <w:szCs w:val="20"/>
        </w:rPr>
        <w:t>ommitment</w:t>
      </w:r>
      <w:r w:rsidR="006E37AD">
        <w:rPr>
          <w:rStyle w:val="textesousnormeCar"/>
          <w:rFonts w:ascii="Palatino" w:hAnsi="Palatino"/>
          <w:color w:val="000000" w:themeColor="text1"/>
          <w:szCs w:val="20"/>
        </w:rPr>
        <w:t>(s)</w:t>
      </w:r>
      <w:r w:rsidRPr="004F4477">
        <w:rPr>
          <w:rStyle w:val="textesousnormeCar"/>
          <w:rFonts w:ascii="Palatino" w:hAnsi="Palatino"/>
          <w:color w:val="000000" w:themeColor="text1"/>
          <w:szCs w:val="20"/>
        </w:rPr>
        <w:t xml:space="preserve"> made </w:t>
      </w:r>
      <w:r w:rsidR="009533CC">
        <w:rPr>
          <w:rStyle w:val="textesousnormeCar"/>
          <w:rFonts w:ascii="Palatino" w:hAnsi="Palatino"/>
          <w:color w:val="000000" w:themeColor="text1"/>
          <w:szCs w:val="20"/>
        </w:rPr>
        <w:t>in</w:t>
      </w:r>
      <w:r w:rsidRPr="004F4477">
        <w:rPr>
          <w:rStyle w:val="textesousnormeCar"/>
          <w:rFonts w:ascii="Palatino" w:hAnsi="Palatino"/>
          <w:color w:val="000000" w:themeColor="text1"/>
          <w:szCs w:val="20"/>
        </w:rPr>
        <w:t xml:space="preserve"> Rio” is unspecific</w:t>
      </w:r>
      <w:r w:rsidR="00377D17">
        <w:rPr>
          <w:rStyle w:val="textesousnormeCar"/>
          <w:rFonts w:ascii="Palatino" w:hAnsi="Palatino"/>
          <w:color w:val="000000" w:themeColor="text1"/>
          <w:szCs w:val="20"/>
        </w:rPr>
        <w:t xml:space="preserve"> and is found at</w:t>
      </w:r>
      <w:r w:rsidRPr="004F4477">
        <w:rPr>
          <w:rStyle w:val="textesousnormeCar"/>
          <w:rFonts w:ascii="Palatino" w:hAnsi="Palatino"/>
          <w:color w:val="000000" w:themeColor="text1"/>
          <w:szCs w:val="20"/>
        </w:rPr>
        <w:t xml:space="preserve"> 14.0</w:t>
      </w:r>
      <w:r w:rsidR="007803D2">
        <w:rPr>
          <w:rStyle w:val="textesousnormeCar"/>
          <w:rFonts w:ascii="Palatino" w:hAnsi="Palatino"/>
          <w:color w:val="000000" w:themeColor="text1"/>
          <w:szCs w:val="20"/>
        </w:rPr>
        <w:t>4</w:t>
      </w:r>
      <w:r w:rsidRPr="004F4477">
        <w:rPr>
          <w:rStyle w:val="textesousnormeCar"/>
          <w:rFonts w:ascii="Palatino" w:hAnsi="Palatino"/>
          <w:color w:val="000000" w:themeColor="text1"/>
          <w:szCs w:val="20"/>
        </w:rPr>
        <w:t>.25</w:t>
      </w:r>
    </w:p>
    <w:p w14:paraId="444F2B97" w14:textId="17D75824" w:rsidR="00AF5F75" w:rsidRPr="004F4477" w:rsidRDefault="00513266" w:rsidP="00F32A08">
      <w:pPr>
        <w:pStyle w:val="exemplesousnorme"/>
        <w:tabs>
          <w:tab w:val="clear" w:pos="1134"/>
          <w:tab w:val="left" w:pos="851"/>
        </w:tabs>
        <w:ind w:left="709" w:firstLine="0"/>
        <w:jc w:val="both"/>
        <w:rPr>
          <w:rFonts w:ascii="Palatino" w:hAnsi="Palatino"/>
          <w:color w:val="000000" w:themeColor="text1"/>
          <w:szCs w:val="20"/>
        </w:rPr>
      </w:pPr>
      <w:r w:rsidRPr="004F4477">
        <w:rPr>
          <w:rFonts w:ascii="Palatino" w:hAnsi="Palatino"/>
          <w:color w:val="000000" w:themeColor="text1"/>
          <w:szCs w:val="20"/>
        </w:rPr>
        <w:t>NAAEC, P</w:t>
      </w:r>
      <w:r w:rsidR="00AF5F75" w:rsidRPr="004F4477">
        <w:rPr>
          <w:rFonts w:ascii="Palatino" w:hAnsi="Palatino"/>
          <w:color w:val="000000" w:themeColor="text1"/>
          <w:szCs w:val="20"/>
        </w:rPr>
        <w:t>reamble: “</w:t>
      </w:r>
      <w:r w:rsidR="00AF5F75" w:rsidRPr="004F4477">
        <w:rPr>
          <w:rStyle w:val="lev"/>
          <w:rFonts w:ascii="Palatino" w:hAnsi="Palatino"/>
          <w:b w:val="0"/>
          <w:color w:val="000000" w:themeColor="text1"/>
          <w:szCs w:val="20"/>
        </w:rPr>
        <w:t>reaffirming</w:t>
      </w:r>
      <w:r w:rsidR="00AF5F75" w:rsidRPr="004F4477">
        <w:rPr>
          <w:rStyle w:val="apple-converted-space"/>
          <w:rFonts w:ascii="Palatino" w:hAnsi="Palatino"/>
          <w:color w:val="000000" w:themeColor="text1"/>
          <w:szCs w:val="20"/>
        </w:rPr>
        <w:t xml:space="preserve"> </w:t>
      </w:r>
      <w:r w:rsidR="00AF5F75" w:rsidRPr="004F4477">
        <w:rPr>
          <w:rFonts w:ascii="Palatino" w:hAnsi="Palatino"/>
          <w:color w:val="000000" w:themeColor="text1"/>
          <w:szCs w:val="20"/>
        </w:rPr>
        <w:t>the</w:t>
      </w:r>
      <w:r w:rsidR="00AF5F75" w:rsidRPr="004F4477">
        <w:rPr>
          <w:rStyle w:val="apple-converted-space"/>
          <w:rFonts w:ascii="Palatino" w:hAnsi="Palatino"/>
          <w:color w:val="000000" w:themeColor="text1"/>
          <w:szCs w:val="20"/>
        </w:rPr>
        <w:t> </w:t>
      </w:r>
      <w:r w:rsidR="00AF5F75" w:rsidRPr="004F4477">
        <w:rPr>
          <w:rStyle w:val="Accentuation"/>
          <w:rFonts w:ascii="Palatino" w:hAnsi="Palatino"/>
          <w:color w:val="000000" w:themeColor="text1"/>
          <w:szCs w:val="20"/>
        </w:rPr>
        <w:t>Rio Declaration on Environment and Development</w:t>
      </w:r>
      <w:r w:rsidR="00AF5F75" w:rsidRPr="004F4477">
        <w:rPr>
          <w:rStyle w:val="apple-converted-space"/>
          <w:rFonts w:ascii="Palatino" w:hAnsi="Palatino"/>
          <w:color w:val="000000" w:themeColor="text1"/>
          <w:szCs w:val="20"/>
        </w:rPr>
        <w:t> </w:t>
      </w:r>
      <w:r w:rsidR="00AF5F75" w:rsidRPr="004F4477">
        <w:rPr>
          <w:rFonts w:ascii="Palatino" w:hAnsi="Palatino"/>
          <w:color w:val="000000" w:themeColor="text1"/>
          <w:szCs w:val="20"/>
        </w:rPr>
        <w:t>of 1992”</w:t>
      </w:r>
    </w:p>
    <w:p w14:paraId="2C481DBE" w14:textId="77777777" w:rsidR="00AF5F75" w:rsidRPr="004F4477" w:rsidRDefault="00AF5F75" w:rsidP="004A1941">
      <w:pPr>
        <w:pStyle w:val="espace5"/>
        <w:ind w:hanging="567"/>
        <w:jc w:val="both"/>
        <w:rPr>
          <w:rFonts w:ascii="Palatino" w:hAnsi="Palatino"/>
          <w:sz w:val="20"/>
          <w:szCs w:val="20"/>
          <w:lang w:val="en-US"/>
        </w:rPr>
      </w:pPr>
    </w:p>
    <w:p w14:paraId="65A9CC5A" w14:textId="114CF510"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Agenda 21 of 1992</w:t>
      </w:r>
    </w:p>
    <w:p w14:paraId="3E1179BA" w14:textId="77777777" w:rsidR="00AF5F75" w:rsidRPr="004F4477" w:rsidRDefault="00AF5F75" w:rsidP="00F32A08">
      <w:pPr>
        <w:pStyle w:val="exemplesousnorme"/>
        <w:numPr>
          <w:ilvl w:val="0"/>
          <w:numId w:val="38"/>
        </w:numPr>
        <w:ind w:left="1134" w:hanging="425"/>
        <w:jc w:val="both"/>
        <w:rPr>
          <w:rFonts w:ascii="Palatino" w:hAnsi="Palatino"/>
          <w:color w:val="000000" w:themeColor="text1"/>
          <w:szCs w:val="20"/>
        </w:rPr>
      </w:pPr>
      <w:r w:rsidRPr="004F4477">
        <w:rPr>
          <w:rFonts w:ascii="Palatino" w:hAnsi="Palatino"/>
          <w:i w:val="0"/>
          <w:color w:val="000000" w:themeColor="text1"/>
          <w:szCs w:val="20"/>
        </w:rPr>
        <w:t xml:space="preserve">Includes reference to the UNCED agreements since the Rio Declaration </w:t>
      </w:r>
      <w:proofErr w:type="gramStart"/>
      <w:r w:rsidRPr="004F4477">
        <w:rPr>
          <w:rFonts w:ascii="Palatino" w:hAnsi="Palatino"/>
          <w:i w:val="0"/>
          <w:color w:val="000000" w:themeColor="text1"/>
          <w:szCs w:val="20"/>
        </w:rPr>
        <w:t>was adopted</w:t>
      </w:r>
      <w:proofErr w:type="gramEnd"/>
      <w:r w:rsidRPr="004F4477">
        <w:rPr>
          <w:rFonts w:ascii="Palatino" w:hAnsi="Palatino"/>
          <w:i w:val="0"/>
          <w:color w:val="000000" w:themeColor="text1"/>
          <w:szCs w:val="20"/>
        </w:rPr>
        <w:t xml:space="preserve"> at the United Nations Conference on Environment and Development.</w:t>
      </w:r>
    </w:p>
    <w:p w14:paraId="3F77B707" w14:textId="49B03534" w:rsidR="00AF5F75" w:rsidRPr="004F4477" w:rsidRDefault="00807910" w:rsidP="00F32A0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EC-Columbia-Peru, art.</w:t>
      </w:r>
      <w:r w:rsidR="00AF5F75" w:rsidRPr="004F4477">
        <w:rPr>
          <w:rFonts w:ascii="Palatino" w:hAnsi="Palatino"/>
          <w:color w:val="000000" w:themeColor="text1"/>
          <w:szCs w:val="20"/>
        </w:rPr>
        <w:t xml:space="preserve"> 267(1): “1. Recalling the Agenda 21 adopted by the United Nations Conference on Environment and Development on 14 June 1992 […].”</w:t>
      </w:r>
    </w:p>
    <w:p w14:paraId="6EB554F1" w14:textId="77777777" w:rsidR="00AF5F75" w:rsidRPr="004F4477" w:rsidRDefault="00AF5F75" w:rsidP="004A1941">
      <w:pPr>
        <w:pStyle w:val="espace5"/>
        <w:ind w:hanging="567"/>
        <w:jc w:val="both"/>
        <w:rPr>
          <w:rFonts w:ascii="Palatino" w:hAnsi="Palatino"/>
          <w:sz w:val="20"/>
          <w:szCs w:val="20"/>
          <w:shd w:val="clear" w:color="auto" w:fill="FFFFFF"/>
          <w:lang w:val="en-US"/>
        </w:rPr>
      </w:pPr>
    </w:p>
    <w:p w14:paraId="3D8893BE" w14:textId="50623304" w:rsidR="00AF5F75" w:rsidRPr="004F4477" w:rsidRDefault="00AC1CBA" w:rsidP="00044E7A">
      <w:pPr>
        <w:pStyle w:val="sousnorme"/>
        <w:numPr>
          <w:ilvl w:val="2"/>
          <w:numId w:val="60"/>
        </w:numPr>
        <w:tabs>
          <w:tab w:val="clear" w:pos="1134"/>
          <w:tab w:val="left" w:pos="709"/>
        </w:tabs>
        <w:ind w:left="0" w:firstLine="0"/>
        <w:jc w:val="both"/>
        <w:rPr>
          <w:rStyle w:val="Accentuation"/>
          <w:rFonts w:ascii="Palatino" w:hAnsi="Palatino"/>
          <w:b w:val="0"/>
          <w:iCs w:val="0"/>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w:t>
      </w:r>
      <w:r w:rsidR="00AF5F75" w:rsidRPr="004F4477">
        <w:rPr>
          <w:rStyle w:val="Accentuation"/>
          <w:rFonts w:ascii="Palatino" w:hAnsi="Palatino"/>
          <w:i w:val="0"/>
          <w:color w:val="000000" w:themeColor="text1"/>
          <w:szCs w:val="20"/>
          <w:lang w:val="en-US"/>
        </w:rPr>
        <w:t>Johannesburg Declaration 2002</w:t>
      </w:r>
    </w:p>
    <w:p w14:paraId="3B98B2F8" w14:textId="09C3011C" w:rsidR="00AF5F75" w:rsidRPr="004F4477" w:rsidRDefault="00AF5F75" w:rsidP="00F32A08">
      <w:pPr>
        <w:pStyle w:val="exemplesousnorme"/>
        <w:ind w:left="709" w:firstLine="0"/>
        <w:jc w:val="both"/>
        <w:rPr>
          <w:rFonts w:ascii="Palatino" w:hAnsi="Palatino"/>
          <w:i w:val="0"/>
          <w:color w:val="000000" w:themeColor="text1"/>
          <w:szCs w:val="20"/>
        </w:rPr>
      </w:pPr>
      <w:r w:rsidRPr="004F4477">
        <w:rPr>
          <w:rStyle w:val="lev"/>
          <w:rFonts w:ascii="Palatino" w:hAnsi="Palatino"/>
          <w:b w:val="0"/>
          <w:color w:val="000000" w:themeColor="text1"/>
          <w:szCs w:val="20"/>
        </w:rPr>
        <w:t xml:space="preserve">Canada-Panama </w:t>
      </w:r>
      <w:r w:rsidR="00796954" w:rsidRPr="004F4477">
        <w:rPr>
          <w:rStyle w:val="lev"/>
          <w:rFonts w:ascii="Palatino" w:hAnsi="Palatino"/>
          <w:b w:val="0"/>
          <w:color w:val="000000" w:themeColor="text1"/>
          <w:szCs w:val="20"/>
        </w:rPr>
        <w:t xml:space="preserve">Agreement on Environment, </w:t>
      </w:r>
      <w:r w:rsidRPr="004F4477">
        <w:rPr>
          <w:rStyle w:val="lev"/>
          <w:rFonts w:ascii="Palatino" w:hAnsi="Palatino"/>
          <w:b w:val="0"/>
          <w:color w:val="000000" w:themeColor="text1"/>
          <w:szCs w:val="20"/>
        </w:rPr>
        <w:t>Preamble “Affirming</w:t>
      </w:r>
      <w:r w:rsidRPr="004F4477">
        <w:rPr>
          <w:rStyle w:val="apple-converted-space"/>
          <w:rFonts w:ascii="Palatino" w:hAnsi="Palatino"/>
          <w:color w:val="000000" w:themeColor="text1"/>
          <w:szCs w:val="20"/>
        </w:rPr>
        <w:t xml:space="preserve"> </w:t>
      </w:r>
      <w:r w:rsidRPr="004F4477">
        <w:rPr>
          <w:rFonts w:ascii="Palatino" w:hAnsi="Palatino"/>
          <w:color w:val="000000" w:themeColor="text1"/>
          <w:szCs w:val="20"/>
        </w:rPr>
        <w:t>[…]</w:t>
      </w:r>
      <w:r w:rsidRPr="004F4477">
        <w:rPr>
          <w:rFonts w:ascii="Palatino" w:hAnsi="Palatino"/>
          <w:i w:val="0"/>
          <w:color w:val="000000" w:themeColor="text1"/>
          <w:szCs w:val="20"/>
        </w:rPr>
        <w:t xml:space="preserve"> the</w:t>
      </w:r>
      <w:r w:rsidRPr="004F4477">
        <w:rPr>
          <w:rStyle w:val="apple-converted-space"/>
          <w:rFonts w:ascii="Palatino" w:hAnsi="Palatino"/>
          <w:i w:val="0"/>
          <w:color w:val="000000" w:themeColor="text1"/>
          <w:szCs w:val="20"/>
        </w:rPr>
        <w:t> </w:t>
      </w:r>
      <w:r w:rsidRPr="004F4477">
        <w:rPr>
          <w:rStyle w:val="Accentuation"/>
          <w:rFonts w:ascii="Palatino" w:hAnsi="Palatino"/>
          <w:color w:val="000000" w:themeColor="text1"/>
          <w:szCs w:val="20"/>
        </w:rPr>
        <w:t>Johannesburg Declaration on Sustainable Development</w:t>
      </w:r>
      <w:r w:rsidRPr="004F4477">
        <w:rPr>
          <w:rFonts w:ascii="Palatino" w:hAnsi="Palatino"/>
          <w:i w:val="0"/>
          <w:color w:val="000000" w:themeColor="text1"/>
          <w:szCs w:val="20"/>
        </w:rPr>
        <w:t>”</w:t>
      </w:r>
    </w:p>
    <w:p w14:paraId="3D8B9674" w14:textId="77777777" w:rsidR="00AF5F75" w:rsidRPr="004F4477" w:rsidRDefault="00AF5F75" w:rsidP="004A1941">
      <w:pPr>
        <w:pStyle w:val="espace5"/>
        <w:ind w:hanging="567"/>
        <w:jc w:val="both"/>
        <w:rPr>
          <w:rFonts w:ascii="Palatino" w:hAnsi="Palatino"/>
          <w:sz w:val="20"/>
          <w:szCs w:val="20"/>
          <w:shd w:val="clear" w:color="auto" w:fill="FFFFFF"/>
          <w:lang w:val="en-US"/>
        </w:rPr>
      </w:pPr>
    </w:p>
    <w:p w14:paraId="2F17B257" w14:textId="624BEFE0"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shd w:val="clear" w:color="auto" w:fill="FFFFFF"/>
          <w:lang w:val="en-US"/>
        </w:rPr>
        <w:t xml:space="preserve"> </w:t>
      </w:r>
      <w:r w:rsidR="00AF5F75" w:rsidRPr="004F4477">
        <w:rPr>
          <w:rFonts w:ascii="Palatino" w:hAnsi="Palatino"/>
          <w:color w:val="000000" w:themeColor="text1"/>
          <w:szCs w:val="20"/>
          <w:shd w:val="clear" w:color="auto" w:fill="FFFFFF"/>
          <w:lang w:val="en-US"/>
        </w:rPr>
        <w:t>Other ref</w:t>
      </w:r>
      <w:r w:rsidR="002E5422">
        <w:rPr>
          <w:rFonts w:ascii="Palatino" w:hAnsi="Palatino"/>
          <w:color w:val="000000" w:themeColor="text1"/>
          <w:szCs w:val="20"/>
          <w:shd w:val="clear" w:color="auto" w:fill="FFFFFF"/>
          <w:lang w:val="en-US"/>
        </w:rPr>
        <w:t>erences</w:t>
      </w:r>
      <w:r w:rsidR="00AF5F75" w:rsidRPr="004F4477">
        <w:rPr>
          <w:rFonts w:ascii="Palatino" w:hAnsi="Palatino"/>
          <w:color w:val="000000" w:themeColor="text1"/>
          <w:szCs w:val="20"/>
          <w:shd w:val="clear" w:color="auto" w:fill="FFFFFF"/>
          <w:lang w:val="en-US"/>
        </w:rPr>
        <w:t xml:space="preserve"> </w:t>
      </w:r>
      <w:r w:rsidR="00AF5F75" w:rsidRPr="004F4477">
        <w:rPr>
          <w:rFonts w:ascii="Palatino" w:hAnsi="Palatino"/>
          <w:color w:val="000000" w:themeColor="text1"/>
          <w:szCs w:val="20"/>
          <w:lang w:val="en-US"/>
        </w:rPr>
        <w:t>Johannesburg Plan of Implementation 2002</w:t>
      </w:r>
    </w:p>
    <w:p w14:paraId="3B21710C" w14:textId="49DCAC45" w:rsidR="00AF5F75" w:rsidRPr="004F4477" w:rsidRDefault="00AF5F75" w:rsidP="00F32A08">
      <w:pPr>
        <w:pStyle w:val="exemplesousnorme"/>
        <w:ind w:left="709" w:firstLine="0"/>
        <w:jc w:val="both"/>
        <w:rPr>
          <w:rFonts w:ascii="Palatino" w:hAnsi="Palatino"/>
          <w:color w:val="000000" w:themeColor="text1"/>
          <w:szCs w:val="20"/>
        </w:rPr>
      </w:pPr>
      <w:r w:rsidRPr="004F4477">
        <w:rPr>
          <w:rFonts w:ascii="Palatino" w:hAnsi="Palatino"/>
          <w:color w:val="000000" w:themeColor="text1"/>
          <w:szCs w:val="20"/>
        </w:rPr>
        <w:t>Canada-Honduras Agreemen</w:t>
      </w:r>
      <w:r w:rsidR="00807910" w:rsidRPr="004F4477">
        <w:rPr>
          <w:rFonts w:ascii="Palatino" w:hAnsi="Palatino"/>
          <w:color w:val="000000" w:themeColor="text1"/>
          <w:szCs w:val="20"/>
        </w:rPr>
        <w:t>t on En</w:t>
      </w:r>
      <w:r w:rsidR="00513266" w:rsidRPr="004F4477">
        <w:rPr>
          <w:rFonts w:ascii="Palatino" w:hAnsi="Palatino"/>
          <w:color w:val="000000" w:themeColor="text1"/>
          <w:szCs w:val="20"/>
        </w:rPr>
        <w:t>vironmental Co-operation, P</w:t>
      </w:r>
      <w:r w:rsidRPr="004F4477">
        <w:rPr>
          <w:rFonts w:ascii="Palatino" w:hAnsi="Palatino"/>
          <w:color w:val="000000" w:themeColor="text1"/>
          <w:szCs w:val="20"/>
        </w:rPr>
        <w:t>reamble: “Affirming […] [the] Johannesburg Plan of Implementation of the World Summit on Sustainable Development of 2002”</w:t>
      </w:r>
    </w:p>
    <w:p w14:paraId="0CFAB11B" w14:textId="77777777" w:rsidR="00AF5F75" w:rsidRPr="004F4477" w:rsidRDefault="00AF5F75" w:rsidP="004A1941">
      <w:pPr>
        <w:pStyle w:val="espace5"/>
        <w:ind w:hanging="567"/>
        <w:jc w:val="both"/>
        <w:rPr>
          <w:rFonts w:ascii="Palatino" w:hAnsi="Palatino"/>
          <w:sz w:val="20"/>
          <w:szCs w:val="20"/>
          <w:shd w:val="clear" w:color="auto" w:fill="FFFFFF"/>
          <w:lang w:val="en-US"/>
        </w:rPr>
      </w:pPr>
    </w:p>
    <w:p w14:paraId="086900D3" w14:textId="163E52E6"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shd w:val="clear" w:color="auto" w:fill="FFFFFF"/>
          <w:lang w:val="en-US"/>
        </w:rPr>
      </w:pPr>
      <w:r>
        <w:rPr>
          <w:rFonts w:ascii="Palatino" w:hAnsi="Palatino"/>
          <w:color w:val="000000" w:themeColor="text1"/>
          <w:szCs w:val="20"/>
          <w:shd w:val="clear" w:color="auto" w:fill="FFFFFF"/>
          <w:lang w:val="en-US"/>
        </w:rPr>
        <w:t xml:space="preserve"> </w:t>
      </w:r>
      <w:r w:rsidR="00AF5F75" w:rsidRPr="004F4477">
        <w:rPr>
          <w:rFonts w:ascii="Palatino" w:hAnsi="Palatino"/>
          <w:color w:val="000000" w:themeColor="text1"/>
          <w:szCs w:val="20"/>
          <w:shd w:val="clear" w:color="auto" w:fill="FFFFFF"/>
          <w:lang w:val="en-US"/>
        </w:rPr>
        <w:t>Other ref</w:t>
      </w:r>
      <w:r w:rsidR="002E5422">
        <w:rPr>
          <w:rFonts w:ascii="Palatino" w:hAnsi="Palatino"/>
          <w:color w:val="000000" w:themeColor="text1"/>
          <w:szCs w:val="20"/>
          <w:shd w:val="clear" w:color="auto" w:fill="FFFFFF"/>
          <w:lang w:val="en-US"/>
        </w:rPr>
        <w:t>erences</w:t>
      </w:r>
      <w:r w:rsidR="00AF5F75" w:rsidRPr="004F4477">
        <w:rPr>
          <w:rFonts w:ascii="Palatino" w:hAnsi="Palatino"/>
          <w:color w:val="000000" w:themeColor="text1"/>
          <w:szCs w:val="20"/>
          <w:shd w:val="clear" w:color="auto" w:fill="FFFFFF"/>
          <w:lang w:val="en-US"/>
        </w:rPr>
        <w:t xml:space="preserve"> Rio+20 outcome document</w:t>
      </w:r>
    </w:p>
    <w:p w14:paraId="3F5151FB" w14:textId="77256299" w:rsidR="00AF5F75" w:rsidRPr="004F4477" w:rsidRDefault="00AF5F75" w:rsidP="00F32A08">
      <w:pPr>
        <w:pStyle w:val="textesousnorme"/>
        <w:numPr>
          <w:ilvl w:val="0"/>
          <w:numId w:val="58"/>
        </w:numPr>
        <w:ind w:left="709" w:firstLine="0"/>
        <w:jc w:val="both"/>
        <w:rPr>
          <w:rFonts w:ascii="Palatino" w:hAnsi="Palatino"/>
          <w:color w:val="000000" w:themeColor="text1"/>
          <w:szCs w:val="20"/>
          <w:shd w:val="clear" w:color="auto" w:fill="FFFFFF"/>
          <w:lang w:val="en-US"/>
        </w:rPr>
      </w:pPr>
      <w:r w:rsidRPr="004F4477">
        <w:rPr>
          <w:rFonts w:ascii="Palatino" w:hAnsi="Palatino"/>
          <w:color w:val="000000" w:themeColor="text1"/>
          <w:szCs w:val="20"/>
          <w:shd w:val="clear" w:color="auto" w:fill="FFFFFF"/>
          <w:lang w:val="en-US"/>
        </w:rPr>
        <w:t>“The Future We Want” of 2012</w:t>
      </w:r>
      <w:r w:rsidR="00CD64FE">
        <w:rPr>
          <w:rFonts w:ascii="Palatino" w:hAnsi="Palatino"/>
          <w:color w:val="000000" w:themeColor="text1"/>
          <w:szCs w:val="20"/>
          <w:shd w:val="clear" w:color="auto" w:fill="FFFFFF"/>
          <w:lang w:val="en-US"/>
        </w:rPr>
        <w:t>.</w:t>
      </w:r>
    </w:p>
    <w:p w14:paraId="2DC2CDEC" w14:textId="60D4B7CC" w:rsidR="00AF5F75" w:rsidRPr="004F4477" w:rsidRDefault="000C4427" w:rsidP="00F32A08">
      <w:pPr>
        <w:pStyle w:val="textesousnorme"/>
        <w:numPr>
          <w:ilvl w:val="0"/>
          <w:numId w:val="58"/>
        </w:numPr>
        <w:ind w:left="709" w:firstLine="0"/>
        <w:jc w:val="both"/>
        <w:rPr>
          <w:rFonts w:ascii="Palatino" w:hAnsi="Palatino"/>
          <w:color w:val="000000" w:themeColor="text1"/>
          <w:szCs w:val="20"/>
          <w:shd w:val="clear" w:color="auto" w:fill="FFFFFF"/>
          <w:lang w:val="en-US"/>
        </w:rPr>
      </w:pPr>
      <w:r w:rsidRPr="000C4427">
        <w:rPr>
          <w:rFonts w:ascii="Palatino" w:hAnsi="Palatino"/>
          <w:color w:val="000000" w:themeColor="text1"/>
          <w:szCs w:val="20"/>
          <w:shd w:val="clear" w:color="auto" w:fill="FFFFFF"/>
          <w:lang w:val="en-US"/>
        </w:rPr>
        <w:t>As opposed to</w:t>
      </w:r>
      <w:r w:rsidR="007803D2">
        <w:rPr>
          <w:rFonts w:ascii="Palatino" w:hAnsi="Palatino"/>
          <w:color w:val="000000" w:themeColor="text1"/>
          <w:szCs w:val="20"/>
          <w:shd w:val="clear" w:color="auto" w:fill="FFFFFF"/>
          <w:lang w:val="en-US"/>
        </w:rPr>
        <w:t xml:space="preserve"> “Our C</w:t>
      </w:r>
      <w:r w:rsidR="00AF5F75" w:rsidRPr="004F4477">
        <w:rPr>
          <w:rFonts w:ascii="Palatino" w:hAnsi="Palatino"/>
          <w:color w:val="000000" w:themeColor="text1"/>
          <w:szCs w:val="20"/>
          <w:shd w:val="clear" w:color="auto" w:fill="FFFFFF"/>
          <w:lang w:val="en-US"/>
        </w:rPr>
        <w:t xml:space="preserve">ommon </w:t>
      </w:r>
      <w:r w:rsidR="007803D2">
        <w:rPr>
          <w:rFonts w:ascii="Palatino" w:hAnsi="Palatino"/>
          <w:color w:val="000000" w:themeColor="text1"/>
          <w:szCs w:val="20"/>
          <w:shd w:val="clear" w:color="auto" w:fill="FFFFFF"/>
          <w:lang w:val="en-US"/>
        </w:rPr>
        <w:t>F</w:t>
      </w:r>
      <w:r w:rsidR="00AF5F75" w:rsidRPr="004F4477">
        <w:rPr>
          <w:rFonts w:ascii="Palatino" w:hAnsi="Palatino"/>
          <w:color w:val="000000" w:themeColor="text1"/>
          <w:szCs w:val="20"/>
          <w:shd w:val="clear" w:color="auto" w:fill="FFFFFF"/>
          <w:lang w:val="en-US"/>
        </w:rPr>
        <w:t>uture” at 14.0</w:t>
      </w:r>
      <w:r w:rsidR="007803D2">
        <w:rPr>
          <w:rFonts w:ascii="Palatino" w:hAnsi="Palatino"/>
          <w:color w:val="000000" w:themeColor="text1"/>
          <w:szCs w:val="20"/>
          <w:shd w:val="clear" w:color="auto" w:fill="FFFFFF"/>
          <w:lang w:val="en-US"/>
        </w:rPr>
        <w:t>4</w:t>
      </w:r>
      <w:r w:rsidR="00AF5F75" w:rsidRPr="004F4477">
        <w:rPr>
          <w:rFonts w:ascii="Palatino" w:hAnsi="Palatino"/>
          <w:color w:val="000000" w:themeColor="text1"/>
          <w:szCs w:val="20"/>
          <w:shd w:val="clear" w:color="auto" w:fill="FFFFFF"/>
          <w:lang w:val="en-US"/>
        </w:rPr>
        <w:t>.16</w:t>
      </w:r>
    </w:p>
    <w:p w14:paraId="25629201" w14:textId="77777777" w:rsidR="00AF5F75" w:rsidRPr="004F4477" w:rsidRDefault="00AF5F75" w:rsidP="004A1941">
      <w:pPr>
        <w:pStyle w:val="espace5"/>
        <w:ind w:hanging="567"/>
        <w:jc w:val="both"/>
        <w:rPr>
          <w:rFonts w:ascii="Palatino" w:hAnsi="Palatino"/>
          <w:sz w:val="20"/>
          <w:szCs w:val="20"/>
          <w:shd w:val="clear" w:color="auto" w:fill="FFFFFF"/>
          <w:lang w:val="en-US"/>
        </w:rPr>
      </w:pPr>
    </w:p>
    <w:p w14:paraId="5187FDD7" w14:textId="6FFEF1F5"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shd w:val="clear" w:color="auto" w:fill="FFFFFF"/>
          <w:lang w:val="en-US"/>
        </w:rPr>
        <w:t xml:space="preserve"> </w:t>
      </w:r>
      <w:r w:rsidR="00AF5F75" w:rsidRPr="004F4477">
        <w:rPr>
          <w:rFonts w:ascii="Palatino" w:hAnsi="Palatino"/>
          <w:color w:val="000000" w:themeColor="text1"/>
          <w:szCs w:val="20"/>
          <w:shd w:val="clear" w:color="auto" w:fill="FFFFFF"/>
          <w:lang w:val="en-US"/>
        </w:rPr>
        <w:t>Other ref</w:t>
      </w:r>
      <w:r w:rsidR="002E5422">
        <w:rPr>
          <w:rFonts w:ascii="Palatino" w:hAnsi="Palatino"/>
          <w:color w:val="000000" w:themeColor="text1"/>
          <w:szCs w:val="20"/>
          <w:shd w:val="clear" w:color="auto" w:fill="FFFFFF"/>
          <w:lang w:val="en-US"/>
        </w:rPr>
        <w:t>erences</w:t>
      </w:r>
      <w:r w:rsidR="00AF5F75" w:rsidRPr="004F4477">
        <w:rPr>
          <w:rFonts w:ascii="Palatino" w:hAnsi="Palatino"/>
          <w:color w:val="000000" w:themeColor="text1"/>
          <w:szCs w:val="20"/>
          <w:shd w:val="clear" w:color="auto" w:fill="FFFFFF"/>
          <w:lang w:val="en-US"/>
        </w:rPr>
        <w:t xml:space="preserve"> UNEP </w:t>
      </w:r>
    </w:p>
    <w:p w14:paraId="6921F3E6" w14:textId="77777777" w:rsidR="00AF5F75" w:rsidRPr="004F4477" w:rsidRDefault="00AF5F75" w:rsidP="004A1941">
      <w:pPr>
        <w:pStyle w:val="espace5"/>
        <w:ind w:hanging="567"/>
        <w:jc w:val="both"/>
        <w:rPr>
          <w:rFonts w:ascii="Palatino" w:hAnsi="Palatino"/>
          <w:sz w:val="20"/>
          <w:szCs w:val="20"/>
          <w:shd w:val="clear" w:color="auto" w:fill="FFFFFF"/>
          <w:lang w:val="en-US"/>
        </w:rPr>
      </w:pPr>
    </w:p>
    <w:p w14:paraId="5696B3BE" w14:textId="22952AE2"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shd w:val="clear" w:color="auto" w:fill="FFFFFF"/>
          <w:lang w:val="en-US"/>
        </w:rPr>
        <w:t xml:space="preserve"> </w:t>
      </w:r>
      <w:r w:rsidR="00AF5F75" w:rsidRPr="004F4477">
        <w:rPr>
          <w:rFonts w:ascii="Palatino" w:hAnsi="Palatino"/>
          <w:color w:val="000000" w:themeColor="text1"/>
          <w:szCs w:val="20"/>
          <w:shd w:val="clear" w:color="auto" w:fill="FFFFFF"/>
          <w:lang w:val="en-US"/>
        </w:rPr>
        <w:t>Other ref</w:t>
      </w:r>
      <w:r w:rsidR="002E5422">
        <w:rPr>
          <w:rFonts w:ascii="Palatino" w:hAnsi="Palatino"/>
          <w:color w:val="000000" w:themeColor="text1"/>
          <w:szCs w:val="20"/>
          <w:shd w:val="clear" w:color="auto" w:fill="FFFFFF"/>
          <w:lang w:val="en-US"/>
        </w:rPr>
        <w:t>erences</w:t>
      </w:r>
      <w:r w:rsidR="00AF5F75" w:rsidRPr="004F4477">
        <w:rPr>
          <w:rFonts w:ascii="Palatino" w:hAnsi="Palatino"/>
          <w:color w:val="000000" w:themeColor="text1"/>
          <w:szCs w:val="20"/>
          <w:shd w:val="clear" w:color="auto" w:fill="FFFFFF"/>
          <w:lang w:val="en-US"/>
        </w:rPr>
        <w:t xml:space="preserve"> </w:t>
      </w:r>
      <w:r w:rsidR="00AF5F75" w:rsidRPr="004F4477">
        <w:rPr>
          <w:rFonts w:ascii="Palatino" w:hAnsi="Palatino"/>
          <w:color w:val="000000" w:themeColor="text1"/>
          <w:szCs w:val="20"/>
          <w:lang w:val="en-US"/>
        </w:rPr>
        <w:t xml:space="preserve">Commission on sustainable development </w:t>
      </w:r>
    </w:p>
    <w:p w14:paraId="6E7A5D28" w14:textId="77777777" w:rsidR="00AF5F75" w:rsidRPr="004F4477" w:rsidRDefault="00AF5F75" w:rsidP="004A1941">
      <w:pPr>
        <w:pStyle w:val="espace5"/>
        <w:ind w:hanging="567"/>
        <w:jc w:val="both"/>
        <w:rPr>
          <w:rFonts w:ascii="Palatino" w:hAnsi="Palatino"/>
          <w:sz w:val="20"/>
          <w:szCs w:val="20"/>
          <w:lang w:val="en-US"/>
        </w:rPr>
      </w:pPr>
    </w:p>
    <w:p w14:paraId="6754BF44" w14:textId="4F9AE2B6" w:rsidR="00AF5F75" w:rsidRPr="004F4477" w:rsidRDefault="00AC1CBA"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Pr>
          <w:rFonts w:ascii="Palatino" w:hAnsi="Palatino"/>
          <w:color w:val="000000" w:themeColor="text1"/>
          <w:szCs w:val="20"/>
          <w:lang w:val="en-US"/>
        </w:rPr>
        <w:t xml:space="preserve"> </w:t>
      </w:r>
      <w:r w:rsidR="00AF5F75" w:rsidRPr="004F4477">
        <w:rPr>
          <w:rFonts w:ascii="Palatino" w:hAnsi="Palatino"/>
          <w:color w:val="000000" w:themeColor="text1"/>
          <w:szCs w:val="20"/>
          <w:lang w:val="en-US"/>
        </w:rPr>
        <w:t>Other ref</w:t>
      </w:r>
      <w:r w:rsidR="002E5422">
        <w:rPr>
          <w:rFonts w:ascii="Palatino" w:hAnsi="Palatino"/>
          <w:color w:val="000000" w:themeColor="text1"/>
          <w:szCs w:val="20"/>
          <w:lang w:val="en-US"/>
        </w:rPr>
        <w:t>erences</w:t>
      </w:r>
      <w:r w:rsidR="00AF5F75" w:rsidRPr="004F4477">
        <w:rPr>
          <w:rFonts w:ascii="Palatino" w:hAnsi="Palatino"/>
          <w:color w:val="000000" w:themeColor="text1"/>
          <w:szCs w:val="20"/>
          <w:lang w:val="en-US"/>
        </w:rPr>
        <w:t xml:space="preserve"> REDD</w:t>
      </w:r>
    </w:p>
    <w:p w14:paraId="393A77BC" w14:textId="01F693B6" w:rsidR="00AF5F75" w:rsidRDefault="00AF5F75" w:rsidP="00F32A08">
      <w:pPr>
        <w:pStyle w:val="textesousnorme"/>
        <w:numPr>
          <w:ilvl w:val="0"/>
          <w:numId w:val="58"/>
        </w:numPr>
        <w:ind w:left="709" w:firstLine="0"/>
        <w:jc w:val="both"/>
        <w:rPr>
          <w:rFonts w:ascii="Palatino" w:hAnsi="Palatino"/>
          <w:color w:val="000000" w:themeColor="text1"/>
          <w:szCs w:val="20"/>
          <w:lang w:val="en-US"/>
        </w:rPr>
      </w:pPr>
      <w:r w:rsidRPr="004F4477">
        <w:rPr>
          <w:rFonts w:ascii="Palatino" w:hAnsi="Palatino"/>
          <w:color w:val="000000" w:themeColor="text1"/>
          <w:szCs w:val="20"/>
          <w:lang w:val="en-US"/>
        </w:rPr>
        <w:t>Reducing Emissions from Deforestation and Forest Degradation</w:t>
      </w:r>
      <w:r w:rsidR="00CD64FE">
        <w:rPr>
          <w:rFonts w:ascii="Palatino" w:hAnsi="Palatino"/>
          <w:color w:val="000000" w:themeColor="text1"/>
          <w:szCs w:val="20"/>
          <w:lang w:val="en-US"/>
        </w:rPr>
        <w:t>.</w:t>
      </w:r>
    </w:p>
    <w:p w14:paraId="6B8D4D42" w14:textId="05AC2223" w:rsidR="003B11B1" w:rsidRDefault="003B11B1" w:rsidP="003B11B1">
      <w:pPr>
        <w:pStyle w:val="textesousnorme"/>
        <w:numPr>
          <w:ilvl w:val="0"/>
          <w:numId w:val="0"/>
        </w:numPr>
        <w:ind w:left="709"/>
        <w:jc w:val="both"/>
        <w:rPr>
          <w:rFonts w:ascii="Palatino" w:hAnsi="Palatino"/>
          <w:color w:val="000000" w:themeColor="text1"/>
          <w:szCs w:val="20"/>
          <w:lang w:val="en-US"/>
        </w:rPr>
      </w:pPr>
    </w:p>
    <w:p w14:paraId="5A52F1F4" w14:textId="6809DB96" w:rsidR="003B11B1" w:rsidRPr="00950DBF" w:rsidRDefault="00950DBF" w:rsidP="003B11B1">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sidRPr="00950DBF">
        <w:rPr>
          <w:rFonts w:ascii="Palatino" w:hAnsi="Palatino"/>
          <w:color w:val="000000" w:themeColor="text1"/>
          <w:szCs w:val="20"/>
          <w:lang w:val="en-US"/>
        </w:rPr>
        <w:t xml:space="preserve">Other references </w:t>
      </w:r>
      <w:r w:rsidR="003B11B1" w:rsidRPr="00950DBF">
        <w:rPr>
          <w:rFonts w:ascii="Palatino" w:hAnsi="Palatino"/>
          <w:color w:val="000000" w:themeColor="text1"/>
          <w:szCs w:val="20"/>
          <w:lang w:val="en-US"/>
        </w:rPr>
        <w:t>2030 Agenda or Sustainable Development Goals</w:t>
      </w:r>
    </w:p>
    <w:p w14:paraId="3B1910F5" w14:textId="39FC723C" w:rsidR="003B11B1" w:rsidRDefault="003B11B1" w:rsidP="003B11B1">
      <w:pPr>
        <w:pStyle w:val="textesousnorme"/>
        <w:numPr>
          <w:ilvl w:val="0"/>
          <w:numId w:val="58"/>
        </w:numPr>
        <w:ind w:left="1134" w:hanging="425"/>
        <w:jc w:val="both"/>
        <w:rPr>
          <w:rFonts w:ascii="Palatino" w:hAnsi="Palatino"/>
          <w:color w:val="000000" w:themeColor="text1"/>
          <w:szCs w:val="20"/>
          <w:lang w:val="en-US"/>
        </w:rPr>
      </w:pPr>
      <w:r w:rsidRPr="00950DBF">
        <w:rPr>
          <w:rFonts w:ascii="Palatino" w:hAnsi="Palatino"/>
          <w:color w:val="000000" w:themeColor="text1"/>
          <w:szCs w:val="20"/>
          <w:lang w:val="en-US"/>
        </w:rPr>
        <w:t>Can also be referred to as the outcome of the UN Summit on Sustainable Development of 2015</w:t>
      </w:r>
    </w:p>
    <w:p w14:paraId="24B747DC" w14:textId="33B9A344" w:rsidR="002420BE" w:rsidRDefault="002420BE" w:rsidP="002420BE">
      <w:pPr>
        <w:pStyle w:val="textesousnorme"/>
        <w:numPr>
          <w:ilvl w:val="0"/>
          <w:numId w:val="0"/>
        </w:numPr>
        <w:ind w:left="480" w:hanging="480"/>
        <w:jc w:val="both"/>
        <w:rPr>
          <w:rFonts w:ascii="Palatino" w:hAnsi="Palatino"/>
          <w:color w:val="000000" w:themeColor="text1"/>
          <w:szCs w:val="20"/>
          <w:lang w:val="en-US"/>
        </w:rPr>
      </w:pPr>
    </w:p>
    <w:p w14:paraId="0C957B02" w14:textId="5A74C177" w:rsidR="002420BE" w:rsidRPr="00950DBF" w:rsidRDefault="002420BE" w:rsidP="002420BE">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sidRPr="00950DBF">
        <w:rPr>
          <w:rFonts w:ascii="Palatino" w:hAnsi="Palatino"/>
          <w:color w:val="000000" w:themeColor="text1"/>
          <w:szCs w:val="20"/>
          <w:lang w:val="en-US"/>
        </w:rPr>
        <w:t xml:space="preserve">Other references </w:t>
      </w:r>
      <w:r>
        <w:rPr>
          <w:rFonts w:ascii="Palatino" w:hAnsi="Palatino"/>
          <w:color w:val="000000" w:themeColor="text1"/>
          <w:szCs w:val="20"/>
          <w:lang w:val="en-US"/>
        </w:rPr>
        <w:t>Paris Climate Agreement</w:t>
      </w:r>
    </w:p>
    <w:p w14:paraId="13102D95" w14:textId="77777777" w:rsidR="00AF5F75" w:rsidRPr="00950DBF" w:rsidRDefault="00AF5F75" w:rsidP="004A1941">
      <w:pPr>
        <w:pStyle w:val="espace5"/>
        <w:ind w:hanging="567"/>
        <w:jc w:val="both"/>
        <w:rPr>
          <w:rFonts w:ascii="Palatino" w:hAnsi="Palatino"/>
          <w:sz w:val="20"/>
          <w:szCs w:val="20"/>
          <w:lang w:val="en-US"/>
        </w:rPr>
      </w:pPr>
    </w:p>
    <w:p w14:paraId="6EB16F23" w14:textId="67947DFD" w:rsidR="00AF5F75" w:rsidRPr="00950DBF" w:rsidRDefault="002E5422" w:rsidP="00044E7A">
      <w:pPr>
        <w:pStyle w:val="sousnorme"/>
        <w:numPr>
          <w:ilvl w:val="2"/>
          <w:numId w:val="60"/>
        </w:numPr>
        <w:tabs>
          <w:tab w:val="clear" w:pos="1134"/>
          <w:tab w:val="left" w:pos="709"/>
        </w:tabs>
        <w:ind w:left="0" w:firstLine="0"/>
        <w:jc w:val="both"/>
        <w:rPr>
          <w:rFonts w:ascii="Palatino" w:hAnsi="Palatino"/>
          <w:color w:val="000000" w:themeColor="text1"/>
          <w:szCs w:val="20"/>
          <w:lang w:val="en-US"/>
        </w:rPr>
      </w:pPr>
      <w:r w:rsidRPr="00950DBF">
        <w:rPr>
          <w:rFonts w:ascii="Palatino" w:hAnsi="Palatino"/>
          <w:color w:val="000000" w:themeColor="text1"/>
          <w:szCs w:val="20"/>
          <w:lang w:val="en-US"/>
        </w:rPr>
        <w:t xml:space="preserve"> </w:t>
      </w:r>
      <w:r w:rsidR="00267115" w:rsidRPr="00950DBF">
        <w:rPr>
          <w:rFonts w:ascii="Palatino" w:hAnsi="Palatino"/>
          <w:color w:val="000000" w:themeColor="text1"/>
          <w:szCs w:val="20"/>
          <w:lang w:val="en-US"/>
        </w:rPr>
        <w:t>Other r</w:t>
      </w:r>
      <w:r w:rsidR="00AF5F75" w:rsidRPr="00950DBF">
        <w:rPr>
          <w:rFonts w:ascii="Palatino" w:hAnsi="Palatino"/>
          <w:color w:val="000000" w:themeColor="text1"/>
          <w:szCs w:val="20"/>
          <w:lang w:val="en-US"/>
        </w:rPr>
        <w:t>ef</w:t>
      </w:r>
      <w:r w:rsidRPr="00950DBF">
        <w:rPr>
          <w:rFonts w:ascii="Palatino" w:hAnsi="Palatino"/>
          <w:color w:val="000000" w:themeColor="text1"/>
          <w:szCs w:val="20"/>
          <w:lang w:val="en-US"/>
        </w:rPr>
        <w:t>erences</w:t>
      </w:r>
      <w:r w:rsidR="00AF5F75" w:rsidRPr="00950DBF">
        <w:rPr>
          <w:rFonts w:ascii="Palatino" w:hAnsi="Palatino"/>
          <w:color w:val="000000" w:themeColor="text1"/>
          <w:szCs w:val="20"/>
          <w:lang w:val="en-US"/>
        </w:rPr>
        <w:t xml:space="preserve"> to other institutions related to the environment</w:t>
      </w:r>
    </w:p>
    <w:p w14:paraId="280192E5" w14:textId="5F8C0831" w:rsidR="00AF5F75" w:rsidRPr="00F32A08" w:rsidRDefault="00AF5F75" w:rsidP="00F32A08">
      <w:pPr>
        <w:pStyle w:val="textesousnorme"/>
        <w:numPr>
          <w:ilvl w:val="0"/>
          <w:numId w:val="58"/>
        </w:numPr>
        <w:tabs>
          <w:tab w:val="clear" w:pos="1134"/>
          <w:tab w:val="left" w:pos="1418"/>
        </w:tabs>
        <w:ind w:left="1134" w:hanging="425"/>
        <w:jc w:val="both"/>
        <w:rPr>
          <w:rFonts w:ascii="Palatino" w:hAnsi="Palatino"/>
          <w:color w:val="000000" w:themeColor="text1"/>
          <w:szCs w:val="20"/>
          <w:lang w:val="en-US"/>
        </w:rPr>
      </w:pPr>
      <w:r w:rsidRPr="00F32A08">
        <w:rPr>
          <w:rFonts w:ascii="Palatino" w:hAnsi="Palatino"/>
          <w:color w:val="000000" w:themeColor="text1"/>
          <w:szCs w:val="20"/>
          <w:lang w:val="en-US"/>
        </w:rPr>
        <w:t xml:space="preserve">Includes bilateral, regional or multilateral institutions. Includes agreements that are not exclusively devoted to environmental protection. They should nonetheless be </w:t>
      </w:r>
      <w:r w:rsidRPr="00F32A08">
        <w:rPr>
          <w:rFonts w:ascii="Palatino" w:hAnsi="Palatino"/>
          <w:color w:val="000000" w:themeColor="text1"/>
          <w:szCs w:val="20"/>
          <w:lang w:val="en-US"/>
        </w:rPr>
        <w:lastRenderedPageBreak/>
        <w:t>partly devoted to it.</w:t>
      </w:r>
      <w:r w:rsidR="00B336F1" w:rsidRPr="00F32A08">
        <w:rPr>
          <w:rFonts w:ascii="Palatino" w:hAnsi="Palatino"/>
          <w:color w:val="000000" w:themeColor="text1"/>
          <w:szCs w:val="20"/>
          <w:lang w:val="en-US"/>
        </w:rPr>
        <w:t xml:space="preserve"> If unsure, check the document to see if it includes any substantive provision on environmental protection.</w:t>
      </w:r>
    </w:p>
    <w:p w14:paraId="5F6D145C" w14:textId="7B504591" w:rsidR="00AF5F75" w:rsidRDefault="00AF5F75" w:rsidP="00F32A08">
      <w:pPr>
        <w:pStyle w:val="textesousnorme"/>
        <w:numPr>
          <w:ilvl w:val="0"/>
          <w:numId w:val="58"/>
        </w:numPr>
        <w:tabs>
          <w:tab w:val="clear" w:pos="1134"/>
          <w:tab w:val="left" w:pos="1418"/>
        </w:tabs>
        <w:ind w:left="1134" w:hanging="425"/>
        <w:jc w:val="both"/>
        <w:rPr>
          <w:rFonts w:ascii="Palatino" w:hAnsi="Palatino"/>
          <w:color w:val="000000" w:themeColor="text1"/>
          <w:szCs w:val="20"/>
          <w:lang w:val="en-US"/>
        </w:rPr>
      </w:pPr>
      <w:r w:rsidRPr="00F32A08">
        <w:rPr>
          <w:rFonts w:ascii="Palatino" w:hAnsi="Palatino"/>
          <w:color w:val="000000" w:themeColor="text1"/>
          <w:szCs w:val="20"/>
          <w:lang w:val="en-US"/>
        </w:rPr>
        <w:t>Reference to regional integration treaties (</w:t>
      </w:r>
      <w:proofErr w:type="spellStart"/>
      <w:r w:rsidRPr="00F32A08">
        <w:rPr>
          <w:rFonts w:ascii="Palatino" w:hAnsi="Palatino"/>
          <w:color w:val="000000" w:themeColor="text1"/>
          <w:szCs w:val="20"/>
          <w:lang w:val="en-US"/>
        </w:rPr>
        <w:t>Cotonou</w:t>
      </w:r>
      <w:proofErr w:type="spellEnd"/>
      <w:r w:rsidRPr="00F32A08">
        <w:rPr>
          <w:rFonts w:ascii="Palatino" w:hAnsi="Palatino"/>
          <w:color w:val="000000" w:themeColor="text1"/>
          <w:szCs w:val="20"/>
          <w:lang w:val="en-US"/>
        </w:rPr>
        <w:t xml:space="preserve">, Cartagena, Montevideo, etc.) </w:t>
      </w:r>
      <w:proofErr w:type="gramStart"/>
      <w:r w:rsidR="000C4427" w:rsidRPr="00F32A08">
        <w:rPr>
          <w:rFonts w:ascii="Palatino" w:hAnsi="Palatino"/>
          <w:color w:val="000000" w:themeColor="text1"/>
          <w:szCs w:val="20"/>
          <w:lang w:val="en-US"/>
        </w:rPr>
        <w:t>are not found</w:t>
      </w:r>
      <w:proofErr w:type="gramEnd"/>
      <w:r w:rsidRPr="00F32A08">
        <w:rPr>
          <w:rFonts w:ascii="Palatino" w:hAnsi="Palatino"/>
          <w:color w:val="000000" w:themeColor="text1"/>
          <w:szCs w:val="20"/>
          <w:lang w:val="en-US"/>
        </w:rPr>
        <w:t xml:space="preserve"> here.</w:t>
      </w:r>
    </w:p>
    <w:p w14:paraId="5189C73B" w14:textId="34D39D09" w:rsidR="00C67DB7" w:rsidRPr="00C67DB7" w:rsidRDefault="00C67DB7" w:rsidP="00C67DB7">
      <w:pPr>
        <w:pStyle w:val="textesousnorme"/>
        <w:numPr>
          <w:ilvl w:val="0"/>
          <w:numId w:val="58"/>
        </w:numPr>
        <w:ind w:left="1134" w:hanging="425"/>
        <w:jc w:val="both"/>
        <w:rPr>
          <w:rFonts w:ascii="Palatino" w:hAnsi="Palatino"/>
          <w:color w:val="000000" w:themeColor="text1"/>
          <w:szCs w:val="20"/>
          <w:lang w:val="en-US"/>
        </w:rPr>
      </w:pPr>
      <w:r>
        <w:rPr>
          <w:rFonts w:ascii="Palatino" w:hAnsi="Palatino"/>
          <w:color w:val="000000" w:themeColor="text1"/>
          <w:szCs w:val="20"/>
          <w:lang w:val="en-US"/>
        </w:rPr>
        <w:t>Includes “</w:t>
      </w:r>
      <w:proofErr w:type="spellStart"/>
      <w:r>
        <w:rPr>
          <w:rFonts w:ascii="Palatino" w:hAnsi="Palatino"/>
          <w:color w:val="000000" w:themeColor="text1"/>
          <w:szCs w:val="20"/>
          <w:lang w:val="en-US"/>
        </w:rPr>
        <w:t>Millenium</w:t>
      </w:r>
      <w:proofErr w:type="spellEnd"/>
      <w:r>
        <w:rPr>
          <w:rFonts w:ascii="Palatino" w:hAnsi="Palatino"/>
          <w:color w:val="000000" w:themeColor="text1"/>
          <w:szCs w:val="20"/>
          <w:lang w:val="en-US"/>
        </w:rPr>
        <w:t xml:space="preserve"> Development Goals”. </w:t>
      </w:r>
    </w:p>
    <w:p w14:paraId="76B2FDF6" w14:textId="77777777" w:rsidR="00AF5F75" w:rsidRPr="00F32A08" w:rsidRDefault="00AF5F75" w:rsidP="00F32A08">
      <w:pPr>
        <w:pStyle w:val="textesousnorme"/>
        <w:numPr>
          <w:ilvl w:val="0"/>
          <w:numId w:val="58"/>
        </w:numPr>
        <w:tabs>
          <w:tab w:val="clear" w:pos="1134"/>
          <w:tab w:val="left" w:pos="1418"/>
        </w:tabs>
        <w:ind w:left="1134" w:hanging="425"/>
        <w:jc w:val="both"/>
        <w:rPr>
          <w:rFonts w:ascii="Palatino" w:hAnsi="Palatino"/>
          <w:color w:val="000000" w:themeColor="text1"/>
          <w:szCs w:val="20"/>
          <w:lang w:val="en-US"/>
        </w:rPr>
      </w:pPr>
      <w:r w:rsidRPr="00F32A08">
        <w:rPr>
          <w:rFonts w:ascii="Palatino" w:hAnsi="Palatino"/>
          <w:color w:val="000000" w:themeColor="text1"/>
          <w:szCs w:val="20"/>
          <w:lang w:val="en-US"/>
        </w:rPr>
        <w:t>Excludes WTO and WTO agreements.</w:t>
      </w:r>
    </w:p>
    <w:p w14:paraId="7C5CEC6C" w14:textId="13464DBF" w:rsidR="00AF5F75" w:rsidRPr="00F32A08" w:rsidRDefault="00AF5F75" w:rsidP="00F32A08">
      <w:pPr>
        <w:pStyle w:val="textesousnorme"/>
        <w:numPr>
          <w:ilvl w:val="0"/>
          <w:numId w:val="58"/>
        </w:numPr>
        <w:tabs>
          <w:tab w:val="clear" w:pos="1134"/>
          <w:tab w:val="left" w:pos="1418"/>
        </w:tabs>
        <w:ind w:left="1134" w:hanging="425"/>
        <w:jc w:val="both"/>
        <w:rPr>
          <w:rFonts w:ascii="Palatino" w:hAnsi="Palatino"/>
          <w:color w:val="000000" w:themeColor="text1"/>
          <w:szCs w:val="20"/>
          <w:lang w:val="en-US"/>
        </w:rPr>
      </w:pPr>
      <w:r w:rsidRPr="00F32A08">
        <w:rPr>
          <w:rFonts w:ascii="Palatino" w:hAnsi="Palatino"/>
          <w:color w:val="000000" w:themeColor="text1"/>
          <w:szCs w:val="20"/>
          <w:lang w:val="en-US"/>
        </w:rPr>
        <w:t>In</w:t>
      </w:r>
      <w:r w:rsidR="00B336F1" w:rsidRPr="00F32A08">
        <w:rPr>
          <w:rFonts w:ascii="Palatino" w:hAnsi="Palatino"/>
          <w:color w:val="000000" w:themeColor="text1"/>
          <w:szCs w:val="20"/>
          <w:lang w:val="en-US"/>
        </w:rPr>
        <w:t xml:space="preserve"> addition to explicitly named institutions or agreements, in</w:t>
      </w:r>
      <w:r w:rsidRPr="00F32A08">
        <w:rPr>
          <w:rFonts w:ascii="Palatino" w:hAnsi="Palatino"/>
          <w:color w:val="000000" w:themeColor="text1"/>
          <w:szCs w:val="20"/>
          <w:lang w:val="en-US"/>
        </w:rPr>
        <w:t xml:space="preserve">cludes institutions to </w:t>
      </w:r>
      <w:proofErr w:type="gramStart"/>
      <w:r w:rsidRPr="00F32A08">
        <w:rPr>
          <w:rFonts w:ascii="Palatino" w:hAnsi="Palatino"/>
          <w:color w:val="000000" w:themeColor="text1"/>
          <w:szCs w:val="20"/>
          <w:lang w:val="en-US"/>
        </w:rPr>
        <w:t>be concluded</w:t>
      </w:r>
      <w:proofErr w:type="gramEnd"/>
      <w:r w:rsidRPr="00F32A08">
        <w:rPr>
          <w:rFonts w:ascii="Palatino" w:hAnsi="Palatino"/>
          <w:color w:val="000000" w:themeColor="text1"/>
          <w:szCs w:val="20"/>
          <w:lang w:val="en-US"/>
        </w:rPr>
        <w:t>, institutions in general, agreements that are not named explicitly and unnamed institutions</w:t>
      </w:r>
      <w:r w:rsidR="00CD64FE" w:rsidRPr="00F32A08">
        <w:rPr>
          <w:rFonts w:ascii="Palatino" w:hAnsi="Palatino"/>
          <w:color w:val="000000" w:themeColor="text1"/>
          <w:szCs w:val="20"/>
          <w:lang w:val="en-US"/>
        </w:rPr>
        <w:t>.</w:t>
      </w:r>
    </w:p>
    <w:p w14:paraId="234CCFDF" w14:textId="4B010C5A" w:rsidR="00E347DF" w:rsidRPr="00F32A08" w:rsidRDefault="00E347DF" w:rsidP="00F32A08">
      <w:pPr>
        <w:pStyle w:val="textesousnorme"/>
        <w:numPr>
          <w:ilvl w:val="0"/>
          <w:numId w:val="58"/>
        </w:numPr>
        <w:tabs>
          <w:tab w:val="clear" w:pos="1134"/>
          <w:tab w:val="left" w:pos="1418"/>
        </w:tabs>
        <w:ind w:left="1134" w:hanging="425"/>
        <w:jc w:val="both"/>
        <w:rPr>
          <w:rFonts w:ascii="Palatino" w:hAnsi="Palatino"/>
          <w:color w:val="000000" w:themeColor="text1"/>
          <w:szCs w:val="20"/>
          <w:lang w:val="en-US"/>
        </w:rPr>
      </w:pPr>
      <w:r w:rsidRPr="00F32A08">
        <w:rPr>
          <w:rFonts w:ascii="Palatino" w:hAnsi="Palatino"/>
          <w:color w:val="000000" w:themeColor="text1"/>
          <w:szCs w:val="20"/>
          <w:lang w:val="en-US"/>
        </w:rPr>
        <w:t>Includes general references to “any other agreement” as they can include environment treaties or treaties with substanti</w:t>
      </w:r>
      <w:r w:rsidR="008C3F8D" w:rsidRPr="00F32A08">
        <w:rPr>
          <w:rFonts w:ascii="Palatino" w:hAnsi="Palatino"/>
          <w:color w:val="000000" w:themeColor="text1"/>
          <w:szCs w:val="20"/>
          <w:lang w:val="en-US"/>
        </w:rPr>
        <w:t>ve</w:t>
      </w:r>
      <w:r w:rsidRPr="00F32A08">
        <w:rPr>
          <w:rFonts w:ascii="Palatino" w:hAnsi="Palatino"/>
          <w:color w:val="000000" w:themeColor="text1"/>
          <w:szCs w:val="20"/>
          <w:lang w:val="en-US"/>
        </w:rPr>
        <w:t xml:space="preserve"> environmental provisions. However, do not code if the reference </w:t>
      </w:r>
      <w:proofErr w:type="gramStart"/>
      <w:r w:rsidRPr="00F32A08">
        <w:rPr>
          <w:rFonts w:ascii="Palatino" w:hAnsi="Palatino"/>
          <w:color w:val="000000" w:themeColor="text1"/>
          <w:szCs w:val="20"/>
          <w:lang w:val="en-US"/>
        </w:rPr>
        <w:t>is aimed</w:t>
      </w:r>
      <w:proofErr w:type="gramEnd"/>
      <w:r w:rsidRPr="00F32A08">
        <w:rPr>
          <w:rFonts w:ascii="Palatino" w:hAnsi="Palatino"/>
          <w:color w:val="000000" w:themeColor="text1"/>
          <w:szCs w:val="20"/>
          <w:lang w:val="en-US"/>
        </w:rPr>
        <w:t xml:space="preserve"> at agreements in a specific field that is not linked with the environment, such as finance, telecommunications, etc.</w:t>
      </w:r>
    </w:p>
    <w:p w14:paraId="4219F65A" w14:textId="44DA33D7" w:rsidR="00F32A08" w:rsidRDefault="00AF5F75" w:rsidP="00F32A08">
      <w:pPr>
        <w:pStyle w:val="textesousnorme"/>
        <w:numPr>
          <w:ilvl w:val="0"/>
          <w:numId w:val="58"/>
        </w:numPr>
        <w:tabs>
          <w:tab w:val="clear" w:pos="1134"/>
          <w:tab w:val="left" w:pos="1418"/>
        </w:tabs>
        <w:ind w:left="1134" w:hanging="425"/>
        <w:jc w:val="both"/>
        <w:rPr>
          <w:rFonts w:ascii="Palatino" w:hAnsi="Palatino"/>
          <w:color w:val="000000" w:themeColor="text1"/>
          <w:szCs w:val="20"/>
          <w:lang w:val="en-US"/>
        </w:rPr>
      </w:pPr>
      <w:r w:rsidRPr="004F4477">
        <w:rPr>
          <w:rFonts w:ascii="Palatino" w:hAnsi="Palatino"/>
          <w:color w:val="000000" w:themeColor="text1"/>
          <w:szCs w:val="20"/>
          <w:lang w:val="en-US"/>
        </w:rPr>
        <w:t xml:space="preserve">Excludes side agreements included in the database. </w:t>
      </w:r>
    </w:p>
    <w:p w14:paraId="1BF46419" w14:textId="790CA77E" w:rsidR="00AF5F75" w:rsidRPr="00F32A08" w:rsidRDefault="00AF5F75" w:rsidP="00F32A08">
      <w:pPr>
        <w:pStyle w:val="textesousnorme"/>
        <w:numPr>
          <w:ilvl w:val="0"/>
          <w:numId w:val="58"/>
        </w:numPr>
        <w:tabs>
          <w:tab w:val="clear" w:pos="1134"/>
          <w:tab w:val="left" w:pos="1418"/>
        </w:tabs>
        <w:ind w:left="1134" w:hanging="425"/>
        <w:jc w:val="both"/>
        <w:rPr>
          <w:rFonts w:ascii="Palatino" w:hAnsi="Palatino"/>
          <w:color w:val="000000" w:themeColor="text1"/>
          <w:szCs w:val="20"/>
          <w:lang w:val="en-US"/>
        </w:rPr>
      </w:pPr>
      <w:r w:rsidRPr="00F32A08">
        <w:rPr>
          <w:rFonts w:ascii="Palatino" w:hAnsi="Palatino"/>
          <w:color w:val="000000" w:themeColor="text1"/>
          <w:szCs w:val="20"/>
          <w:lang w:val="en-US"/>
        </w:rPr>
        <w:t xml:space="preserve">All references to international norms and standards </w:t>
      </w:r>
      <w:proofErr w:type="gramStart"/>
      <w:r w:rsidR="000C4427" w:rsidRPr="00F32A08">
        <w:rPr>
          <w:rFonts w:ascii="Palatino" w:hAnsi="Palatino"/>
          <w:color w:val="000000" w:themeColor="text1"/>
          <w:szCs w:val="20"/>
          <w:lang w:val="en-US"/>
        </w:rPr>
        <w:t>are found</w:t>
      </w:r>
      <w:proofErr w:type="gramEnd"/>
      <w:r w:rsidR="008333FD" w:rsidRPr="00F32A08">
        <w:rPr>
          <w:rFonts w:ascii="Palatino" w:hAnsi="Palatino"/>
          <w:color w:val="000000" w:themeColor="text1"/>
          <w:szCs w:val="20"/>
          <w:lang w:val="en-US"/>
        </w:rPr>
        <w:t xml:space="preserve"> in 14.07</w:t>
      </w:r>
      <w:r w:rsidRPr="00F32A08">
        <w:rPr>
          <w:rFonts w:ascii="Palatino" w:hAnsi="Palatino"/>
          <w:color w:val="000000" w:themeColor="text1"/>
          <w:szCs w:val="20"/>
          <w:lang w:val="en-US"/>
        </w:rPr>
        <w:t>.</w:t>
      </w:r>
    </w:p>
    <w:p w14:paraId="09B0C2E4" w14:textId="44A9B004" w:rsidR="00AF5F75" w:rsidRPr="004F4477" w:rsidRDefault="00AF5F75" w:rsidP="00F32A0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Chili-US</w:t>
      </w:r>
      <w:r w:rsidR="00807910" w:rsidRPr="004F4477">
        <w:rPr>
          <w:rFonts w:ascii="Palatino" w:hAnsi="Palatino"/>
          <w:color w:val="000000" w:themeColor="text1"/>
          <w:szCs w:val="20"/>
        </w:rPr>
        <w:t>,</w:t>
      </w:r>
      <w:r w:rsidRPr="004F4477">
        <w:rPr>
          <w:rFonts w:ascii="Palatino" w:hAnsi="Palatino"/>
          <w:color w:val="000000" w:themeColor="text1"/>
          <w:szCs w:val="20"/>
        </w:rPr>
        <w:t xml:space="preserve"> art. </w:t>
      </w:r>
      <w:proofErr w:type="gramStart"/>
      <w:r w:rsidRPr="004F4477">
        <w:rPr>
          <w:rFonts w:ascii="Palatino" w:hAnsi="Palatino"/>
          <w:color w:val="000000" w:themeColor="text1"/>
          <w:szCs w:val="20"/>
        </w:rPr>
        <w:t>19</w:t>
      </w:r>
      <w:proofErr w:type="gramEnd"/>
      <w:r w:rsidR="00807910" w:rsidRPr="004F4477">
        <w:rPr>
          <w:rFonts w:ascii="Palatino" w:hAnsi="Palatino"/>
          <w:color w:val="000000" w:themeColor="text1"/>
          <w:szCs w:val="20"/>
        </w:rPr>
        <w:t>:</w:t>
      </w:r>
      <w:r w:rsidRPr="004F4477">
        <w:rPr>
          <w:rFonts w:ascii="Palatino" w:hAnsi="Palatino"/>
          <w:color w:val="000000" w:themeColor="text1"/>
          <w:szCs w:val="20"/>
        </w:rPr>
        <w:t xml:space="preserve"> “The Parties recognize the importance of multilateral environmental agreements, including the appropriate use of trade measures in such agreements to achieve specific environmental goals”</w:t>
      </w:r>
    </w:p>
    <w:p w14:paraId="5D3153F5" w14:textId="6C637AFF" w:rsidR="00AF5F75" w:rsidRPr="004F4477" w:rsidRDefault="00AF5F75" w:rsidP="00F32A0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EC-Korea</w:t>
      </w:r>
      <w:r w:rsidR="00807910" w:rsidRPr="004F4477">
        <w:rPr>
          <w:rFonts w:ascii="Palatino" w:hAnsi="Palatino"/>
          <w:color w:val="000000" w:themeColor="text1"/>
          <w:szCs w:val="20"/>
        </w:rPr>
        <w:t>,</w:t>
      </w:r>
      <w:r w:rsidRPr="004F4477">
        <w:rPr>
          <w:rFonts w:ascii="Palatino" w:hAnsi="Palatino"/>
          <w:color w:val="000000" w:themeColor="text1"/>
          <w:szCs w:val="20"/>
        </w:rPr>
        <w:t xml:space="preserve"> art. </w:t>
      </w:r>
      <w:proofErr w:type="gramStart"/>
      <w:r w:rsidRPr="004F4477">
        <w:rPr>
          <w:rFonts w:ascii="Palatino" w:hAnsi="Palatino"/>
          <w:color w:val="000000" w:themeColor="text1"/>
          <w:szCs w:val="20"/>
        </w:rPr>
        <w:t>13</w:t>
      </w:r>
      <w:proofErr w:type="gramEnd"/>
      <w:r w:rsidRPr="004F4477">
        <w:rPr>
          <w:rFonts w:ascii="Palatino" w:hAnsi="Palatino"/>
          <w:color w:val="000000" w:themeColor="text1"/>
          <w:szCs w:val="20"/>
        </w:rPr>
        <w:t>(12(2)</w:t>
      </w:r>
      <w:r w:rsidR="00807910" w:rsidRPr="004F4477">
        <w:rPr>
          <w:rFonts w:ascii="Palatino" w:hAnsi="Palatino"/>
          <w:color w:val="000000" w:themeColor="text1"/>
          <w:szCs w:val="20"/>
        </w:rPr>
        <w:t>:</w:t>
      </w:r>
      <w:r w:rsidRPr="004F4477">
        <w:rPr>
          <w:rFonts w:ascii="Palatino" w:hAnsi="Palatino"/>
          <w:color w:val="000000" w:themeColor="text1"/>
          <w:szCs w:val="20"/>
        </w:rPr>
        <w:t xml:space="preserve"> “The Parties shall ensure that the resolution reflects the activities of the ILO or relevant multilateral environmental </w:t>
      </w:r>
      <w:proofErr w:type="spellStart"/>
      <w:r w:rsidRPr="004F4477">
        <w:rPr>
          <w:rFonts w:ascii="Palatino" w:hAnsi="Palatino"/>
          <w:color w:val="000000" w:themeColor="text1"/>
          <w:szCs w:val="20"/>
        </w:rPr>
        <w:t>organisations</w:t>
      </w:r>
      <w:proofErr w:type="spellEnd"/>
      <w:r w:rsidRPr="004F4477">
        <w:rPr>
          <w:rFonts w:ascii="Palatino" w:hAnsi="Palatino"/>
          <w:color w:val="000000" w:themeColor="text1"/>
          <w:szCs w:val="20"/>
        </w:rPr>
        <w:t>”</w:t>
      </w:r>
    </w:p>
    <w:p w14:paraId="486EC182" w14:textId="4C872A86" w:rsidR="00AF5F75" w:rsidRPr="004F4477" w:rsidRDefault="00807910" w:rsidP="00F32A0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US-Peru, art.</w:t>
      </w:r>
      <w:r w:rsidR="00AF5F75" w:rsidRPr="004F4477">
        <w:rPr>
          <w:rFonts w:ascii="Palatino" w:hAnsi="Palatino"/>
          <w:color w:val="000000" w:themeColor="text1"/>
          <w:szCs w:val="20"/>
        </w:rPr>
        <w:t xml:space="preserve"> </w:t>
      </w:r>
      <w:proofErr w:type="gramStart"/>
      <w:r w:rsidR="00AF5F75" w:rsidRPr="004F4477">
        <w:rPr>
          <w:rFonts w:ascii="Palatino" w:hAnsi="Palatino"/>
          <w:color w:val="000000" w:themeColor="text1"/>
          <w:szCs w:val="20"/>
        </w:rPr>
        <w:t>18.13</w:t>
      </w:r>
      <w:proofErr w:type="gramEnd"/>
      <w:r w:rsidRPr="004F4477">
        <w:rPr>
          <w:rFonts w:ascii="Palatino" w:hAnsi="Palatino"/>
          <w:color w:val="000000" w:themeColor="text1"/>
          <w:szCs w:val="20"/>
        </w:rPr>
        <w:t>:</w:t>
      </w:r>
      <w:r w:rsidR="00AF5F75" w:rsidRPr="004F4477">
        <w:rPr>
          <w:rFonts w:ascii="Palatino" w:hAnsi="Palatino"/>
          <w:color w:val="000000" w:themeColor="text1"/>
          <w:szCs w:val="20"/>
        </w:rPr>
        <w:t xml:space="preserve"> “The Parties shall continue to seek means to enhance the mutual supportiveness of multilateral environmental agreements to which they are all Party and trade agreements to which they are all Party”</w:t>
      </w:r>
    </w:p>
    <w:p w14:paraId="5C027A75" w14:textId="27085A83" w:rsidR="00AF5F75" w:rsidRPr="004F4477" w:rsidRDefault="00513266" w:rsidP="00F32A08">
      <w:pPr>
        <w:pStyle w:val="exemplesousnorme"/>
        <w:tabs>
          <w:tab w:val="clear" w:pos="1134"/>
          <w:tab w:val="left" w:pos="709"/>
        </w:tabs>
        <w:ind w:left="709" w:firstLine="0"/>
        <w:jc w:val="both"/>
        <w:rPr>
          <w:rFonts w:ascii="Palatino" w:hAnsi="Palatino"/>
          <w:color w:val="000000" w:themeColor="text1"/>
          <w:szCs w:val="20"/>
        </w:rPr>
      </w:pPr>
      <w:r w:rsidRPr="004F4477">
        <w:rPr>
          <w:rFonts w:ascii="Palatino" w:hAnsi="Palatino"/>
          <w:color w:val="000000" w:themeColor="text1"/>
          <w:szCs w:val="20"/>
        </w:rPr>
        <w:t>Jordan-</w:t>
      </w:r>
      <w:r w:rsidR="00AF5F75" w:rsidRPr="004F4477">
        <w:rPr>
          <w:rFonts w:ascii="Palatino" w:hAnsi="Palatino"/>
          <w:color w:val="000000" w:themeColor="text1"/>
          <w:szCs w:val="20"/>
        </w:rPr>
        <w:t>Singapore</w:t>
      </w:r>
      <w:r w:rsidRPr="004F4477">
        <w:rPr>
          <w:rFonts w:ascii="Palatino" w:hAnsi="Palatino"/>
          <w:color w:val="000000" w:themeColor="text1"/>
          <w:szCs w:val="20"/>
        </w:rPr>
        <w:t>,</w:t>
      </w:r>
      <w:r w:rsidR="00AF5F75" w:rsidRPr="004F4477">
        <w:rPr>
          <w:rFonts w:ascii="Palatino" w:hAnsi="Palatino"/>
          <w:color w:val="000000" w:themeColor="text1"/>
          <w:szCs w:val="20"/>
        </w:rPr>
        <w:t xml:space="preserve"> Preamble</w:t>
      </w:r>
      <w:r w:rsidRPr="004F4477">
        <w:rPr>
          <w:rFonts w:ascii="Palatino" w:hAnsi="Palatino"/>
          <w:color w:val="000000" w:themeColor="text1"/>
          <w:szCs w:val="20"/>
        </w:rPr>
        <w:t>:</w:t>
      </w:r>
      <w:r w:rsidR="00AF5F75" w:rsidRPr="004F4477">
        <w:rPr>
          <w:rFonts w:ascii="Palatino" w:hAnsi="Palatino"/>
          <w:color w:val="000000" w:themeColor="text1"/>
          <w:szCs w:val="20"/>
        </w:rPr>
        <w:t xml:space="preserve"> “Building on their rights, obligations and undertakings at the World Trade </w:t>
      </w:r>
      <w:proofErr w:type="spellStart"/>
      <w:r w:rsidR="00AF5F75" w:rsidRPr="004F4477">
        <w:rPr>
          <w:rFonts w:ascii="Palatino" w:hAnsi="Palatino"/>
          <w:color w:val="000000" w:themeColor="text1"/>
          <w:szCs w:val="20"/>
        </w:rPr>
        <w:t>Organisation</w:t>
      </w:r>
      <w:proofErr w:type="spellEnd"/>
      <w:r w:rsidR="00AF5F75" w:rsidRPr="004F4477">
        <w:rPr>
          <w:rFonts w:ascii="Palatino" w:hAnsi="Palatino"/>
          <w:color w:val="000000" w:themeColor="text1"/>
          <w:szCs w:val="20"/>
        </w:rPr>
        <w:t xml:space="preserve"> and other multilateral, regional and bilateral agreements and arrangements”</w:t>
      </w:r>
    </w:p>
    <w:p w14:paraId="6620B95C" w14:textId="77777777" w:rsidR="00AF5F75" w:rsidRPr="004F4477" w:rsidRDefault="00AF5F75" w:rsidP="004A1941">
      <w:pPr>
        <w:pStyle w:val="espace5"/>
        <w:ind w:hanging="567"/>
        <w:jc w:val="both"/>
        <w:rPr>
          <w:rFonts w:ascii="Palatino" w:hAnsi="Palatino"/>
          <w:sz w:val="20"/>
          <w:szCs w:val="20"/>
          <w:lang w:val="en-CA"/>
        </w:rPr>
      </w:pPr>
    </w:p>
    <w:p w14:paraId="1073FCFB" w14:textId="77777777" w:rsidR="00AF5F75" w:rsidRPr="00DC31E6" w:rsidRDefault="00AF5F75" w:rsidP="00044E7A">
      <w:pPr>
        <w:pStyle w:val="norme"/>
        <w:numPr>
          <w:ilvl w:val="1"/>
          <w:numId w:val="60"/>
        </w:numPr>
        <w:ind w:left="0" w:hanging="567"/>
        <w:jc w:val="both"/>
        <w:rPr>
          <w:rFonts w:ascii="Palatino" w:hAnsi="Palatino"/>
          <w:sz w:val="22"/>
          <w:szCs w:val="22"/>
          <w:lang w:val="en-US"/>
        </w:rPr>
      </w:pPr>
      <w:r w:rsidRPr="00DC31E6">
        <w:rPr>
          <w:rFonts w:ascii="Palatino" w:hAnsi="Palatino"/>
          <w:sz w:val="22"/>
          <w:szCs w:val="22"/>
          <w:lang w:val="en-US"/>
        </w:rPr>
        <w:t xml:space="preserve"> </w:t>
      </w:r>
      <w:bookmarkStart w:id="280" w:name="_Toc308284018"/>
      <w:bookmarkStart w:id="281" w:name="_Toc308284156"/>
      <w:r w:rsidRPr="00DC31E6">
        <w:rPr>
          <w:rFonts w:ascii="Palatino" w:hAnsi="Palatino"/>
          <w:sz w:val="22"/>
          <w:szCs w:val="22"/>
          <w:lang w:val="en-US"/>
        </w:rPr>
        <w:t>Any inconsistency between a trade agreement and any other agreement shall be resolved by consultation</w:t>
      </w:r>
      <w:bookmarkEnd w:id="280"/>
      <w:bookmarkEnd w:id="281"/>
    </w:p>
    <w:p w14:paraId="4CBCD4A4" w14:textId="2F528D8C" w:rsidR="00AF5F75" w:rsidRPr="004F4477" w:rsidRDefault="00AF5F75" w:rsidP="00F32A08">
      <w:pPr>
        <w:pStyle w:val="textenorme"/>
        <w:numPr>
          <w:ilvl w:val="0"/>
          <w:numId w:val="52"/>
        </w:numPr>
        <w:ind w:left="426" w:hanging="426"/>
        <w:jc w:val="both"/>
        <w:rPr>
          <w:rFonts w:ascii="Palatino" w:hAnsi="Palatino"/>
          <w:szCs w:val="20"/>
        </w:rPr>
      </w:pPr>
      <w:r w:rsidRPr="004F4477">
        <w:rPr>
          <w:rFonts w:ascii="Palatino" w:hAnsi="Palatino"/>
          <w:szCs w:val="20"/>
        </w:rPr>
        <w:t>Refer</w:t>
      </w:r>
      <w:r w:rsidR="00E206FF">
        <w:rPr>
          <w:rFonts w:ascii="Palatino" w:hAnsi="Palatino"/>
          <w:szCs w:val="20"/>
        </w:rPr>
        <w:t>s</w:t>
      </w:r>
      <w:r w:rsidRPr="004F4477">
        <w:rPr>
          <w:rFonts w:ascii="Palatino" w:hAnsi="Palatino"/>
          <w:szCs w:val="20"/>
        </w:rPr>
        <w:t xml:space="preserve"> to the Parties’ obligation to consult each other when a provision of the trade agreement is inconsistent with a provision of any other agreement.</w:t>
      </w:r>
    </w:p>
    <w:p w14:paraId="03367EE9" w14:textId="0BCDA03E" w:rsidR="00AF5F75" w:rsidRPr="004F4477" w:rsidRDefault="00AF5F75" w:rsidP="00F32A08">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0C4427">
        <w:rPr>
          <w:rFonts w:ascii="Palatino" w:hAnsi="Palatino"/>
          <w:szCs w:val="20"/>
        </w:rPr>
        <w:t>s</w:t>
      </w:r>
      <w:r w:rsidRPr="004F4477">
        <w:rPr>
          <w:rFonts w:ascii="Palatino" w:hAnsi="Palatino"/>
          <w:szCs w:val="20"/>
        </w:rPr>
        <w:t xml:space="preserve"> norms referring to </w:t>
      </w:r>
      <w:r w:rsidR="00B851A4">
        <w:rPr>
          <w:rFonts w:ascii="Palatino" w:hAnsi="Palatino"/>
          <w:szCs w:val="20"/>
        </w:rPr>
        <w:t>“</w:t>
      </w:r>
      <w:r w:rsidRPr="004F4477">
        <w:rPr>
          <w:rFonts w:ascii="Palatino" w:hAnsi="Palatino"/>
          <w:szCs w:val="20"/>
        </w:rPr>
        <w:t>any other agreement</w:t>
      </w:r>
      <w:r w:rsidR="00B851A4">
        <w:rPr>
          <w:rFonts w:ascii="Palatino" w:hAnsi="Palatino"/>
          <w:szCs w:val="20"/>
        </w:rPr>
        <w:t>”</w:t>
      </w:r>
      <w:r w:rsidRPr="004F4477">
        <w:rPr>
          <w:rFonts w:ascii="Palatino" w:hAnsi="Palatino"/>
          <w:szCs w:val="20"/>
        </w:rPr>
        <w:t xml:space="preserve"> as it can include environmental treaties.</w:t>
      </w:r>
    </w:p>
    <w:p w14:paraId="5CAF5043" w14:textId="3523E372" w:rsidR="00AF5F75" w:rsidRPr="004F4477" w:rsidRDefault="00807910" w:rsidP="00E43579">
      <w:pPr>
        <w:pStyle w:val="exemplesousnorme"/>
        <w:ind w:left="0" w:firstLine="0"/>
        <w:jc w:val="both"/>
        <w:rPr>
          <w:rFonts w:ascii="Palatino" w:hAnsi="Palatino"/>
          <w:szCs w:val="20"/>
        </w:rPr>
      </w:pPr>
      <w:r w:rsidRPr="004F4477">
        <w:rPr>
          <w:rFonts w:ascii="Palatino" w:hAnsi="Palatino"/>
          <w:szCs w:val="20"/>
        </w:rPr>
        <w:t>Brunei-</w:t>
      </w:r>
      <w:r w:rsidR="00AF5F75" w:rsidRPr="004F4477">
        <w:rPr>
          <w:rFonts w:ascii="Palatino" w:hAnsi="Palatino"/>
          <w:szCs w:val="20"/>
        </w:rPr>
        <w:t>Japan</w:t>
      </w:r>
      <w:r w:rsidRPr="004F4477">
        <w:rPr>
          <w:rFonts w:ascii="Palatino" w:hAnsi="Palatino"/>
          <w:szCs w:val="20"/>
        </w:rPr>
        <w:t>, art.</w:t>
      </w:r>
      <w:r w:rsidR="00AF5F75" w:rsidRPr="004F4477">
        <w:rPr>
          <w:rFonts w:ascii="Palatino" w:hAnsi="Palatino"/>
          <w:szCs w:val="20"/>
        </w:rPr>
        <w:t xml:space="preserve"> 9</w:t>
      </w:r>
      <w:r w:rsidRPr="004F4477">
        <w:rPr>
          <w:rFonts w:ascii="Palatino" w:hAnsi="Palatino"/>
          <w:szCs w:val="20"/>
        </w:rPr>
        <w:t>:</w:t>
      </w:r>
      <w:r w:rsidR="00AF5F75" w:rsidRPr="004F4477">
        <w:rPr>
          <w:rFonts w:ascii="Palatino" w:hAnsi="Palatino"/>
          <w:szCs w:val="20"/>
        </w:rPr>
        <w:t xml:space="preserve"> </w:t>
      </w:r>
      <w:proofErr w:type="gramStart"/>
      <w:r w:rsidR="00AF5F75" w:rsidRPr="004F4477">
        <w:rPr>
          <w:rFonts w:ascii="Palatino" w:hAnsi="Palatino"/>
          <w:szCs w:val="20"/>
        </w:rPr>
        <w:t>" In</w:t>
      </w:r>
      <w:proofErr w:type="gramEnd"/>
      <w:r w:rsidR="00AF5F75" w:rsidRPr="004F4477">
        <w:rPr>
          <w:rFonts w:ascii="Palatino" w:hAnsi="Palatino"/>
          <w:szCs w:val="20"/>
        </w:rPr>
        <w:t xml:space="preserve"> the event of any inconsistency between this Agreement and the WTO Agreement or any other agreements to which both Parties are Parties, the Parties shall immediately consult with each other […]”</w:t>
      </w:r>
    </w:p>
    <w:p w14:paraId="4CA70D35" w14:textId="77777777" w:rsidR="00AF5F75" w:rsidRPr="004F4477" w:rsidRDefault="00AF5F75" w:rsidP="004A1941">
      <w:pPr>
        <w:pStyle w:val="exemplesousnorme"/>
        <w:ind w:left="0" w:hanging="567"/>
        <w:jc w:val="both"/>
        <w:rPr>
          <w:rFonts w:ascii="Palatino" w:hAnsi="Palatino"/>
          <w:color w:val="000000" w:themeColor="text1"/>
          <w:szCs w:val="20"/>
        </w:rPr>
      </w:pPr>
    </w:p>
    <w:p w14:paraId="3FB28631" w14:textId="77777777" w:rsidR="00AF5F75" w:rsidRPr="00DC31E6" w:rsidRDefault="00AF5F75" w:rsidP="00044E7A">
      <w:pPr>
        <w:pStyle w:val="norme"/>
        <w:numPr>
          <w:ilvl w:val="1"/>
          <w:numId w:val="60"/>
        </w:numPr>
        <w:ind w:left="0" w:hanging="567"/>
        <w:jc w:val="both"/>
        <w:rPr>
          <w:rFonts w:ascii="Palatino" w:hAnsi="Palatino"/>
          <w:sz w:val="22"/>
          <w:szCs w:val="22"/>
          <w:lang w:val="en-US"/>
        </w:rPr>
      </w:pPr>
      <w:bookmarkStart w:id="282" w:name="_Toc308284019"/>
      <w:bookmarkStart w:id="283" w:name="_Toc308284157"/>
      <w:r w:rsidRPr="00DC31E6">
        <w:rPr>
          <w:rFonts w:ascii="Palatino" w:hAnsi="Palatino"/>
          <w:sz w:val="22"/>
          <w:szCs w:val="22"/>
          <w:lang w:val="en-US"/>
        </w:rPr>
        <w:t>Prevalence of the trade agreement in case of inconsistency with any other agreement</w:t>
      </w:r>
      <w:bookmarkEnd w:id="282"/>
      <w:bookmarkEnd w:id="283"/>
    </w:p>
    <w:p w14:paraId="3ED2DAC5" w14:textId="41A78176"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Include</w:t>
      </w:r>
      <w:r w:rsidR="00E206FF">
        <w:rPr>
          <w:rFonts w:ascii="Palatino" w:hAnsi="Palatino"/>
          <w:szCs w:val="20"/>
        </w:rPr>
        <w:t>s</w:t>
      </w:r>
      <w:r w:rsidRPr="004F4477">
        <w:rPr>
          <w:rFonts w:ascii="Palatino" w:hAnsi="Palatino"/>
          <w:szCs w:val="20"/>
        </w:rPr>
        <w:t xml:space="preserve"> norms referring to </w:t>
      </w:r>
      <w:r w:rsidR="006D5F91">
        <w:rPr>
          <w:rFonts w:ascii="Palatino" w:hAnsi="Palatino"/>
          <w:szCs w:val="20"/>
        </w:rPr>
        <w:t>“</w:t>
      </w:r>
      <w:r w:rsidRPr="004F4477">
        <w:rPr>
          <w:rFonts w:ascii="Palatino" w:hAnsi="Palatino"/>
          <w:szCs w:val="20"/>
        </w:rPr>
        <w:t>any other agreement</w:t>
      </w:r>
      <w:r w:rsidR="006D5F91">
        <w:rPr>
          <w:rFonts w:ascii="Palatino" w:hAnsi="Palatino"/>
          <w:szCs w:val="20"/>
        </w:rPr>
        <w:t>”</w:t>
      </w:r>
      <w:r w:rsidRPr="004F4477">
        <w:rPr>
          <w:rFonts w:ascii="Palatino" w:hAnsi="Palatino"/>
          <w:szCs w:val="20"/>
        </w:rPr>
        <w:t xml:space="preserve"> as it can include environmental treaties. </w:t>
      </w:r>
    </w:p>
    <w:p w14:paraId="3A1F90A8" w14:textId="06851528" w:rsidR="00AF5F75" w:rsidRPr="004F4477" w:rsidRDefault="00807910" w:rsidP="00E43579">
      <w:pPr>
        <w:pStyle w:val="exemplesousnorme"/>
        <w:ind w:left="0" w:firstLine="0"/>
        <w:jc w:val="both"/>
        <w:rPr>
          <w:rFonts w:ascii="Palatino" w:hAnsi="Palatino"/>
          <w:szCs w:val="20"/>
        </w:rPr>
      </w:pPr>
      <w:r w:rsidRPr="004F4477">
        <w:rPr>
          <w:rFonts w:ascii="Palatino" w:hAnsi="Palatino"/>
          <w:szCs w:val="20"/>
        </w:rPr>
        <w:t>Canada-</w:t>
      </w:r>
      <w:r w:rsidR="00AF5F75" w:rsidRPr="004F4477">
        <w:rPr>
          <w:rFonts w:ascii="Palatino" w:hAnsi="Palatino"/>
          <w:szCs w:val="20"/>
        </w:rPr>
        <w:t>Chile</w:t>
      </w:r>
      <w:r w:rsidRPr="004F4477">
        <w:rPr>
          <w:rFonts w:ascii="Palatino" w:hAnsi="Palatino"/>
          <w:szCs w:val="20"/>
        </w:rPr>
        <w:t>, art.</w:t>
      </w:r>
      <w:r w:rsidR="00AF5F75" w:rsidRPr="004F4477">
        <w:rPr>
          <w:rFonts w:ascii="Palatino" w:hAnsi="Palatino"/>
          <w:szCs w:val="20"/>
        </w:rPr>
        <w:t xml:space="preserve"> A-03</w:t>
      </w:r>
      <w:r w:rsidR="00513266" w:rsidRPr="004F4477">
        <w:rPr>
          <w:rFonts w:ascii="Palatino" w:hAnsi="Palatino"/>
          <w:szCs w:val="20"/>
        </w:rPr>
        <w:t>:</w:t>
      </w:r>
      <w:r w:rsidR="00AF5F75" w:rsidRPr="004F4477">
        <w:rPr>
          <w:rFonts w:ascii="Palatino" w:hAnsi="Palatino"/>
          <w:szCs w:val="20"/>
        </w:rPr>
        <w:t xml:space="preserve"> “2. In the event of any inconsistency between this Agreement and such other agreements, this Agreement shall prevail to the extent of the inconsistency, except as otherwise provided in this Agreement.”</w:t>
      </w:r>
    </w:p>
    <w:p w14:paraId="67FD55BF" w14:textId="77777777" w:rsidR="00AF5F75" w:rsidRPr="004F4477" w:rsidRDefault="00AF5F75" w:rsidP="004A1941">
      <w:pPr>
        <w:pStyle w:val="exemplesousnorme"/>
        <w:ind w:left="0" w:hanging="567"/>
        <w:jc w:val="both"/>
        <w:rPr>
          <w:rFonts w:ascii="Palatino" w:hAnsi="Palatino"/>
          <w:szCs w:val="20"/>
        </w:rPr>
      </w:pPr>
    </w:p>
    <w:p w14:paraId="7CCF5C9F" w14:textId="77777777" w:rsidR="00AF5F75" w:rsidRPr="00DC31E6" w:rsidRDefault="00AF5F75" w:rsidP="00FF2955">
      <w:pPr>
        <w:pStyle w:val="norme"/>
        <w:numPr>
          <w:ilvl w:val="1"/>
          <w:numId w:val="60"/>
        </w:numPr>
        <w:tabs>
          <w:tab w:val="left" w:pos="1985"/>
        </w:tabs>
        <w:ind w:left="0" w:hanging="567"/>
        <w:jc w:val="both"/>
        <w:rPr>
          <w:rFonts w:ascii="Palatino" w:hAnsi="Palatino"/>
          <w:sz w:val="22"/>
          <w:szCs w:val="22"/>
          <w:lang w:val="en-US"/>
        </w:rPr>
      </w:pPr>
      <w:bookmarkStart w:id="284" w:name="_Toc308284020"/>
      <w:bookmarkStart w:id="285" w:name="_Toc308284158"/>
      <w:r w:rsidRPr="00DC31E6">
        <w:rPr>
          <w:rFonts w:ascii="Palatino" w:hAnsi="Palatino"/>
          <w:sz w:val="22"/>
          <w:szCs w:val="22"/>
        </w:rPr>
        <w:t xml:space="preserve">International standards or </w:t>
      </w:r>
      <w:proofErr w:type="spellStart"/>
      <w:r w:rsidRPr="00DC31E6">
        <w:rPr>
          <w:rFonts w:ascii="Palatino" w:hAnsi="Palatino"/>
          <w:sz w:val="22"/>
          <w:szCs w:val="22"/>
        </w:rPr>
        <w:t>methods</w:t>
      </w:r>
      <w:bookmarkEnd w:id="284"/>
      <w:bookmarkEnd w:id="285"/>
      <w:proofErr w:type="spellEnd"/>
    </w:p>
    <w:p w14:paraId="3A21309B" w14:textId="1B8D0F09"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Refers to the obligation to use or take into account standards or methods developed by international organization</w:t>
      </w:r>
      <w:r w:rsidR="00510924">
        <w:rPr>
          <w:rFonts w:ascii="Palatino" w:hAnsi="Palatino"/>
          <w:szCs w:val="20"/>
        </w:rPr>
        <w:t>s</w:t>
      </w:r>
      <w:r w:rsidRPr="004F4477">
        <w:rPr>
          <w:rFonts w:ascii="Palatino" w:hAnsi="Palatino"/>
          <w:szCs w:val="20"/>
        </w:rPr>
        <w:t xml:space="preserve">. </w:t>
      </w:r>
    </w:p>
    <w:p w14:paraId="26527311" w14:textId="5914A8EC"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The critical element </w:t>
      </w:r>
      <w:r w:rsidR="00E206FF">
        <w:rPr>
          <w:rFonts w:ascii="Palatino" w:hAnsi="Palatino"/>
          <w:szCs w:val="20"/>
        </w:rPr>
        <w:t>of</w:t>
      </w:r>
      <w:r w:rsidRPr="004F4477">
        <w:rPr>
          <w:rFonts w:ascii="Palatino" w:hAnsi="Palatino"/>
          <w:szCs w:val="20"/>
        </w:rPr>
        <w:t xml:space="preserve"> a norm </w:t>
      </w:r>
      <w:r w:rsidR="00E206FF">
        <w:rPr>
          <w:rFonts w:ascii="Palatino" w:hAnsi="Palatino"/>
          <w:szCs w:val="20"/>
        </w:rPr>
        <w:t xml:space="preserve">found </w:t>
      </w:r>
      <w:r w:rsidRPr="004F4477">
        <w:rPr>
          <w:rFonts w:ascii="Palatino" w:hAnsi="Palatino"/>
          <w:szCs w:val="20"/>
        </w:rPr>
        <w:t xml:space="preserve">under </w:t>
      </w:r>
      <w:r w:rsidR="008333FD" w:rsidRPr="004F4477">
        <w:rPr>
          <w:rFonts w:ascii="Palatino" w:hAnsi="Palatino"/>
          <w:szCs w:val="20"/>
        </w:rPr>
        <w:t>14.07</w:t>
      </w:r>
      <w:r w:rsidRPr="004F4477">
        <w:rPr>
          <w:rFonts w:ascii="Palatino" w:hAnsi="Palatino"/>
          <w:szCs w:val="20"/>
        </w:rPr>
        <w:t xml:space="preserve"> is its link with the work of an international organization.</w:t>
      </w:r>
    </w:p>
    <w:p w14:paraId="441514F7" w14:textId="2B81C671" w:rsidR="00AF5F75" w:rsidRPr="004F4477" w:rsidRDefault="0031288B" w:rsidP="00044E7A">
      <w:pPr>
        <w:pStyle w:val="textenorme"/>
        <w:numPr>
          <w:ilvl w:val="0"/>
          <w:numId w:val="52"/>
        </w:numPr>
        <w:ind w:left="426" w:hanging="426"/>
        <w:jc w:val="both"/>
        <w:rPr>
          <w:rFonts w:ascii="Palatino" w:hAnsi="Palatino"/>
          <w:szCs w:val="20"/>
        </w:rPr>
      </w:pPr>
      <w:r>
        <w:rPr>
          <w:rFonts w:ascii="Palatino" w:hAnsi="Palatino"/>
          <w:szCs w:val="20"/>
        </w:rPr>
        <w:t>T</w:t>
      </w:r>
      <w:r w:rsidR="00AF5F75" w:rsidRPr="004F4477">
        <w:rPr>
          <w:rFonts w:ascii="Palatino" w:hAnsi="Palatino"/>
          <w:szCs w:val="20"/>
        </w:rPr>
        <w:t>he link with the environment is often implicit in the definition of legitimate obje</w:t>
      </w:r>
      <w:r w:rsidR="008333FD" w:rsidRPr="004F4477">
        <w:rPr>
          <w:rFonts w:ascii="Palatino" w:hAnsi="Palatino"/>
          <w:szCs w:val="20"/>
        </w:rPr>
        <w:t>c</w:t>
      </w:r>
      <w:r w:rsidR="00AF5F75" w:rsidRPr="004F4477">
        <w:rPr>
          <w:rFonts w:ascii="Palatino" w:hAnsi="Palatino"/>
          <w:szCs w:val="20"/>
        </w:rPr>
        <w:t>tives.</w:t>
      </w:r>
    </w:p>
    <w:p w14:paraId="77D20DA3" w14:textId="7621C874" w:rsidR="00AF5F75" w:rsidRPr="004F4477"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 xml:space="preserve">Norms only referring to the obligation to use or take into account scientific data </w:t>
      </w:r>
      <w:proofErr w:type="gramStart"/>
      <w:r w:rsidR="00562F74">
        <w:rPr>
          <w:rFonts w:ascii="Palatino" w:hAnsi="Palatino"/>
          <w:szCs w:val="20"/>
        </w:rPr>
        <w:t>are found</w:t>
      </w:r>
      <w:proofErr w:type="gramEnd"/>
      <w:r w:rsidR="00562F74">
        <w:rPr>
          <w:rFonts w:ascii="Palatino" w:hAnsi="Palatino"/>
          <w:szCs w:val="20"/>
        </w:rPr>
        <w:t xml:space="preserve"> in</w:t>
      </w:r>
      <w:r w:rsidRPr="004F4477">
        <w:rPr>
          <w:rFonts w:ascii="Palatino" w:hAnsi="Palatino"/>
          <w:szCs w:val="20"/>
        </w:rPr>
        <w:t xml:space="preserve"> 3</w:t>
      </w:r>
      <w:r w:rsidR="00562F74">
        <w:rPr>
          <w:rFonts w:ascii="Palatino" w:hAnsi="Palatino"/>
          <w:szCs w:val="20"/>
        </w:rPr>
        <w:t>.01</w:t>
      </w:r>
      <w:r w:rsidRPr="004F4477">
        <w:rPr>
          <w:rFonts w:ascii="Palatino" w:hAnsi="Palatino"/>
          <w:szCs w:val="20"/>
        </w:rPr>
        <w:t xml:space="preserve">. </w:t>
      </w:r>
    </w:p>
    <w:p w14:paraId="5062121C" w14:textId="763F5785" w:rsidR="00AF5F75" w:rsidRDefault="00AF5F75" w:rsidP="00044E7A">
      <w:pPr>
        <w:pStyle w:val="textenorme"/>
        <w:numPr>
          <w:ilvl w:val="0"/>
          <w:numId w:val="52"/>
        </w:numPr>
        <w:ind w:left="426" w:hanging="426"/>
        <w:jc w:val="both"/>
        <w:rPr>
          <w:rFonts w:ascii="Palatino" w:hAnsi="Palatino"/>
          <w:szCs w:val="20"/>
        </w:rPr>
      </w:pPr>
      <w:r w:rsidRPr="004F4477">
        <w:rPr>
          <w:rFonts w:ascii="Palatino" w:hAnsi="Palatino"/>
          <w:szCs w:val="20"/>
        </w:rPr>
        <w:t>Norms onl</w:t>
      </w:r>
      <w:r w:rsidR="00EB55DC">
        <w:rPr>
          <w:rFonts w:ascii="Palatino" w:hAnsi="Palatino"/>
          <w:szCs w:val="20"/>
        </w:rPr>
        <w:t>y referring to a State’s obligation</w:t>
      </w:r>
      <w:r w:rsidRPr="004F4477">
        <w:rPr>
          <w:rFonts w:ascii="Palatino" w:hAnsi="Palatino"/>
          <w:szCs w:val="20"/>
        </w:rPr>
        <w:t xml:space="preserve"> not </w:t>
      </w:r>
      <w:r w:rsidR="00EB55DC">
        <w:rPr>
          <w:rFonts w:ascii="Palatino" w:hAnsi="Palatino"/>
          <w:szCs w:val="20"/>
        </w:rPr>
        <w:t xml:space="preserve">to </w:t>
      </w:r>
      <w:r w:rsidRPr="004F4477">
        <w:rPr>
          <w:rFonts w:ascii="Palatino" w:hAnsi="Palatino"/>
          <w:szCs w:val="20"/>
        </w:rPr>
        <w:t>lower its standard</w:t>
      </w:r>
      <w:r w:rsidR="009855DC">
        <w:rPr>
          <w:rFonts w:ascii="Palatino" w:hAnsi="Palatino"/>
          <w:szCs w:val="20"/>
        </w:rPr>
        <w:t>s</w:t>
      </w:r>
      <w:r w:rsidRPr="004F4477">
        <w:rPr>
          <w:rFonts w:ascii="Palatino" w:hAnsi="Palatino"/>
          <w:szCs w:val="20"/>
        </w:rPr>
        <w:t xml:space="preserve"> or</w:t>
      </w:r>
      <w:r w:rsidR="00EB55DC">
        <w:rPr>
          <w:rFonts w:ascii="Palatino" w:hAnsi="Palatino"/>
          <w:szCs w:val="20"/>
        </w:rPr>
        <w:t xml:space="preserve"> to</w:t>
      </w:r>
      <w:r w:rsidRPr="004F4477">
        <w:rPr>
          <w:rFonts w:ascii="Palatino" w:hAnsi="Palatino"/>
          <w:szCs w:val="20"/>
        </w:rPr>
        <w:t xml:space="preserve"> maintain high level</w:t>
      </w:r>
      <w:r w:rsidR="009855DC">
        <w:rPr>
          <w:rFonts w:ascii="Palatino" w:hAnsi="Palatino"/>
          <w:szCs w:val="20"/>
        </w:rPr>
        <w:t>s</w:t>
      </w:r>
      <w:r w:rsidRPr="004F4477">
        <w:rPr>
          <w:rFonts w:ascii="Palatino" w:hAnsi="Palatino"/>
          <w:szCs w:val="20"/>
        </w:rPr>
        <w:t xml:space="preserve"> of protection </w:t>
      </w:r>
      <w:proofErr w:type="gramStart"/>
      <w:r w:rsidR="00E206FF">
        <w:rPr>
          <w:rFonts w:ascii="Palatino" w:hAnsi="Palatino"/>
          <w:szCs w:val="20"/>
        </w:rPr>
        <w:t>are found</w:t>
      </w:r>
      <w:proofErr w:type="gramEnd"/>
      <w:r w:rsidR="00E206FF">
        <w:rPr>
          <w:rFonts w:ascii="Palatino" w:hAnsi="Palatino"/>
          <w:szCs w:val="20"/>
        </w:rPr>
        <w:t xml:space="preserve"> </w:t>
      </w:r>
      <w:r w:rsidR="009855DC">
        <w:rPr>
          <w:rFonts w:ascii="Palatino" w:hAnsi="Palatino"/>
          <w:szCs w:val="20"/>
        </w:rPr>
        <w:t>in</w:t>
      </w:r>
      <w:r w:rsidR="00E206FF">
        <w:rPr>
          <w:rFonts w:ascii="Palatino" w:hAnsi="Palatino"/>
          <w:szCs w:val="20"/>
        </w:rPr>
        <w:t xml:space="preserve"> </w:t>
      </w:r>
      <w:r w:rsidRPr="004F4477">
        <w:rPr>
          <w:rFonts w:ascii="Palatino" w:hAnsi="Palatino"/>
          <w:szCs w:val="20"/>
        </w:rPr>
        <w:t>2</w:t>
      </w:r>
      <w:r w:rsidR="009855DC">
        <w:rPr>
          <w:rFonts w:ascii="Palatino" w:hAnsi="Palatino"/>
          <w:szCs w:val="20"/>
        </w:rPr>
        <w:t>.01 and 2.02</w:t>
      </w:r>
      <w:r w:rsidRPr="004F4477">
        <w:rPr>
          <w:rFonts w:ascii="Palatino" w:hAnsi="Palatino"/>
          <w:szCs w:val="20"/>
        </w:rPr>
        <w:t>.</w:t>
      </w:r>
    </w:p>
    <w:p w14:paraId="770D75F6" w14:textId="77777777" w:rsidR="00200013" w:rsidRPr="004F4477" w:rsidRDefault="00200013" w:rsidP="00200013">
      <w:pPr>
        <w:pStyle w:val="textenorme"/>
        <w:numPr>
          <w:ilvl w:val="0"/>
          <w:numId w:val="0"/>
        </w:numPr>
        <w:ind w:left="1069" w:hanging="360"/>
        <w:jc w:val="both"/>
        <w:rPr>
          <w:rFonts w:ascii="Palatino" w:hAnsi="Palatino"/>
          <w:szCs w:val="20"/>
        </w:rPr>
      </w:pPr>
    </w:p>
    <w:p w14:paraId="5D5DAB97" w14:textId="77777777" w:rsidR="008333FD" w:rsidRPr="004F4477" w:rsidRDefault="008333FD" w:rsidP="004A1941">
      <w:pPr>
        <w:pStyle w:val="espace5"/>
        <w:ind w:hanging="567"/>
        <w:jc w:val="both"/>
        <w:rPr>
          <w:rFonts w:ascii="Palatino" w:hAnsi="Palatino"/>
          <w:sz w:val="20"/>
          <w:szCs w:val="20"/>
          <w:lang w:val="en-CA"/>
        </w:rPr>
      </w:pPr>
    </w:p>
    <w:p w14:paraId="6D8C9D83" w14:textId="762F9739" w:rsidR="00AF5F75" w:rsidRPr="004F4477" w:rsidRDefault="00612C55" w:rsidP="00044E7A">
      <w:pPr>
        <w:pStyle w:val="sousnorme"/>
        <w:numPr>
          <w:ilvl w:val="2"/>
          <w:numId w:val="60"/>
        </w:numPr>
        <w:tabs>
          <w:tab w:val="clear" w:pos="1134"/>
          <w:tab w:val="left" w:pos="709"/>
        </w:tabs>
        <w:ind w:left="0" w:firstLine="0"/>
        <w:jc w:val="both"/>
        <w:rPr>
          <w:rFonts w:ascii="Palatino" w:hAnsi="Palatino"/>
          <w:szCs w:val="20"/>
          <w:lang w:val="en-US"/>
        </w:rPr>
      </w:pPr>
      <w:r>
        <w:rPr>
          <w:rFonts w:ascii="Palatino" w:hAnsi="Palatino"/>
          <w:szCs w:val="20"/>
          <w:lang w:val="en-US"/>
        </w:rPr>
        <w:lastRenderedPageBreak/>
        <w:t xml:space="preserve"> </w:t>
      </w:r>
      <w:r w:rsidR="00AF5F75" w:rsidRPr="004F4477">
        <w:rPr>
          <w:rFonts w:ascii="Palatino" w:hAnsi="Palatino"/>
          <w:szCs w:val="20"/>
          <w:lang w:val="en-US"/>
        </w:rPr>
        <w:t xml:space="preserve">International standards are presumed to be in conformity with the </w:t>
      </w:r>
      <w:r w:rsidR="00AF5F75" w:rsidRPr="004F4477">
        <w:rPr>
          <w:rFonts w:ascii="Palatino" w:hAnsi="Palatino"/>
          <w:szCs w:val="20"/>
          <w:lang w:val="en-CA"/>
        </w:rPr>
        <w:t>trade agreement’s obligations</w:t>
      </w:r>
    </w:p>
    <w:p w14:paraId="4683ACBD" w14:textId="4BE05E9A" w:rsidR="00AF5F75" w:rsidRPr="004F4477" w:rsidRDefault="00AF5F75" w:rsidP="00F32A08">
      <w:pPr>
        <w:pStyle w:val="textenorme"/>
        <w:numPr>
          <w:ilvl w:val="0"/>
          <w:numId w:val="52"/>
        </w:numPr>
        <w:ind w:left="1134" w:hanging="425"/>
        <w:jc w:val="both"/>
        <w:rPr>
          <w:rFonts w:ascii="Palatino" w:hAnsi="Palatino"/>
          <w:szCs w:val="20"/>
        </w:rPr>
      </w:pPr>
      <w:r w:rsidRPr="004F4477">
        <w:rPr>
          <w:rFonts w:ascii="Palatino" w:hAnsi="Palatino"/>
          <w:szCs w:val="20"/>
        </w:rPr>
        <w:t>Include</w:t>
      </w:r>
      <w:r w:rsidR="0031288B">
        <w:rPr>
          <w:rFonts w:ascii="Palatino" w:hAnsi="Palatino"/>
          <w:szCs w:val="20"/>
        </w:rPr>
        <w:t>s</w:t>
      </w:r>
      <w:r w:rsidRPr="004F4477">
        <w:rPr>
          <w:rFonts w:ascii="Palatino" w:hAnsi="Palatino"/>
          <w:szCs w:val="20"/>
        </w:rPr>
        <w:t xml:space="preserve"> norms providing that the adoption of an international standard </w:t>
      </w:r>
      <w:proofErr w:type="gramStart"/>
      <w:r w:rsidRPr="004F4477">
        <w:rPr>
          <w:rFonts w:ascii="Palatino" w:hAnsi="Palatino"/>
          <w:szCs w:val="20"/>
        </w:rPr>
        <w:t>should not be viewed</w:t>
      </w:r>
      <w:proofErr w:type="gramEnd"/>
      <w:r w:rsidRPr="004F4477">
        <w:rPr>
          <w:rFonts w:ascii="Palatino" w:hAnsi="Palatino"/>
          <w:szCs w:val="20"/>
        </w:rPr>
        <w:t xml:space="preserve"> as an unnecessary obstacle to </w:t>
      </w:r>
      <w:r w:rsidR="004A1802">
        <w:rPr>
          <w:rFonts w:ascii="Palatino" w:hAnsi="Palatino"/>
          <w:szCs w:val="20"/>
        </w:rPr>
        <w:t>trade</w:t>
      </w:r>
      <w:r w:rsidRPr="004F4477">
        <w:rPr>
          <w:rFonts w:ascii="Palatino" w:hAnsi="Palatino"/>
          <w:szCs w:val="20"/>
        </w:rPr>
        <w:t>.</w:t>
      </w:r>
    </w:p>
    <w:p w14:paraId="4486BC21" w14:textId="3F51683C" w:rsidR="00AF5F75" w:rsidRPr="004F4477" w:rsidRDefault="00807910" w:rsidP="00F32A08">
      <w:pPr>
        <w:pStyle w:val="exemplenorme"/>
        <w:ind w:left="709" w:firstLine="0"/>
        <w:jc w:val="both"/>
        <w:rPr>
          <w:rFonts w:ascii="Palatino" w:hAnsi="Palatino"/>
          <w:szCs w:val="20"/>
        </w:rPr>
      </w:pPr>
      <w:r w:rsidRPr="004F4477">
        <w:rPr>
          <w:rFonts w:ascii="Palatino" w:hAnsi="Palatino"/>
          <w:szCs w:val="20"/>
        </w:rPr>
        <w:t>Chile-</w:t>
      </w:r>
      <w:r w:rsidR="00AF5F75" w:rsidRPr="004F4477">
        <w:rPr>
          <w:rFonts w:ascii="Palatino" w:hAnsi="Palatino"/>
          <w:szCs w:val="20"/>
        </w:rPr>
        <w:t>Mexico</w:t>
      </w:r>
      <w:r w:rsidRPr="004F4477">
        <w:rPr>
          <w:rFonts w:ascii="Palatino" w:hAnsi="Palatino"/>
          <w:szCs w:val="20"/>
        </w:rPr>
        <w:t>, art.</w:t>
      </w:r>
      <w:r w:rsidR="00AF5F75" w:rsidRPr="004F4477">
        <w:rPr>
          <w:rFonts w:ascii="Palatino" w:hAnsi="Palatino"/>
          <w:szCs w:val="20"/>
        </w:rPr>
        <w:t xml:space="preserve"> </w:t>
      </w:r>
      <w:proofErr w:type="gramStart"/>
      <w:r w:rsidR="00AF5F75" w:rsidRPr="004F4477">
        <w:rPr>
          <w:rFonts w:ascii="Palatino" w:hAnsi="Palatino"/>
          <w:szCs w:val="20"/>
        </w:rPr>
        <w:t>8-04</w:t>
      </w:r>
      <w:proofErr w:type="gramEnd"/>
      <w:r w:rsidR="0084615A" w:rsidRPr="004F4477">
        <w:rPr>
          <w:rFonts w:ascii="Palatino" w:hAnsi="Palatino"/>
          <w:szCs w:val="20"/>
        </w:rPr>
        <w:t>:</w:t>
      </w:r>
      <w:r w:rsidR="00AF5F75" w:rsidRPr="004F4477">
        <w:rPr>
          <w:rFonts w:ascii="Palatino" w:hAnsi="Palatino"/>
          <w:szCs w:val="20"/>
        </w:rPr>
        <w:t xml:space="preserve"> “4. To that end, standards-related measures shall not restrict trade more than is necessary to fulfil a legitimate objective, taking into account the risks that not fulfilling it would create. An unnecessary obstacle to trade shall not be deemed to be created where: […] (b) it conforms to an international standard; […]”</w:t>
      </w:r>
    </w:p>
    <w:p w14:paraId="7FEC2649" w14:textId="77777777" w:rsidR="00AF5F75" w:rsidRPr="004F4477" w:rsidRDefault="00AF5F75" w:rsidP="004A1941">
      <w:pPr>
        <w:pStyle w:val="espace5"/>
        <w:ind w:hanging="567"/>
        <w:jc w:val="both"/>
        <w:rPr>
          <w:rFonts w:ascii="Palatino" w:hAnsi="Palatino"/>
          <w:sz w:val="20"/>
          <w:szCs w:val="20"/>
          <w:lang w:val="en-US"/>
        </w:rPr>
      </w:pPr>
    </w:p>
    <w:p w14:paraId="2185B8BB" w14:textId="77777777" w:rsidR="00AF5F75" w:rsidRPr="004F4477" w:rsidRDefault="00AF5F75" w:rsidP="00044E7A">
      <w:pPr>
        <w:pStyle w:val="sousnorme"/>
        <w:numPr>
          <w:ilvl w:val="2"/>
          <w:numId w:val="60"/>
        </w:numPr>
        <w:tabs>
          <w:tab w:val="clear" w:pos="1134"/>
          <w:tab w:val="left" w:pos="709"/>
        </w:tabs>
        <w:ind w:left="0" w:firstLine="0"/>
        <w:jc w:val="both"/>
        <w:rPr>
          <w:rFonts w:ascii="Palatino" w:hAnsi="Palatino"/>
          <w:szCs w:val="20"/>
          <w:lang w:val="en-US"/>
        </w:rPr>
      </w:pPr>
      <w:r w:rsidRPr="004F4477">
        <w:rPr>
          <w:rFonts w:ascii="Palatino" w:hAnsi="Palatino"/>
          <w:szCs w:val="20"/>
          <w:lang w:val="en-CA"/>
        </w:rPr>
        <w:t xml:space="preserve"> International standards or risk assessments carried out by international organizations should be used or taken into account when designing environmental measures</w:t>
      </w:r>
    </w:p>
    <w:p w14:paraId="220C9B4D" w14:textId="4335BF79" w:rsidR="00AF5F75" w:rsidRPr="004F4477" w:rsidRDefault="00AF5F75" w:rsidP="00F32A08">
      <w:pPr>
        <w:pStyle w:val="textenorme"/>
        <w:numPr>
          <w:ilvl w:val="0"/>
          <w:numId w:val="52"/>
        </w:numPr>
        <w:tabs>
          <w:tab w:val="clear" w:pos="1134"/>
          <w:tab w:val="left" w:pos="1276"/>
        </w:tabs>
        <w:ind w:left="1134" w:hanging="425"/>
        <w:jc w:val="both"/>
        <w:rPr>
          <w:rFonts w:ascii="Palatino" w:hAnsi="Palatino"/>
          <w:szCs w:val="20"/>
        </w:rPr>
      </w:pPr>
      <w:r w:rsidRPr="004F4477">
        <w:rPr>
          <w:rFonts w:ascii="Palatino" w:hAnsi="Palatino"/>
          <w:szCs w:val="20"/>
        </w:rPr>
        <w:t>Include</w:t>
      </w:r>
      <w:r w:rsidR="0031288B">
        <w:rPr>
          <w:rFonts w:ascii="Palatino" w:hAnsi="Palatino"/>
          <w:szCs w:val="20"/>
        </w:rPr>
        <w:t>s</w:t>
      </w:r>
      <w:r w:rsidRPr="004F4477">
        <w:rPr>
          <w:rFonts w:ascii="Palatino" w:hAnsi="Palatino"/>
          <w:szCs w:val="20"/>
        </w:rPr>
        <w:t xml:space="preserve"> the mere recognition by the Parties of the importance of relevant international standards.</w:t>
      </w:r>
    </w:p>
    <w:p w14:paraId="58AEA9BF" w14:textId="7FFF5367" w:rsidR="00AF5F75" w:rsidRPr="004F4477" w:rsidRDefault="00AF5F75" w:rsidP="00F32A08">
      <w:pPr>
        <w:pStyle w:val="textenorme"/>
        <w:numPr>
          <w:ilvl w:val="0"/>
          <w:numId w:val="52"/>
        </w:numPr>
        <w:tabs>
          <w:tab w:val="clear" w:pos="1134"/>
          <w:tab w:val="left" w:pos="1276"/>
        </w:tabs>
        <w:ind w:left="1134" w:hanging="425"/>
        <w:jc w:val="both"/>
        <w:rPr>
          <w:rFonts w:ascii="Palatino" w:hAnsi="Palatino"/>
          <w:szCs w:val="20"/>
        </w:rPr>
      </w:pPr>
      <w:r w:rsidRPr="004F4477">
        <w:rPr>
          <w:rFonts w:ascii="Palatino" w:hAnsi="Palatino"/>
          <w:szCs w:val="20"/>
        </w:rPr>
        <w:t>Include</w:t>
      </w:r>
      <w:r w:rsidR="0031288B">
        <w:rPr>
          <w:rFonts w:ascii="Palatino" w:hAnsi="Palatino"/>
          <w:szCs w:val="20"/>
        </w:rPr>
        <w:t>s</w:t>
      </w:r>
      <w:r w:rsidRPr="004F4477">
        <w:rPr>
          <w:rFonts w:ascii="Palatino" w:hAnsi="Palatino"/>
          <w:szCs w:val="20"/>
        </w:rPr>
        <w:t xml:space="preserve"> the obligation to use risk assessments carried out by international organizations.</w:t>
      </w:r>
    </w:p>
    <w:p w14:paraId="3FB2D6E2" w14:textId="4CE5C4B6" w:rsidR="00AF5F75" w:rsidRPr="004F4477" w:rsidRDefault="00AF5F75" w:rsidP="00F32A08">
      <w:pPr>
        <w:pStyle w:val="textenorme"/>
        <w:numPr>
          <w:ilvl w:val="0"/>
          <w:numId w:val="52"/>
        </w:numPr>
        <w:tabs>
          <w:tab w:val="clear" w:pos="1134"/>
          <w:tab w:val="left" w:pos="1276"/>
        </w:tabs>
        <w:ind w:left="1134" w:hanging="425"/>
        <w:jc w:val="both"/>
        <w:rPr>
          <w:rFonts w:ascii="Palatino" w:hAnsi="Palatino"/>
          <w:szCs w:val="20"/>
        </w:rPr>
      </w:pPr>
      <w:r w:rsidRPr="004F4477">
        <w:rPr>
          <w:rFonts w:ascii="Palatino" w:hAnsi="Palatino"/>
          <w:szCs w:val="20"/>
        </w:rPr>
        <w:t>Norms providing that a Party sho</w:t>
      </w:r>
      <w:r w:rsidR="007B0944">
        <w:rPr>
          <w:rFonts w:ascii="Palatino" w:hAnsi="Palatino"/>
          <w:szCs w:val="20"/>
        </w:rPr>
        <w:t>uld use international standards</w:t>
      </w:r>
      <w:r w:rsidRPr="004F4477">
        <w:rPr>
          <w:rFonts w:ascii="Palatino" w:hAnsi="Palatino"/>
          <w:szCs w:val="20"/>
        </w:rPr>
        <w:t xml:space="preserve"> unless they are not effective to fulfill its legitimate objective</w:t>
      </w:r>
      <w:r w:rsidR="007B0944">
        <w:rPr>
          <w:rFonts w:ascii="Palatino" w:hAnsi="Palatino"/>
          <w:szCs w:val="20"/>
        </w:rPr>
        <w:t>s</w:t>
      </w:r>
      <w:r w:rsidRPr="004F4477">
        <w:rPr>
          <w:rFonts w:ascii="Palatino" w:hAnsi="Palatino"/>
          <w:szCs w:val="20"/>
        </w:rPr>
        <w:t xml:space="preserve"> </w:t>
      </w:r>
      <w:proofErr w:type="gramStart"/>
      <w:r w:rsidR="0031288B">
        <w:rPr>
          <w:rFonts w:ascii="Palatino" w:hAnsi="Palatino"/>
          <w:szCs w:val="20"/>
        </w:rPr>
        <w:t>are also found</w:t>
      </w:r>
      <w:proofErr w:type="gramEnd"/>
      <w:r w:rsidR="008333FD" w:rsidRPr="004F4477">
        <w:rPr>
          <w:rFonts w:ascii="Palatino" w:hAnsi="Palatino"/>
          <w:szCs w:val="20"/>
        </w:rPr>
        <w:t xml:space="preserve"> at 14.07</w:t>
      </w:r>
      <w:r w:rsidRPr="004F4477">
        <w:rPr>
          <w:rFonts w:ascii="Palatino" w:hAnsi="Palatino"/>
          <w:szCs w:val="20"/>
        </w:rPr>
        <w:t>.03</w:t>
      </w:r>
      <w:r w:rsidR="00CD64FE">
        <w:rPr>
          <w:rFonts w:ascii="Palatino" w:hAnsi="Palatino"/>
          <w:szCs w:val="20"/>
        </w:rPr>
        <w:t>.</w:t>
      </w:r>
    </w:p>
    <w:p w14:paraId="4AEA756A" w14:textId="30CEB50F" w:rsidR="00AF5F75" w:rsidRPr="004F4477" w:rsidRDefault="00807910" w:rsidP="00F32A08">
      <w:pPr>
        <w:pStyle w:val="exemplesousnorme"/>
        <w:ind w:left="709" w:firstLine="0"/>
        <w:jc w:val="both"/>
        <w:rPr>
          <w:rFonts w:ascii="Palatino" w:hAnsi="Palatino"/>
          <w:szCs w:val="20"/>
          <w:lang w:val="en-CA"/>
        </w:rPr>
      </w:pPr>
      <w:r w:rsidRPr="004F4477">
        <w:rPr>
          <w:rFonts w:ascii="Palatino" w:hAnsi="Palatino"/>
          <w:szCs w:val="20"/>
        </w:rPr>
        <w:t>EC-</w:t>
      </w:r>
      <w:r w:rsidR="00AF5F75" w:rsidRPr="004F4477">
        <w:rPr>
          <w:rFonts w:ascii="Palatino" w:hAnsi="Palatino"/>
          <w:szCs w:val="20"/>
        </w:rPr>
        <w:t>CARIFORUM</w:t>
      </w:r>
      <w:r w:rsidRPr="004F4477">
        <w:rPr>
          <w:rFonts w:ascii="Palatino" w:hAnsi="Palatino"/>
          <w:szCs w:val="20"/>
        </w:rPr>
        <w:t>, art.</w:t>
      </w:r>
      <w:r w:rsidR="00AF5F75" w:rsidRPr="004F4477">
        <w:rPr>
          <w:rFonts w:ascii="Palatino" w:hAnsi="Palatino"/>
          <w:szCs w:val="20"/>
        </w:rPr>
        <w:t xml:space="preserve"> </w:t>
      </w:r>
      <w:proofErr w:type="gramStart"/>
      <w:r w:rsidR="00AF5F75" w:rsidRPr="004F4477">
        <w:rPr>
          <w:rFonts w:ascii="Palatino" w:hAnsi="Palatino"/>
          <w:szCs w:val="20"/>
        </w:rPr>
        <w:t>186</w:t>
      </w:r>
      <w:proofErr w:type="gramEnd"/>
      <w:r w:rsidRPr="004F4477">
        <w:rPr>
          <w:rFonts w:ascii="Palatino" w:hAnsi="Palatino"/>
          <w:szCs w:val="20"/>
        </w:rPr>
        <w:t>:</w:t>
      </w:r>
      <w:r w:rsidR="00AF5F75" w:rsidRPr="004F4477">
        <w:rPr>
          <w:rFonts w:ascii="Palatino" w:hAnsi="Palatino"/>
          <w:szCs w:val="20"/>
        </w:rPr>
        <w:t xml:space="preserve"> </w:t>
      </w:r>
      <w:r w:rsidR="00AF5F75" w:rsidRPr="004F4477">
        <w:rPr>
          <w:rFonts w:ascii="Palatino" w:hAnsi="Palatino"/>
          <w:szCs w:val="20"/>
          <w:lang w:val="en-CA"/>
        </w:rPr>
        <w:t>“The Parties recognise the importance, when preparing and implementing measures aimed at protecting the environment and public health that affect trade between the Parties, of taking account of scientific and technical information, the precautionary principle, and relevant international standards, guidelines or recommendations</w:t>
      </w:r>
      <w:r w:rsidRPr="004F4477">
        <w:rPr>
          <w:rFonts w:ascii="Palatino" w:hAnsi="Palatino"/>
          <w:szCs w:val="20"/>
          <w:lang w:val="en-CA"/>
        </w:rPr>
        <w:t>.</w:t>
      </w:r>
      <w:r w:rsidR="00AF5F75" w:rsidRPr="004F4477">
        <w:rPr>
          <w:rFonts w:ascii="Palatino" w:hAnsi="Palatino"/>
          <w:szCs w:val="20"/>
          <w:lang w:val="en-CA"/>
        </w:rPr>
        <w:t>”</w:t>
      </w:r>
    </w:p>
    <w:p w14:paraId="1FA75121" w14:textId="0504C144" w:rsidR="00AF5F75" w:rsidRPr="004F4477" w:rsidRDefault="00807910" w:rsidP="00F32A08">
      <w:pPr>
        <w:pStyle w:val="exemplenorme"/>
        <w:ind w:left="709" w:firstLine="0"/>
        <w:jc w:val="both"/>
        <w:rPr>
          <w:rFonts w:ascii="Palatino" w:hAnsi="Palatino"/>
          <w:szCs w:val="20"/>
        </w:rPr>
      </w:pPr>
      <w:r w:rsidRPr="004F4477">
        <w:rPr>
          <w:rFonts w:ascii="Palatino" w:hAnsi="Palatino"/>
          <w:szCs w:val="20"/>
        </w:rPr>
        <w:t>Panama-</w:t>
      </w:r>
      <w:r w:rsidR="00AF5F75" w:rsidRPr="004F4477">
        <w:rPr>
          <w:rFonts w:ascii="Palatino" w:hAnsi="Palatino"/>
          <w:szCs w:val="20"/>
        </w:rPr>
        <w:t>Taiwan</w:t>
      </w:r>
      <w:r w:rsidRPr="004F4477">
        <w:rPr>
          <w:rFonts w:ascii="Palatino" w:hAnsi="Palatino"/>
          <w:szCs w:val="20"/>
        </w:rPr>
        <w:t>, art.</w:t>
      </w:r>
      <w:r w:rsidR="00AF5F75" w:rsidRPr="004F4477">
        <w:rPr>
          <w:rFonts w:ascii="Palatino" w:hAnsi="Palatino"/>
          <w:szCs w:val="20"/>
        </w:rPr>
        <w:t xml:space="preserve"> </w:t>
      </w:r>
      <w:proofErr w:type="gramStart"/>
      <w:r w:rsidR="00AF5F75" w:rsidRPr="004F4477">
        <w:rPr>
          <w:rFonts w:ascii="Palatino" w:hAnsi="Palatino"/>
          <w:szCs w:val="20"/>
        </w:rPr>
        <w:t>9.05</w:t>
      </w:r>
      <w:proofErr w:type="gramEnd"/>
      <w:r w:rsidRPr="004F4477">
        <w:rPr>
          <w:rFonts w:ascii="Palatino" w:hAnsi="Palatino"/>
          <w:szCs w:val="20"/>
        </w:rPr>
        <w:t>:</w:t>
      </w:r>
      <w:r w:rsidR="00AF5F75" w:rsidRPr="004F4477">
        <w:rPr>
          <w:rFonts w:ascii="Palatino" w:hAnsi="Palatino"/>
          <w:szCs w:val="20"/>
        </w:rPr>
        <w:t xml:space="preserve"> “In pursuing its legitimate objectives, each Party conducting risk assessments shall take into account: (a) risk assessments carried out by international standardizing or metrological bodies</w:t>
      </w:r>
      <w:r w:rsidRPr="004F4477">
        <w:rPr>
          <w:rFonts w:ascii="Palatino" w:hAnsi="Palatino"/>
          <w:szCs w:val="20"/>
        </w:rPr>
        <w:t>.</w:t>
      </w:r>
      <w:r w:rsidR="00AF5F75" w:rsidRPr="004F4477">
        <w:rPr>
          <w:rFonts w:ascii="Palatino" w:hAnsi="Palatino"/>
          <w:szCs w:val="20"/>
        </w:rPr>
        <w:t>”</w:t>
      </w:r>
    </w:p>
    <w:p w14:paraId="70E02EDC" w14:textId="6D29D3B0" w:rsidR="00AF5F75" w:rsidRDefault="00807910" w:rsidP="00F32A08">
      <w:pPr>
        <w:pStyle w:val="exemplesousnorme"/>
        <w:ind w:left="709" w:firstLine="0"/>
        <w:jc w:val="both"/>
        <w:rPr>
          <w:rFonts w:ascii="Palatino" w:hAnsi="Palatino"/>
          <w:szCs w:val="20"/>
          <w:lang w:val="en-CA"/>
        </w:rPr>
      </w:pPr>
      <w:r w:rsidRPr="004F4477">
        <w:rPr>
          <w:rFonts w:ascii="Palatino" w:hAnsi="Palatino"/>
          <w:szCs w:val="20"/>
          <w:lang w:val="en-CA"/>
        </w:rPr>
        <w:t>Nicaragua-</w:t>
      </w:r>
      <w:r w:rsidR="00AE6ED7" w:rsidRPr="004F4477">
        <w:rPr>
          <w:rFonts w:ascii="Palatino" w:hAnsi="Palatino"/>
          <w:szCs w:val="20"/>
          <w:lang w:val="en-CA"/>
        </w:rPr>
        <w:t>Taiwan</w:t>
      </w:r>
      <w:r w:rsidRPr="004F4477">
        <w:rPr>
          <w:rFonts w:ascii="Palatino" w:hAnsi="Palatino"/>
          <w:szCs w:val="20"/>
          <w:lang w:val="en-CA"/>
        </w:rPr>
        <w:t>, art.</w:t>
      </w:r>
      <w:r w:rsidR="00AF5F75" w:rsidRPr="004F4477">
        <w:rPr>
          <w:rFonts w:ascii="Palatino" w:hAnsi="Palatino"/>
          <w:szCs w:val="20"/>
          <w:lang w:val="en-CA"/>
        </w:rPr>
        <w:t xml:space="preserve"> </w:t>
      </w:r>
      <w:proofErr w:type="gramStart"/>
      <w:r w:rsidR="00AF5F75" w:rsidRPr="004F4477">
        <w:rPr>
          <w:rFonts w:ascii="Palatino" w:hAnsi="Palatino"/>
          <w:szCs w:val="20"/>
          <w:lang w:val="en-CA"/>
        </w:rPr>
        <w:t>9.05</w:t>
      </w:r>
      <w:proofErr w:type="gramEnd"/>
      <w:r w:rsidRPr="004F4477">
        <w:rPr>
          <w:rFonts w:ascii="Palatino" w:hAnsi="Palatino"/>
          <w:szCs w:val="20"/>
          <w:lang w:val="en-CA"/>
        </w:rPr>
        <w:t>:</w:t>
      </w:r>
      <w:r w:rsidR="00AF5F75" w:rsidRPr="004F4477">
        <w:rPr>
          <w:rFonts w:ascii="Palatino" w:hAnsi="Palatino"/>
          <w:szCs w:val="20"/>
          <w:lang w:val="en-CA"/>
        </w:rPr>
        <w:t xml:space="preserve"> “1. Without prejudice to the rights of any Party under this Chapter, and taking into account international standardization and metrology activities, the Parties shall, to the greatest extent practicable, make compatible their respective standardization and metrology measures, without thereby reducing the level of safety or protection of human, animal and plant life or health, the environment or consumers.”</w:t>
      </w:r>
    </w:p>
    <w:p w14:paraId="2F0C1F52" w14:textId="77777777" w:rsidR="00475061" w:rsidRDefault="00475061" w:rsidP="00E43579">
      <w:pPr>
        <w:pStyle w:val="exemplesousnorme"/>
        <w:ind w:left="851" w:firstLine="0"/>
        <w:jc w:val="both"/>
        <w:rPr>
          <w:rFonts w:ascii="Palatino" w:hAnsi="Palatino"/>
          <w:szCs w:val="20"/>
          <w:lang w:val="en-CA"/>
        </w:rPr>
      </w:pPr>
    </w:p>
    <w:p w14:paraId="3F6CABF2" w14:textId="7D3425A1" w:rsidR="00AF5F75" w:rsidRPr="00DC31E6" w:rsidRDefault="00612C55" w:rsidP="00044E7A">
      <w:pPr>
        <w:pStyle w:val="sousnorme"/>
        <w:numPr>
          <w:ilvl w:val="2"/>
          <w:numId w:val="60"/>
        </w:numPr>
        <w:tabs>
          <w:tab w:val="clear" w:pos="1134"/>
          <w:tab w:val="left" w:pos="709"/>
        </w:tabs>
        <w:ind w:left="0" w:firstLine="0"/>
        <w:jc w:val="both"/>
        <w:rPr>
          <w:rFonts w:ascii="Palatino" w:hAnsi="Palatino"/>
          <w:sz w:val="22"/>
          <w:szCs w:val="22"/>
          <w:lang w:val="en-US"/>
        </w:rPr>
      </w:pPr>
      <w:r w:rsidRPr="002E0527">
        <w:rPr>
          <w:rFonts w:ascii="Palatino" w:hAnsi="Palatino"/>
          <w:szCs w:val="20"/>
          <w:lang w:val="en-CA"/>
        </w:rPr>
        <w:t xml:space="preserve"> </w:t>
      </w:r>
      <w:r w:rsidR="00AF5F75" w:rsidRPr="00612C55">
        <w:rPr>
          <w:rFonts w:ascii="Palatino" w:hAnsi="Palatino"/>
          <w:szCs w:val="20"/>
          <w:lang w:val="en-CA"/>
        </w:rPr>
        <w:t>Right to adopt stringer standards than international ones</w:t>
      </w:r>
    </w:p>
    <w:p w14:paraId="470D2CA5" w14:textId="35FDE751" w:rsidR="00AF5F75" w:rsidRPr="004F4477" w:rsidRDefault="00AF5F75" w:rsidP="00F32A08">
      <w:pPr>
        <w:pStyle w:val="textenorme"/>
        <w:numPr>
          <w:ilvl w:val="0"/>
          <w:numId w:val="52"/>
        </w:numPr>
        <w:ind w:left="1134" w:hanging="425"/>
        <w:jc w:val="both"/>
        <w:rPr>
          <w:rFonts w:ascii="Palatino" w:hAnsi="Palatino"/>
          <w:szCs w:val="20"/>
        </w:rPr>
      </w:pPr>
      <w:r w:rsidRPr="004F4477">
        <w:rPr>
          <w:rFonts w:ascii="Palatino" w:hAnsi="Palatino"/>
          <w:szCs w:val="20"/>
        </w:rPr>
        <w:t>Refer</w:t>
      </w:r>
      <w:r w:rsidR="0031288B">
        <w:rPr>
          <w:rFonts w:ascii="Palatino" w:hAnsi="Palatino"/>
          <w:szCs w:val="20"/>
        </w:rPr>
        <w:t>s</w:t>
      </w:r>
      <w:r w:rsidRPr="004F4477">
        <w:rPr>
          <w:rFonts w:ascii="Palatino" w:hAnsi="Palatino"/>
          <w:szCs w:val="20"/>
        </w:rPr>
        <w:t xml:space="preserve"> to the Parties’ capacity to adopt </w:t>
      </w:r>
      <w:proofErr w:type="gramStart"/>
      <w:r w:rsidRPr="004F4477">
        <w:rPr>
          <w:rFonts w:ascii="Palatino" w:hAnsi="Palatino"/>
          <w:szCs w:val="20"/>
        </w:rPr>
        <w:t>more restrictive standards</w:t>
      </w:r>
      <w:proofErr w:type="gramEnd"/>
      <w:r w:rsidRPr="004F4477">
        <w:rPr>
          <w:rFonts w:ascii="Palatino" w:hAnsi="Palatino"/>
          <w:szCs w:val="20"/>
        </w:rPr>
        <w:t xml:space="preserve"> in order to achieve environmental objectives or legitimate objectives. In the latter case, the definition of </w:t>
      </w:r>
      <w:r w:rsidR="000C45E1">
        <w:rPr>
          <w:rFonts w:ascii="Palatino" w:hAnsi="Palatino"/>
          <w:szCs w:val="20"/>
        </w:rPr>
        <w:t>“</w:t>
      </w:r>
      <w:r w:rsidRPr="004F4477">
        <w:rPr>
          <w:rFonts w:ascii="Palatino" w:hAnsi="Palatino"/>
          <w:szCs w:val="20"/>
        </w:rPr>
        <w:t>legitimate objective</w:t>
      </w:r>
      <w:r w:rsidR="000C45E1">
        <w:rPr>
          <w:rFonts w:ascii="Palatino" w:hAnsi="Palatino"/>
          <w:szCs w:val="20"/>
        </w:rPr>
        <w:t>s”</w:t>
      </w:r>
      <w:r w:rsidRPr="004F4477">
        <w:rPr>
          <w:rFonts w:ascii="Palatino" w:hAnsi="Palatino"/>
          <w:szCs w:val="20"/>
        </w:rPr>
        <w:t xml:space="preserve"> should include the environment.</w:t>
      </w:r>
    </w:p>
    <w:p w14:paraId="5F768597" w14:textId="74E6C07F" w:rsidR="00AF5F75" w:rsidRPr="004F4477" w:rsidRDefault="00AF5F75" w:rsidP="00F32A08">
      <w:pPr>
        <w:pStyle w:val="textenorme"/>
        <w:numPr>
          <w:ilvl w:val="0"/>
          <w:numId w:val="52"/>
        </w:numPr>
        <w:ind w:left="1134" w:hanging="425"/>
        <w:jc w:val="both"/>
        <w:rPr>
          <w:rFonts w:ascii="Palatino" w:hAnsi="Palatino"/>
          <w:szCs w:val="20"/>
        </w:rPr>
      </w:pPr>
      <w:r w:rsidRPr="004F4477">
        <w:rPr>
          <w:rFonts w:ascii="Palatino" w:hAnsi="Palatino"/>
          <w:szCs w:val="20"/>
        </w:rPr>
        <w:t>Norms providing that a Party should use international standards, unless they are not effective to fulfill its legitimate objective</w:t>
      </w:r>
      <w:r w:rsidR="000C4885">
        <w:rPr>
          <w:rFonts w:ascii="Palatino" w:hAnsi="Palatino"/>
          <w:szCs w:val="20"/>
        </w:rPr>
        <w:t>s</w:t>
      </w:r>
      <w:r w:rsidRPr="004F4477">
        <w:rPr>
          <w:rFonts w:ascii="Palatino" w:hAnsi="Palatino"/>
          <w:szCs w:val="20"/>
        </w:rPr>
        <w:t xml:space="preserve"> </w:t>
      </w:r>
      <w:proofErr w:type="gramStart"/>
      <w:r w:rsidR="0031288B">
        <w:rPr>
          <w:rFonts w:ascii="Palatino" w:hAnsi="Palatino"/>
          <w:szCs w:val="20"/>
        </w:rPr>
        <w:t>are</w:t>
      </w:r>
      <w:r w:rsidR="00AE6ED7">
        <w:rPr>
          <w:rFonts w:ascii="Palatino" w:hAnsi="Palatino"/>
          <w:szCs w:val="20"/>
        </w:rPr>
        <w:t xml:space="preserve"> also</w:t>
      </w:r>
      <w:r w:rsidR="0031288B">
        <w:rPr>
          <w:rFonts w:ascii="Palatino" w:hAnsi="Palatino"/>
          <w:szCs w:val="20"/>
        </w:rPr>
        <w:t xml:space="preserve"> found</w:t>
      </w:r>
      <w:proofErr w:type="gramEnd"/>
      <w:r w:rsidR="0031288B">
        <w:rPr>
          <w:rFonts w:ascii="Palatino" w:hAnsi="Palatino"/>
          <w:szCs w:val="20"/>
        </w:rPr>
        <w:t xml:space="preserve"> </w:t>
      </w:r>
      <w:r w:rsidR="008333FD" w:rsidRPr="004F4477">
        <w:rPr>
          <w:rFonts w:ascii="Palatino" w:hAnsi="Palatino"/>
          <w:szCs w:val="20"/>
        </w:rPr>
        <w:t>at 14.07.02</w:t>
      </w:r>
      <w:r w:rsidRPr="004F4477">
        <w:rPr>
          <w:rFonts w:ascii="Palatino" w:hAnsi="Palatino"/>
          <w:szCs w:val="20"/>
        </w:rPr>
        <w:t>.</w:t>
      </w:r>
    </w:p>
    <w:p w14:paraId="60EFCEEA" w14:textId="2679295B" w:rsidR="00AF5F75" w:rsidRPr="004F4477" w:rsidRDefault="00807910" w:rsidP="00F32A08">
      <w:pPr>
        <w:pStyle w:val="exemplenorme"/>
        <w:ind w:left="709" w:firstLine="0"/>
        <w:jc w:val="both"/>
        <w:rPr>
          <w:rFonts w:ascii="Palatino" w:hAnsi="Palatino"/>
          <w:szCs w:val="20"/>
          <w:lang w:val="uz-Cyrl-UZ"/>
        </w:rPr>
      </w:pPr>
      <w:r w:rsidRPr="004F4477">
        <w:rPr>
          <w:rFonts w:ascii="Palatino" w:hAnsi="Palatino"/>
          <w:szCs w:val="20"/>
          <w:lang w:val="uz-Cyrl-UZ"/>
        </w:rPr>
        <w:t>Bolivia-</w:t>
      </w:r>
      <w:r w:rsidR="00AF5F75" w:rsidRPr="004F4477">
        <w:rPr>
          <w:rFonts w:ascii="Palatino" w:hAnsi="Palatino"/>
          <w:szCs w:val="20"/>
          <w:lang w:val="uz-Cyrl-UZ"/>
        </w:rPr>
        <w:t>Mexico</w:t>
      </w:r>
      <w:r w:rsidRPr="004F4477">
        <w:rPr>
          <w:rFonts w:ascii="Palatino" w:hAnsi="Palatino"/>
          <w:szCs w:val="20"/>
          <w:lang w:val="uz-Cyrl-UZ"/>
        </w:rPr>
        <w:t>, art.</w:t>
      </w:r>
      <w:r w:rsidR="00AF5F75" w:rsidRPr="004F4477">
        <w:rPr>
          <w:rFonts w:ascii="Palatino" w:hAnsi="Palatino"/>
          <w:szCs w:val="20"/>
          <w:lang w:val="uz-Cyrl-UZ"/>
        </w:rPr>
        <w:t xml:space="preserve"> 13-06</w:t>
      </w:r>
      <w:r w:rsidRPr="004F4477">
        <w:rPr>
          <w:rFonts w:ascii="Palatino" w:hAnsi="Palatino"/>
          <w:szCs w:val="20"/>
          <w:lang w:val="uz-Cyrl-UZ"/>
        </w:rPr>
        <w:t>:</w:t>
      </w:r>
      <w:r w:rsidR="00AF5F75" w:rsidRPr="004F4477">
        <w:rPr>
          <w:rFonts w:ascii="Palatino" w:hAnsi="Palatino"/>
          <w:szCs w:val="20"/>
          <w:lang w:val="uz-Cyrl-UZ"/>
        </w:rPr>
        <w:t xml:space="preserve"> “3. 3. En la prosecución de sus objetivos legítimos, cada Parte podrá adoptar, mantener o aplicar cualquier medida de normalización que tenga por resultado un nivel de protección superior que el que se hubiera obtenido si la medida se basara en una norma internacional debido, entre otros, a factores fundamentales de naturaleza climática, geográfica, tecnológica o de infraestructura.”</w:t>
      </w:r>
    </w:p>
    <w:p w14:paraId="6AE1D7C6" w14:textId="1EE34E85" w:rsidR="00AF5F75" w:rsidRDefault="00807910" w:rsidP="00F32A08">
      <w:pPr>
        <w:pStyle w:val="exemplenorme"/>
        <w:ind w:left="709" w:firstLine="0"/>
        <w:jc w:val="both"/>
        <w:rPr>
          <w:rFonts w:ascii="Palatino" w:hAnsi="Palatino"/>
          <w:szCs w:val="20"/>
          <w:lang w:val="en-CA"/>
        </w:rPr>
      </w:pPr>
      <w:r w:rsidRPr="004F4477">
        <w:rPr>
          <w:rFonts w:ascii="Palatino" w:hAnsi="Palatino"/>
          <w:szCs w:val="20"/>
          <w:lang w:val="en-CA"/>
        </w:rPr>
        <w:t>Chile-</w:t>
      </w:r>
      <w:r w:rsidR="00AF5F75" w:rsidRPr="004F4477">
        <w:rPr>
          <w:rFonts w:ascii="Palatino" w:hAnsi="Palatino"/>
          <w:szCs w:val="20"/>
          <w:lang w:val="en-CA"/>
        </w:rPr>
        <w:t>Mexico</w:t>
      </w:r>
      <w:r w:rsidRPr="004F4477">
        <w:rPr>
          <w:rFonts w:ascii="Palatino" w:hAnsi="Palatino"/>
          <w:szCs w:val="20"/>
          <w:lang w:val="en-CA"/>
        </w:rPr>
        <w:t>, art.</w:t>
      </w:r>
      <w:r w:rsidR="00AF5F75" w:rsidRPr="004F4477">
        <w:rPr>
          <w:rFonts w:ascii="Palatino" w:hAnsi="Palatino"/>
          <w:szCs w:val="20"/>
          <w:lang w:val="en-CA"/>
        </w:rPr>
        <w:t xml:space="preserve"> </w:t>
      </w:r>
      <w:proofErr w:type="gramStart"/>
      <w:r w:rsidR="00AF5F75" w:rsidRPr="004F4477">
        <w:rPr>
          <w:rFonts w:ascii="Palatino" w:hAnsi="Palatino"/>
          <w:szCs w:val="20"/>
          <w:lang w:val="en-CA"/>
        </w:rPr>
        <w:t>8-04</w:t>
      </w:r>
      <w:proofErr w:type="gramEnd"/>
      <w:r w:rsidRPr="004F4477">
        <w:rPr>
          <w:rFonts w:ascii="Palatino" w:hAnsi="Palatino"/>
          <w:szCs w:val="20"/>
          <w:lang w:val="en-CA"/>
        </w:rPr>
        <w:t>:</w:t>
      </w:r>
      <w:r w:rsidR="00AF5F75" w:rsidRPr="004F4477">
        <w:rPr>
          <w:rFonts w:ascii="Palatino" w:hAnsi="Palatino"/>
          <w:szCs w:val="20"/>
          <w:lang w:val="en-CA"/>
        </w:rPr>
        <w:t xml:space="preserve"> “5. Each Party shall use existing international standards or standards whose adoption is imminent as the basis for its own standards-related measures, unless such standards are not an effective or appropriate means of fulfilling its legitimate objectives.”</w:t>
      </w:r>
    </w:p>
    <w:p w14:paraId="77DCFBEA" w14:textId="77777777" w:rsidR="002E0527" w:rsidRDefault="002E0527" w:rsidP="00E43579">
      <w:pPr>
        <w:pStyle w:val="exemplenorme"/>
        <w:ind w:left="851" w:firstLine="0"/>
        <w:jc w:val="both"/>
        <w:rPr>
          <w:rFonts w:ascii="Palatino" w:hAnsi="Palatino"/>
          <w:szCs w:val="20"/>
          <w:lang w:val="en-CA"/>
        </w:rPr>
      </w:pPr>
    </w:p>
    <w:p w14:paraId="0006BAAD" w14:textId="77777777" w:rsidR="002E0527" w:rsidRPr="002E0527" w:rsidRDefault="002E0527" w:rsidP="002E0527">
      <w:pPr>
        <w:pStyle w:val="sousnorme"/>
        <w:numPr>
          <w:ilvl w:val="2"/>
          <w:numId w:val="60"/>
        </w:numPr>
        <w:tabs>
          <w:tab w:val="clear" w:pos="1134"/>
          <w:tab w:val="left" w:pos="709"/>
        </w:tabs>
        <w:ind w:left="0" w:firstLine="0"/>
        <w:jc w:val="both"/>
        <w:rPr>
          <w:rFonts w:ascii="Palatino" w:hAnsi="Palatino"/>
          <w:szCs w:val="20"/>
          <w:lang w:val="en-US"/>
        </w:rPr>
      </w:pPr>
      <w:r w:rsidRPr="002E0527">
        <w:rPr>
          <w:rFonts w:ascii="Palatino" w:hAnsi="Palatino"/>
          <w:szCs w:val="20"/>
          <w:lang w:val="en-US"/>
        </w:rPr>
        <w:t>Party should use methods of risk assessment developed by international organizations</w:t>
      </w:r>
    </w:p>
    <w:p w14:paraId="1D343B8B" w14:textId="77777777" w:rsidR="002E0527" w:rsidRPr="004F4477" w:rsidRDefault="002E0527" w:rsidP="00F32A08">
      <w:pPr>
        <w:pStyle w:val="exemplenorme"/>
        <w:ind w:left="709" w:firstLine="0"/>
        <w:jc w:val="both"/>
        <w:rPr>
          <w:rFonts w:ascii="Palatino" w:hAnsi="Palatino"/>
          <w:szCs w:val="20"/>
          <w:lang w:val="uz-Cyrl-UZ"/>
        </w:rPr>
      </w:pPr>
      <w:r w:rsidRPr="002E0527">
        <w:rPr>
          <w:rFonts w:ascii="Palatino" w:hAnsi="Palatino"/>
          <w:szCs w:val="20"/>
          <w:lang w:val="uz-Cyrl-UZ"/>
        </w:rPr>
        <w:t>Bolivia-Mexico, art. 13-07: “1. Cada Parte podrá llevar a cabo evaluaciones del riesgo en su territorio […] Al hacerlo, tomará en consideración los métodos de evaluación del riesgo desarrollados por organizaciones internacionales y se asegurará de que sus medidas de normalización se basen en evaluaciones del riesgo a la salud y la seguridad humana, animal, vegetal y del ambiente.”</w:t>
      </w:r>
    </w:p>
    <w:p w14:paraId="76BB5D0A" w14:textId="77777777" w:rsidR="005929B1" w:rsidRPr="005178D6" w:rsidRDefault="005929B1" w:rsidP="005929B1">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jc w:val="both"/>
        <w:rPr>
          <w:rFonts w:asciiTheme="minorHAnsi" w:hAnsiTheme="minorHAnsi"/>
          <w:i/>
          <w:sz w:val="20"/>
          <w:szCs w:val="20"/>
          <w:lang w:val="uz-Cyrl-UZ"/>
        </w:rPr>
      </w:pPr>
    </w:p>
    <w:p w14:paraId="0CED51AE" w14:textId="77777777" w:rsidR="005929B1" w:rsidRPr="005178D6" w:rsidRDefault="005929B1" w:rsidP="005929B1">
      <w:pPr>
        <w:pStyle w:val="Titresection"/>
        <w:numPr>
          <w:ilvl w:val="0"/>
          <w:numId w:val="60"/>
        </w:numPr>
        <w:ind w:left="0" w:hanging="567"/>
        <w:jc w:val="both"/>
        <w:rPr>
          <w:rFonts w:ascii="Palatino" w:hAnsi="Palatino"/>
          <w:color w:val="000000" w:themeColor="text1"/>
          <w:szCs w:val="24"/>
        </w:rPr>
      </w:pPr>
      <w:bookmarkStart w:id="286" w:name="_Toc308284021"/>
      <w:bookmarkStart w:id="287" w:name="_Toc308284159"/>
      <w:bookmarkStart w:id="288" w:name="_Toc487109306"/>
      <w:r w:rsidRPr="005178D6">
        <w:rPr>
          <w:rFonts w:ascii="Palatino" w:hAnsi="Palatino"/>
          <w:color w:val="000000" w:themeColor="text1"/>
          <w:szCs w:val="24"/>
        </w:rPr>
        <w:t>Other environmental norms</w:t>
      </w:r>
      <w:bookmarkEnd w:id="286"/>
      <w:bookmarkEnd w:id="287"/>
      <w:bookmarkEnd w:id="288"/>
    </w:p>
    <w:p w14:paraId="6273656C" w14:textId="77777777" w:rsidR="002E0527" w:rsidRPr="002E0527" w:rsidRDefault="002E0527" w:rsidP="00E43579">
      <w:pPr>
        <w:pStyle w:val="exemplenorme"/>
        <w:ind w:left="851" w:firstLine="0"/>
        <w:jc w:val="both"/>
        <w:rPr>
          <w:rFonts w:ascii="Palatino" w:hAnsi="Palatino"/>
          <w:szCs w:val="20"/>
          <w:lang w:val="uz-Cyrl-UZ"/>
        </w:rPr>
      </w:pPr>
    </w:p>
    <w:sectPr w:rsidR="002E0527" w:rsidRPr="002E0527" w:rsidSect="0073386D">
      <w:pgSz w:w="12240" w:h="15840"/>
      <w:pgMar w:top="1134" w:right="1247" w:bottom="1440"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C507" w14:textId="77777777" w:rsidR="00FD3B6B" w:rsidRDefault="00FD3B6B" w:rsidP="00742559">
      <w:r>
        <w:separator/>
      </w:r>
    </w:p>
  </w:endnote>
  <w:endnote w:type="continuationSeparator" w:id="0">
    <w:p w14:paraId="264AF874" w14:textId="77777777" w:rsidR="00FD3B6B" w:rsidRDefault="00FD3B6B" w:rsidP="0074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3E53" w14:textId="77777777" w:rsidR="002573F9" w:rsidRDefault="002573F9" w:rsidP="008421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6B9AD61" w14:textId="77777777" w:rsidR="002573F9" w:rsidRDefault="002573F9" w:rsidP="0084218C">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6C3D10B1" w14:textId="77777777" w:rsidR="002573F9" w:rsidRDefault="002573F9" w:rsidP="007425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CF6F" w14:textId="128C7B1E" w:rsidR="002573F9" w:rsidRPr="004B54AF" w:rsidRDefault="002573F9" w:rsidP="0084218C">
    <w:pPr>
      <w:pStyle w:val="Pieddepage"/>
      <w:framePr w:wrap="around" w:vAnchor="text" w:hAnchor="margin" w:xAlign="right" w:y="1"/>
      <w:rPr>
        <w:rStyle w:val="Numrodepage"/>
        <w:rFonts w:ascii="Palatino" w:hAnsi="Palatino"/>
        <w:sz w:val="22"/>
        <w:szCs w:val="22"/>
      </w:rPr>
    </w:pPr>
    <w:r w:rsidRPr="004B54AF">
      <w:rPr>
        <w:rStyle w:val="Numrodepage"/>
        <w:rFonts w:ascii="Palatino" w:hAnsi="Palatino"/>
        <w:sz w:val="22"/>
        <w:szCs w:val="22"/>
      </w:rPr>
      <w:fldChar w:fldCharType="begin"/>
    </w:r>
    <w:r w:rsidRPr="004B54AF">
      <w:rPr>
        <w:rStyle w:val="Numrodepage"/>
        <w:rFonts w:ascii="Palatino" w:hAnsi="Palatino"/>
        <w:sz w:val="22"/>
        <w:szCs w:val="22"/>
      </w:rPr>
      <w:instrText xml:space="preserve">PAGE  </w:instrText>
    </w:r>
    <w:r w:rsidRPr="004B54AF">
      <w:rPr>
        <w:rStyle w:val="Numrodepage"/>
        <w:rFonts w:ascii="Palatino" w:hAnsi="Palatino"/>
        <w:sz w:val="22"/>
        <w:szCs w:val="22"/>
      </w:rPr>
      <w:fldChar w:fldCharType="separate"/>
    </w:r>
    <w:r w:rsidR="006502EE">
      <w:rPr>
        <w:rStyle w:val="Numrodepage"/>
        <w:rFonts w:ascii="Palatino" w:hAnsi="Palatino"/>
        <w:noProof/>
        <w:sz w:val="22"/>
        <w:szCs w:val="22"/>
      </w:rPr>
      <w:t>19</w:t>
    </w:r>
    <w:r w:rsidRPr="004B54AF">
      <w:rPr>
        <w:rStyle w:val="Numrodepage"/>
        <w:rFonts w:ascii="Palatino" w:hAnsi="Palatino"/>
        <w:sz w:val="22"/>
        <w:szCs w:val="22"/>
      </w:rPr>
      <w:fldChar w:fldCharType="end"/>
    </w:r>
  </w:p>
  <w:p w14:paraId="49348289" w14:textId="77777777" w:rsidR="002573F9" w:rsidRPr="00742559" w:rsidRDefault="002573F9" w:rsidP="0074255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AAC9" w14:textId="77777777" w:rsidR="002573F9" w:rsidRDefault="002573F9" w:rsidP="00742559">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3858" w14:textId="77777777" w:rsidR="00FD3B6B" w:rsidRDefault="00FD3B6B" w:rsidP="00742559">
      <w:r>
        <w:separator/>
      </w:r>
    </w:p>
  </w:footnote>
  <w:footnote w:type="continuationSeparator" w:id="0">
    <w:p w14:paraId="45C635F5" w14:textId="77777777" w:rsidR="00FD3B6B" w:rsidRDefault="00FD3B6B" w:rsidP="00742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398"/>
    <w:multiLevelType w:val="hybridMultilevel"/>
    <w:tmpl w:val="A75271E4"/>
    <w:lvl w:ilvl="0" w:tplc="0C0C0005">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 w15:restartNumberingAfterBreak="0">
    <w:nsid w:val="05B92D78"/>
    <w:multiLevelType w:val="multilevel"/>
    <w:tmpl w:val="10C0022A"/>
    <w:lvl w:ilvl="0">
      <w:start w:val="1"/>
      <w:numFmt w:val="decimal"/>
      <w:lvlText w:val="%1"/>
      <w:lvlJc w:val="left"/>
      <w:pPr>
        <w:ind w:left="450" w:hanging="450"/>
      </w:pPr>
      <w:rPr>
        <w:rFonts w:hint="default"/>
      </w:rPr>
    </w:lvl>
    <w:lvl w:ilvl="1">
      <w:start w:val="1"/>
      <w:numFmt w:val="decimalZero"/>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08F975BB"/>
    <w:multiLevelType w:val="multilevel"/>
    <w:tmpl w:val="8984251C"/>
    <w:lvl w:ilvl="0">
      <w:start w:val="1"/>
      <w:numFmt w:val="decimal"/>
      <w:lvlText w:val="%1."/>
      <w:lvlJc w:val="left"/>
      <w:pPr>
        <w:ind w:left="720" w:hanging="360"/>
      </w:pPr>
      <w:rPr>
        <w:rFonts w:hint="default"/>
      </w:rPr>
    </w:lvl>
    <w:lvl w:ilvl="1">
      <w:start w:val="7"/>
      <w:numFmt w:val="decimalZero"/>
      <w:isLgl/>
      <w:lvlText w:val="%1.%2"/>
      <w:lvlJc w:val="left"/>
      <w:pPr>
        <w:ind w:left="960" w:hanging="600"/>
      </w:pPr>
      <w:rPr>
        <w:rFonts w:hint="default"/>
      </w:rPr>
    </w:lvl>
    <w:lvl w:ilvl="2">
      <w:start w:val="3"/>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4F2D3B"/>
    <w:multiLevelType w:val="hybridMultilevel"/>
    <w:tmpl w:val="07E2D436"/>
    <w:lvl w:ilvl="0" w:tplc="040C0005">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AC7FAB"/>
    <w:multiLevelType w:val="hybridMultilevel"/>
    <w:tmpl w:val="1E2865CC"/>
    <w:lvl w:ilvl="0" w:tplc="040C0005">
      <w:start w:val="1"/>
      <w:numFmt w:val="bullet"/>
      <w:lvlText w:val=""/>
      <w:lvlJc w:val="left"/>
      <w:pPr>
        <w:ind w:left="2433" w:hanging="360"/>
      </w:pPr>
      <w:rPr>
        <w:rFonts w:ascii="Wingdings" w:hAnsi="Wingdings" w:hint="default"/>
      </w:rPr>
    </w:lvl>
    <w:lvl w:ilvl="1" w:tplc="040C0003" w:tentative="1">
      <w:start w:val="1"/>
      <w:numFmt w:val="bullet"/>
      <w:lvlText w:val="o"/>
      <w:lvlJc w:val="left"/>
      <w:pPr>
        <w:ind w:left="3153" w:hanging="360"/>
      </w:pPr>
      <w:rPr>
        <w:rFonts w:ascii="Courier New" w:hAnsi="Courier New" w:hint="default"/>
      </w:rPr>
    </w:lvl>
    <w:lvl w:ilvl="2" w:tplc="040C0005" w:tentative="1">
      <w:start w:val="1"/>
      <w:numFmt w:val="bullet"/>
      <w:lvlText w:val=""/>
      <w:lvlJc w:val="left"/>
      <w:pPr>
        <w:ind w:left="3873" w:hanging="360"/>
      </w:pPr>
      <w:rPr>
        <w:rFonts w:ascii="Wingdings" w:hAnsi="Wingdings" w:hint="default"/>
      </w:rPr>
    </w:lvl>
    <w:lvl w:ilvl="3" w:tplc="040C0001" w:tentative="1">
      <w:start w:val="1"/>
      <w:numFmt w:val="bullet"/>
      <w:lvlText w:val=""/>
      <w:lvlJc w:val="left"/>
      <w:pPr>
        <w:ind w:left="4593" w:hanging="360"/>
      </w:pPr>
      <w:rPr>
        <w:rFonts w:ascii="Symbol" w:hAnsi="Symbol" w:hint="default"/>
      </w:rPr>
    </w:lvl>
    <w:lvl w:ilvl="4" w:tplc="040C0003" w:tentative="1">
      <w:start w:val="1"/>
      <w:numFmt w:val="bullet"/>
      <w:lvlText w:val="o"/>
      <w:lvlJc w:val="left"/>
      <w:pPr>
        <w:ind w:left="5313" w:hanging="360"/>
      </w:pPr>
      <w:rPr>
        <w:rFonts w:ascii="Courier New" w:hAnsi="Courier New" w:hint="default"/>
      </w:rPr>
    </w:lvl>
    <w:lvl w:ilvl="5" w:tplc="040C0005" w:tentative="1">
      <w:start w:val="1"/>
      <w:numFmt w:val="bullet"/>
      <w:lvlText w:val=""/>
      <w:lvlJc w:val="left"/>
      <w:pPr>
        <w:ind w:left="6033" w:hanging="360"/>
      </w:pPr>
      <w:rPr>
        <w:rFonts w:ascii="Wingdings" w:hAnsi="Wingdings" w:hint="default"/>
      </w:rPr>
    </w:lvl>
    <w:lvl w:ilvl="6" w:tplc="040C0001" w:tentative="1">
      <w:start w:val="1"/>
      <w:numFmt w:val="bullet"/>
      <w:lvlText w:val=""/>
      <w:lvlJc w:val="left"/>
      <w:pPr>
        <w:ind w:left="6753" w:hanging="360"/>
      </w:pPr>
      <w:rPr>
        <w:rFonts w:ascii="Symbol" w:hAnsi="Symbol" w:hint="default"/>
      </w:rPr>
    </w:lvl>
    <w:lvl w:ilvl="7" w:tplc="040C0003" w:tentative="1">
      <w:start w:val="1"/>
      <w:numFmt w:val="bullet"/>
      <w:lvlText w:val="o"/>
      <w:lvlJc w:val="left"/>
      <w:pPr>
        <w:ind w:left="7473" w:hanging="360"/>
      </w:pPr>
      <w:rPr>
        <w:rFonts w:ascii="Courier New" w:hAnsi="Courier New" w:hint="default"/>
      </w:rPr>
    </w:lvl>
    <w:lvl w:ilvl="8" w:tplc="040C0005" w:tentative="1">
      <w:start w:val="1"/>
      <w:numFmt w:val="bullet"/>
      <w:lvlText w:val=""/>
      <w:lvlJc w:val="left"/>
      <w:pPr>
        <w:ind w:left="8193" w:hanging="360"/>
      </w:pPr>
      <w:rPr>
        <w:rFonts w:ascii="Wingdings" w:hAnsi="Wingdings" w:hint="default"/>
      </w:rPr>
    </w:lvl>
  </w:abstractNum>
  <w:abstractNum w:abstractNumId="5" w15:restartNumberingAfterBreak="0">
    <w:nsid w:val="0D7F6CF0"/>
    <w:multiLevelType w:val="hybridMultilevel"/>
    <w:tmpl w:val="BA889AC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1B79F5"/>
    <w:multiLevelType w:val="multilevel"/>
    <w:tmpl w:val="9E2EF8C0"/>
    <w:lvl w:ilvl="0">
      <w:start w:val="6"/>
      <w:numFmt w:val="decimal"/>
      <w:lvlText w:val="%1."/>
      <w:lvlJc w:val="left"/>
      <w:pPr>
        <w:ind w:left="360" w:hanging="360"/>
      </w:pPr>
      <w:rPr>
        <w:rFonts w:hint="default"/>
      </w:rPr>
    </w:lvl>
    <w:lvl w:ilvl="1">
      <w:start w:val="2"/>
      <w:numFmt w:val="decimalZero"/>
      <w:isLgl/>
      <w:lvlText w:val="%1.%2"/>
      <w:lvlJc w:val="left"/>
      <w:pPr>
        <w:ind w:left="757" w:hanging="615"/>
      </w:pPr>
      <w:rPr>
        <w:rFonts w:hint="default"/>
      </w:rPr>
    </w:lvl>
    <w:lvl w:ilvl="2">
      <w:start w:val="1"/>
      <w:numFmt w:val="decimalZero"/>
      <w:isLgl/>
      <w:lvlText w:val="%1.%2.%3"/>
      <w:lvlJc w:val="left"/>
      <w:pPr>
        <w:ind w:left="1004" w:hanging="720"/>
      </w:pPr>
      <w:rPr>
        <w:rFonts w:hint="default"/>
      </w:rPr>
    </w:lvl>
    <w:lvl w:ilvl="3">
      <w:start w:val="1"/>
      <w:numFmt w:val="decimalZero"/>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115E66B3"/>
    <w:multiLevelType w:val="multilevel"/>
    <w:tmpl w:val="3E7ED88A"/>
    <w:lvl w:ilvl="0">
      <w:start w:val="14"/>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697A9D"/>
    <w:multiLevelType w:val="hybridMultilevel"/>
    <w:tmpl w:val="40346D9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164D69"/>
    <w:multiLevelType w:val="hybridMultilevel"/>
    <w:tmpl w:val="995CD798"/>
    <w:lvl w:ilvl="0" w:tplc="658E94C2">
      <w:start w:val="1"/>
      <w:numFmt w:val="bullet"/>
      <w:lvlText w:val=""/>
      <w:lvlJc w:val="left"/>
      <w:pPr>
        <w:ind w:left="1352" w:hanging="360"/>
      </w:pPr>
      <w:rPr>
        <w:rFonts w:ascii="Wingdings" w:hAnsi="Wingdings" w:hint="default"/>
        <w:sz w:val="20"/>
      </w:rPr>
    </w:lvl>
    <w:lvl w:ilvl="1" w:tplc="0C0C0003" w:tentative="1">
      <w:start w:val="1"/>
      <w:numFmt w:val="bullet"/>
      <w:lvlText w:val="o"/>
      <w:lvlJc w:val="left"/>
      <w:pPr>
        <w:ind w:left="2072" w:hanging="360"/>
      </w:pPr>
      <w:rPr>
        <w:rFonts w:ascii="Courier New" w:hAnsi="Courier New" w:cs="Courier New" w:hint="default"/>
      </w:rPr>
    </w:lvl>
    <w:lvl w:ilvl="2" w:tplc="0C0C0005" w:tentative="1">
      <w:start w:val="1"/>
      <w:numFmt w:val="bullet"/>
      <w:lvlText w:val=""/>
      <w:lvlJc w:val="left"/>
      <w:pPr>
        <w:ind w:left="2792" w:hanging="360"/>
      </w:pPr>
      <w:rPr>
        <w:rFonts w:ascii="Wingdings" w:hAnsi="Wingdings" w:hint="default"/>
      </w:rPr>
    </w:lvl>
    <w:lvl w:ilvl="3" w:tplc="0C0C0001" w:tentative="1">
      <w:start w:val="1"/>
      <w:numFmt w:val="bullet"/>
      <w:lvlText w:val=""/>
      <w:lvlJc w:val="left"/>
      <w:pPr>
        <w:ind w:left="3512" w:hanging="360"/>
      </w:pPr>
      <w:rPr>
        <w:rFonts w:ascii="Symbol" w:hAnsi="Symbol" w:hint="default"/>
      </w:rPr>
    </w:lvl>
    <w:lvl w:ilvl="4" w:tplc="0C0C0003" w:tentative="1">
      <w:start w:val="1"/>
      <w:numFmt w:val="bullet"/>
      <w:lvlText w:val="o"/>
      <w:lvlJc w:val="left"/>
      <w:pPr>
        <w:ind w:left="4232" w:hanging="360"/>
      </w:pPr>
      <w:rPr>
        <w:rFonts w:ascii="Courier New" w:hAnsi="Courier New" w:cs="Courier New" w:hint="default"/>
      </w:rPr>
    </w:lvl>
    <w:lvl w:ilvl="5" w:tplc="0C0C0005" w:tentative="1">
      <w:start w:val="1"/>
      <w:numFmt w:val="bullet"/>
      <w:lvlText w:val=""/>
      <w:lvlJc w:val="left"/>
      <w:pPr>
        <w:ind w:left="4952" w:hanging="360"/>
      </w:pPr>
      <w:rPr>
        <w:rFonts w:ascii="Wingdings" w:hAnsi="Wingdings" w:hint="default"/>
      </w:rPr>
    </w:lvl>
    <w:lvl w:ilvl="6" w:tplc="0C0C0001" w:tentative="1">
      <w:start w:val="1"/>
      <w:numFmt w:val="bullet"/>
      <w:lvlText w:val=""/>
      <w:lvlJc w:val="left"/>
      <w:pPr>
        <w:ind w:left="5672" w:hanging="360"/>
      </w:pPr>
      <w:rPr>
        <w:rFonts w:ascii="Symbol" w:hAnsi="Symbol" w:hint="default"/>
      </w:rPr>
    </w:lvl>
    <w:lvl w:ilvl="7" w:tplc="0C0C0003" w:tentative="1">
      <w:start w:val="1"/>
      <w:numFmt w:val="bullet"/>
      <w:lvlText w:val="o"/>
      <w:lvlJc w:val="left"/>
      <w:pPr>
        <w:ind w:left="6392" w:hanging="360"/>
      </w:pPr>
      <w:rPr>
        <w:rFonts w:ascii="Courier New" w:hAnsi="Courier New" w:cs="Courier New" w:hint="default"/>
      </w:rPr>
    </w:lvl>
    <w:lvl w:ilvl="8" w:tplc="0C0C0005" w:tentative="1">
      <w:start w:val="1"/>
      <w:numFmt w:val="bullet"/>
      <w:lvlText w:val=""/>
      <w:lvlJc w:val="left"/>
      <w:pPr>
        <w:ind w:left="7112" w:hanging="360"/>
      </w:pPr>
      <w:rPr>
        <w:rFonts w:ascii="Wingdings" w:hAnsi="Wingdings" w:hint="default"/>
      </w:rPr>
    </w:lvl>
  </w:abstractNum>
  <w:abstractNum w:abstractNumId="10" w15:restartNumberingAfterBreak="0">
    <w:nsid w:val="1E8629B0"/>
    <w:multiLevelType w:val="hybridMultilevel"/>
    <w:tmpl w:val="E9D07E76"/>
    <w:lvl w:ilvl="0" w:tplc="0C0C0005">
      <w:start w:val="1"/>
      <w:numFmt w:val="bullet"/>
      <w:lvlText w:val=""/>
      <w:lvlJc w:val="left"/>
      <w:pPr>
        <w:ind w:left="1353" w:hanging="360"/>
      </w:pPr>
      <w:rPr>
        <w:rFonts w:ascii="Wingdings" w:hAnsi="Wingdings"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11" w15:restartNumberingAfterBreak="0">
    <w:nsid w:val="1F38568D"/>
    <w:multiLevelType w:val="hybridMultilevel"/>
    <w:tmpl w:val="69BE01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91BBC"/>
    <w:multiLevelType w:val="multilevel"/>
    <w:tmpl w:val="0D3C322A"/>
    <w:lvl w:ilvl="0">
      <w:start w:val="13"/>
      <w:numFmt w:val="decimal"/>
      <w:lvlText w:val="%1"/>
      <w:lvlJc w:val="left"/>
      <w:pPr>
        <w:ind w:left="0" w:firstLine="0"/>
      </w:pPr>
      <w:rPr>
        <w:rFonts w:hint="default"/>
      </w:rPr>
    </w:lvl>
    <w:lvl w:ilvl="1">
      <w:start w:val="1"/>
      <w:numFmt w:val="decimalZero"/>
      <w:lvlText w:val="%1.%2"/>
      <w:lvlJc w:val="left"/>
      <w:pPr>
        <w:ind w:left="283" w:firstLine="0"/>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567" w:firstLine="0"/>
      </w:pPr>
      <w:rPr>
        <w:rFonts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6955E5F"/>
    <w:multiLevelType w:val="multilevel"/>
    <w:tmpl w:val="CD968084"/>
    <w:lvl w:ilvl="0">
      <w:start w:val="11"/>
      <w:numFmt w:val="decimal"/>
      <w:lvlText w:val="%1."/>
      <w:lvlJc w:val="left"/>
      <w:pPr>
        <w:ind w:left="360" w:hanging="360"/>
      </w:pPr>
      <w:rPr>
        <w:rFonts w:hint="default"/>
      </w:rPr>
    </w:lvl>
    <w:lvl w:ilvl="1">
      <w:start w:val="2"/>
      <w:numFmt w:val="decimalZero"/>
      <w:isLgl/>
      <w:lvlText w:val="%1.%2"/>
      <w:lvlJc w:val="left"/>
      <w:pPr>
        <w:ind w:left="720" w:hanging="720"/>
      </w:pPr>
      <w:rPr>
        <w:rFonts w:hint="default"/>
      </w:rPr>
    </w:lvl>
    <w:lvl w:ilvl="2">
      <w:start w:val="1"/>
      <w:numFmt w:val="decimalZero"/>
      <w:isLgl/>
      <w:lvlText w:val="%1.%2.%3"/>
      <w:lvlJc w:val="left"/>
      <w:pPr>
        <w:ind w:left="1287" w:hanging="720"/>
      </w:pPr>
      <w:rPr>
        <w:rFonts w:hint="default"/>
      </w:rPr>
    </w:lvl>
    <w:lvl w:ilvl="3">
      <w:start w:val="1"/>
      <w:numFmt w:val="decimalZero"/>
      <w:isLgl/>
      <w:lvlText w:val="%1.%2.%3.%4"/>
      <w:lvlJc w:val="left"/>
      <w:pPr>
        <w:ind w:left="1712"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9874EB2"/>
    <w:multiLevelType w:val="multilevel"/>
    <w:tmpl w:val="96049C9C"/>
    <w:lvl w:ilvl="0">
      <w:start w:val="14"/>
      <w:numFmt w:val="decimal"/>
      <w:lvlText w:val="%1"/>
      <w:lvlJc w:val="left"/>
      <w:pPr>
        <w:ind w:left="975" w:hanging="975"/>
      </w:pPr>
      <w:rPr>
        <w:rFonts w:hint="default"/>
      </w:rPr>
    </w:lvl>
    <w:lvl w:ilvl="1">
      <w:start w:val="2"/>
      <w:numFmt w:val="decimalZero"/>
      <w:lvlText w:val="%1.%2"/>
      <w:lvlJc w:val="left"/>
      <w:pPr>
        <w:ind w:left="1466" w:hanging="975"/>
      </w:pPr>
      <w:rPr>
        <w:rFonts w:hint="default"/>
      </w:rPr>
    </w:lvl>
    <w:lvl w:ilvl="2">
      <w:start w:val="13"/>
      <w:numFmt w:val="decimalZero"/>
      <w:lvlText w:val="%1.%2.%3"/>
      <w:lvlJc w:val="left"/>
      <w:pPr>
        <w:ind w:left="1957" w:hanging="975"/>
      </w:pPr>
      <w:rPr>
        <w:rFonts w:hint="default"/>
      </w:rPr>
    </w:lvl>
    <w:lvl w:ilvl="3">
      <w:start w:val="1"/>
      <w:numFmt w:val="decimalZero"/>
      <w:lvlText w:val="%1.%2.%3.%4"/>
      <w:lvlJc w:val="left"/>
      <w:pPr>
        <w:ind w:left="1684" w:hanging="975"/>
      </w:pPr>
      <w:rPr>
        <w:rFonts w:hint="default"/>
      </w:rPr>
    </w:lvl>
    <w:lvl w:ilvl="4">
      <w:start w:val="1"/>
      <w:numFmt w:val="decimal"/>
      <w:lvlText w:val="%1.%2.%3.%4.%5"/>
      <w:lvlJc w:val="left"/>
      <w:pPr>
        <w:ind w:left="2939" w:hanging="975"/>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368" w:hanging="1440"/>
      </w:pPr>
      <w:rPr>
        <w:rFonts w:hint="default"/>
      </w:rPr>
    </w:lvl>
  </w:abstractNum>
  <w:abstractNum w:abstractNumId="15" w15:restartNumberingAfterBreak="0">
    <w:nsid w:val="2AFB2077"/>
    <w:multiLevelType w:val="hybridMultilevel"/>
    <w:tmpl w:val="8AC41300"/>
    <w:lvl w:ilvl="0" w:tplc="17569BEC">
      <w:start w:val="1"/>
      <w:numFmt w:val="bullet"/>
      <w:lvlText w:val=""/>
      <w:lvlJc w:val="left"/>
      <w:pPr>
        <w:ind w:left="1494" w:hanging="360"/>
      </w:pPr>
      <w:rPr>
        <w:rFonts w:ascii="Wingdings" w:hAnsi="Wingdings" w:hint="default"/>
        <w:sz w:val="20"/>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6" w15:restartNumberingAfterBreak="0">
    <w:nsid w:val="2BC1550D"/>
    <w:multiLevelType w:val="hybridMultilevel"/>
    <w:tmpl w:val="ED9E7A76"/>
    <w:lvl w:ilvl="0" w:tplc="AD007F3A">
      <w:start w:val="1"/>
      <w:numFmt w:val="bullet"/>
      <w:lvlText w:val=""/>
      <w:lvlJc w:val="left"/>
      <w:pPr>
        <w:ind w:left="1287" w:hanging="360"/>
      </w:pPr>
      <w:rPr>
        <w:rFonts w:ascii="Wingdings" w:hAnsi="Wingdings" w:hint="default"/>
        <w:sz w:val="20"/>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7" w15:restartNumberingAfterBreak="0">
    <w:nsid w:val="2D542739"/>
    <w:multiLevelType w:val="multilevel"/>
    <w:tmpl w:val="050854AA"/>
    <w:lvl w:ilvl="0">
      <w:start w:val="10"/>
      <w:numFmt w:val="decimal"/>
      <w:lvlText w:val="%1"/>
      <w:lvlJc w:val="left"/>
      <w:pPr>
        <w:ind w:left="720" w:hanging="720"/>
      </w:pPr>
      <w:rPr>
        <w:rFonts w:hint="default"/>
      </w:rPr>
    </w:lvl>
    <w:lvl w:ilvl="1">
      <w:start w:val="4"/>
      <w:numFmt w:val="decimalZero"/>
      <w:lvlText w:val="%1.%2"/>
      <w:lvlJc w:val="left"/>
      <w:pPr>
        <w:ind w:left="720" w:hanging="720"/>
      </w:pPr>
      <w:rPr>
        <w:rFonts w:hint="default"/>
      </w:rPr>
    </w:lvl>
    <w:lvl w:ilvl="2">
      <w:start w:val="6"/>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0213E"/>
    <w:multiLevelType w:val="multilevel"/>
    <w:tmpl w:val="09BE22F0"/>
    <w:lvl w:ilvl="0">
      <w:start w:val="14"/>
      <w:numFmt w:val="decimal"/>
      <w:lvlText w:val="%1"/>
      <w:lvlJc w:val="left"/>
      <w:pPr>
        <w:ind w:left="975" w:hanging="975"/>
      </w:pPr>
      <w:rPr>
        <w:rFonts w:hint="default"/>
      </w:rPr>
    </w:lvl>
    <w:lvl w:ilvl="1">
      <w:start w:val="2"/>
      <w:numFmt w:val="decimalZero"/>
      <w:lvlText w:val="%1.%2"/>
      <w:lvlJc w:val="left"/>
      <w:pPr>
        <w:ind w:left="1211" w:hanging="975"/>
      </w:pPr>
      <w:rPr>
        <w:rFonts w:hint="default"/>
      </w:rPr>
    </w:lvl>
    <w:lvl w:ilvl="2">
      <w:start w:val="4"/>
      <w:numFmt w:val="decimalZero"/>
      <w:lvlText w:val="%1.%2.%3"/>
      <w:lvlJc w:val="left"/>
      <w:pPr>
        <w:ind w:left="1447" w:hanging="975"/>
      </w:pPr>
      <w:rPr>
        <w:rFonts w:hint="default"/>
      </w:rPr>
    </w:lvl>
    <w:lvl w:ilvl="3">
      <w:start w:val="1"/>
      <w:numFmt w:val="decimalZero"/>
      <w:lvlText w:val="%1.%2.%3.%4"/>
      <w:lvlJc w:val="left"/>
      <w:pPr>
        <w:ind w:left="1683" w:hanging="975"/>
      </w:pPr>
      <w:rPr>
        <w:rFonts w:hint="default"/>
      </w:rPr>
    </w:lvl>
    <w:lvl w:ilvl="4">
      <w:start w:val="1"/>
      <w:numFmt w:val="decimal"/>
      <w:lvlText w:val="%1.%2.%3.%4.%5"/>
      <w:lvlJc w:val="left"/>
      <w:pPr>
        <w:ind w:left="1919" w:hanging="975"/>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9" w15:restartNumberingAfterBreak="0">
    <w:nsid w:val="2EB76039"/>
    <w:multiLevelType w:val="multilevel"/>
    <w:tmpl w:val="6636A90E"/>
    <w:lvl w:ilvl="0">
      <w:start w:val="6"/>
      <w:numFmt w:val="decimal"/>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3E20A7"/>
    <w:multiLevelType w:val="multilevel"/>
    <w:tmpl w:val="72327122"/>
    <w:lvl w:ilvl="0">
      <w:start w:val="14"/>
      <w:numFmt w:val="decimal"/>
      <w:lvlText w:val="%1"/>
      <w:lvlJc w:val="left"/>
      <w:pPr>
        <w:ind w:left="975" w:hanging="975"/>
      </w:pPr>
      <w:rPr>
        <w:rFonts w:hint="default"/>
      </w:rPr>
    </w:lvl>
    <w:lvl w:ilvl="1">
      <w:start w:val="2"/>
      <w:numFmt w:val="decimalZero"/>
      <w:lvlText w:val="%1.%2"/>
      <w:lvlJc w:val="left"/>
      <w:pPr>
        <w:ind w:left="1211" w:hanging="975"/>
      </w:pPr>
      <w:rPr>
        <w:rFonts w:hint="default"/>
      </w:rPr>
    </w:lvl>
    <w:lvl w:ilvl="2">
      <w:start w:val="9"/>
      <w:numFmt w:val="decimalZero"/>
      <w:lvlText w:val="%1.%2.%3"/>
      <w:lvlJc w:val="left"/>
      <w:pPr>
        <w:ind w:left="1447" w:hanging="975"/>
      </w:pPr>
      <w:rPr>
        <w:rFonts w:hint="default"/>
      </w:rPr>
    </w:lvl>
    <w:lvl w:ilvl="3">
      <w:start w:val="1"/>
      <w:numFmt w:val="decimalZero"/>
      <w:lvlText w:val="%1.%2.%3.%4"/>
      <w:lvlJc w:val="left"/>
      <w:pPr>
        <w:ind w:left="1683" w:hanging="975"/>
      </w:pPr>
      <w:rPr>
        <w:rFonts w:hint="default"/>
      </w:rPr>
    </w:lvl>
    <w:lvl w:ilvl="4">
      <w:start w:val="1"/>
      <w:numFmt w:val="decimal"/>
      <w:lvlText w:val="%1.%2.%3.%4.%5"/>
      <w:lvlJc w:val="left"/>
      <w:pPr>
        <w:ind w:left="1919" w:hanging="975"/>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1" w15:restartNumberingAfterBreak="0">
    <w:nsid w:val="34695A6F"/>
    <w:multiLevelType w:val="hybridMultilevel"/>
    <w:tmpl w:val="56F217D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6EF2E21"/>
    <w:multiLevelType w:val="hybridMultilevel"/>
    <w:tmpl w:val="6598FA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FD1243"/>
    <w:multiLevelType w:val="hybridMultilevel"/>
    <w:tmpl w:val="CECCDE8A"/>
    <w:lvl w:ilvl="0" w:tplc="17569BEC">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24" w15:restartNumberingAfterBreak="0">
    <w:nsid w:val="39A9594D"/>
    <w:multiLevelType w:val="multilevel"/>
    <w:tmpl w:val="4C444490"/>
    <w:lvl w:ilvl="0">
      <w:start w:val="10"/>
      <w:numFmt w:val="decimal"/>
      <w:lvlText w:val="%1."/>
      <w:lvlJc w:val="left"/>
      <w:pPr>
        <w:ind w:left="360" w:hanging="360"/>
      </w:pPr>
      <w:rPr>
        <w:rFonts w:hint="default"/>
      </w:rPr>
    </w:lvl>
    <w:lvl w:ilvl="1">
      <w:start w:val="14"/>
      <w:numFmt w:val="decimal"/>
      <w:isLgl/>
      <w:lvlText w:val="%1.%2"/>
      <w:lvlJc w:val="left"/>
      <w:pPr>
        <w:ind w:left="570" w:hanging="57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A824BF4"/>
    <w:multiLevelType w:val="hybridMultilevel"/>
    <w:tmpl w:val="45A8A002"/>
    <w:lvl w:ilvl="0" w:tplc="6DB8A6B6">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26" w15:restartNumberingAfterBreak="0">
    <w:nsid w:val="40193791"/>
    <w:multiLevelType w:val="hybridMultilevel"/>
    <w:tmpl w:val="C846B10C"/>
    <w:lvl w:ilvl="0" w:tplc="6DB8A6B6">
      <w:start w:val="1"/>
      <w:numFmt w:val="bullet"/>
      <w:lvlText w:val=""/>
      <w:lvlJc w:val="left"/>
      <w:pPr>
        <w:ind w:left="3054" w:hanging="360"/>
      </w:pPr>
      <w:rPr>
        <w:rFonts w:ascii="Wingdings" w:hAnsi="Wingdings" w:hint="default"/>
        <w:sz w:val="20"/>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27" w15:restartNumberingAfterBreak="0">
    <w:nsid w:val="410E030D"/>
    <w:multiLevelType w:val="multilevel"/>
    <w:tmpl w:val="4E6C06E6"/>
    <w:lvl w:ilvl="0">
      <w:start w:val="12"/>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D53A52"/>
    <w:multiLevelType w:val="multilevel"/>
    <w:tmpl w:val="72327122"/>
    <w:lvl w:ilvl="0">
      <w:start w:val="14"/>
      <w:numFmt w:val="decimal"/>
      <w:lvlText w:val="%1"/>
      <w:lvlJc w:val="left"/>
      <w:pPr>
        <w:ind w:left="975" w:hanging="975"/>
      </w:pPr>
      <w:rPr>
        <w:rFonts w:hint="default"/>
      </w:rPr>
    </w:lvl>
    <w:lvl w:ilvl="1">
      <w:start w:val="2"/>
      <w:numFmt w:val="decimalZero"/>
      <w:lvlText w:val="%1.%2"/>
      <w:lvlJc w:val="left"/>
      <w:pPr>
        <w:ind w:left="1211" w:hanging="975"/>
      </w:pPr>
      <w:rPr>
        <w:rFonts w:hint="default"/>
      </w:rPr>
    </w:lvl>
    <w:lvl w:ilvl="2">
      <w:start w:val="14"/>
      <w:numFmt w:val="decimalZero"/>
      <w:lvlText w:val="%1.%2.%3"/>
      <w:lvlJc w:val="left"/>
      <w:pPr>
        <w:ind w:left="1447" w:hanging="975"/>
      </w:pPr>
      <w:rPr>
        <w:rFonts w:hint="default"/>
      </w:rPr>
    </w:lvl>
    <w:lvl w:ilvl="3">
      <w:start w:val="1"/>
      <w:numFmt w:val="decimalZero"/>
      <w:lvlText w:val="%1.%2.%3.%4"/>
      <w:lvlJc w:val="left"/>
      <w:pPr>
        <w:ind w:left="1683" w:hanging="975"/>
      </w:pPr>
      <w:rPr>
        <w:rFonts w:hint="default"/>
      </w:rPr>
    </w:lvl>
    <w:lvl w:ilvl="4">
      <w:start w:val="1"/>
      <w:numFmt w:val="decimal"/>
      <w:lvlText w:val="%1.%2.%3.%4.%5"/>
      <w:lvlJc w:val="left"/>
      <w:pPr>
        <w:ind w:left="1919" w:hanging="975"/>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9" w15:restartNumberingAfterBreak="0">
    <w:nsid w:val="4257479B"/>
    <w:multiLevelType w:val="hybridMultilevel"/>
    <w:tmpl w:val="17D0FB9E"/>
    <w:lvl w:ilvl="0" w:tplc="DD2C8976">
      <w:start w:val="1"/>
      <w:numFmt w:val="decimal"/>
      <w:lvlText w:val="%1."/>
      <w:lvlJc w:val="left"/>
      <w:pPr>
        <w:ind w:left="360" w:hanging="360"/>
      </w:pPr>
      <w:rPr>
        <w:rFonts w:hint="default"/>
      </w:rPr>
    </w:lvl>
    <w:lvl w:ilvl="1" w:tplc="0C0C000F">
      <w:start w:val="1"/>
      <w:numFmt w:val="decimal"/>
      <w:pStyle w:val="norme"/>
      <w:lvlText w:val="%2."/>
      <w:lvlJc w:val="left"/>
      <w:pPr>
        <w:ind w:left="1080" w:hanging="360"/>
      </w:pPr>
    </w:lvl>
    <w:lvl w:ilvl="2" w:tplc="0C0C001B">
      <w:start w:val="1"/>
      <w:numFmt w:val="lowerRoman"/>
      <w:pStyle w:val="sousnorme"/>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43A01311"/>
    <w:multiLevelType w:val="multilevel"/>
    <w:tmpl w:val="744C1A2C"/>
    <w:lvl w:ilvl="0">
      <w:start w:val="14"/>
      <w:numFmt w:val="decimal"/>
      <w:lvlText w:val="%1."/>
      <w:lvlJc w:val="left"/>
      <w:pPr>
        <w:ind w:left="700" w:hanging="700"/>
      </w:pPr>
      <w:rPr>
        <w:rFonts w:hint="default"/>
      </w:rPr>
    </w:lvl>
    <w:lvl w:ilvl="1">
      <w:start w:val="3"/>
      <w:numFmt w:val="decimalZero"/>
      <w:lvlText w:val="%1.%2"/>
      <w:lvlJc w:val="left"/>
      <w:pPr>
        <w:ind w:left="1191" w:hanging="700"/>
      </w:pPr>
      <w:rPr>
        <w:rFonts w:hint="default"/>
      </w:rPr>
    </w:lvl>
    <w:lvl w:ilvl="2">
      <w:start w:val="1"/>
      <w:numFmt w:val="decimalZero"/>
      <w:lvlText w:val="%1.%2.%3"/>
      <w:lvlJc w:val="left"/>
      <w:pPr>
        <w:ind w:left="1702" w:hanging="720"/>
      </w:pPr>
      <w:rPr>
        <w:rFonts w:hint="default"/>
        <w:b/>
        <w:i w:val="0"/>
        <w:sz w:val="20"/>
        <w:szCs w:val="20"/>
      </w:rPr>
    </w:lvl>
    <w:lvl w:ilvl="3">
      <w:start w:val="1"/>
      <w:numFmt w:val="decimalZero"/>
      <w:lvlText w:val="%1.%2.%3.%4"/>
      <w:lvlJc w:val="left"/>
      <w:pPr>
        <w:ind w:left="2193" w:hanging="720"/>
      </w:pPr>
      <w:rPr>
        <w:rFonts w:hint="default"/>
      </w:rPr>
    </w:lvl>
    <w:lvl w:ilvl="4">
      <w:start w:val="1"/>
      <w:numFmt w:val="decimalZero"/>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728" w:hanging="1800"/>
      </w:pPr>
      <w:rPr>
        <w:rFonts w:hint="default"/>
      </w:rPr>
    </w:lvl>
  </w:abstractNum>
  <w:abstractNum w:abstractNumId="31" w15:restartNumberingAfterBreak="0">
    <w:nsid w:val="46B42D36"/>
    <w:multiLevelType w:val="hybridMultilevel"/>
    <w:tmpl w:val="700CDE26"/>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4CC72BE5"/>
    <w:multiLevelType w:val="hybridMultilevel"/>
    <w:tmpl w:val="CF56BAC0"/>
    <w:lvl w:ilvl="0" w:tplc="0C0C0005">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3" w15:restartNumberingAfterBreak="0">
    <w:nsid w:val="4DC40D72"/>
    <w:multiLevelType w:val="multilevel"/>
    <w:tmpl w:val="DB3C3628"/>
    <w:lvl w:ilvl="0">
      <w:start w:val="3"/>
      <w:numFmt w:val="decimal"/>
      <w:lvlText w:val="%1"/>
      <w:lvlJc w:val="left"/>
      <w:pPr>
        <w:ind w:left="420" w:hanging="420"/>
      </w:pPr>
      <w:rPr>
        <w:rFonts w:hint="default"/>
      </w:rPr>
    </w:lvl>
    <w:lvl w:ilvl="1">
      <w:start w:val="1"/>
      <w:numFmt w:val="decimalZero"/>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4F6B05FA"/>
    <w:multiLevelType w:val="hybridMultilevel"/>
    <w:tmpl w:val="EC0AE79E"/>
    <w:lvl w:ilvl="0" w:tplc="0C0C0005">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5" w15:restartNumberingAfterBreak="0">
    <w:nsid w:val="4FDC7D13"/>
    <w:multiLevelType w:val="multilevel"/>
    <w:tmpl w:val="1332BEE2"/>
    <w:lvl w:ilvl="0">
      <w:start w:val="6"/>
      <w:numFmt w:val="decimal"/>
      <w:lvlText w:val="%1"/>
      <w:lvlJc w:val="left"/>
      <w:pPr>
        <w:ind w:left="420" w:hanging="420"/>
      </w:pPr>
      <w:rPr>
        <w:rFonts w:hint="default"/>
      </w:rPr>
    </w:lvl>
    <w:lvl w:ilvl="1">
      <w:start w:val="1"/>
      <w:numFmt w:val="decimalZero"/>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51F73F59"/>
    <w:multiLevelType w:val="multilevel"/>
    <w:tmpl w:val="72327122"/>
    <w:lvl w:ilvl="0">
      <w:start w:val="14"/>
      <w:numFmt w:val="decimal"/>
      <w:lvlText w:val="%1"/>
      <w:lvlJc w:val="left"/>
      <w:pPr>
        <w:ind w:left="975" w:hanging="975"/>
      </w:pPr>
      <w:rPr>
        <w:rFonts w:hint="default"/>
      </w:rPr>
    </w:lvl>
    <w:lvl w:ilvl="1">
      <w:start w:val="2"/>
      <w:numFmt w:val="decimalZero"/>
      <w:lvlText w:val="%1.%2"/>
      <w:lvlJc w:val="left"/>
      <w:pPr>
        <w:ind w:left="1211" w:hanging="975"/>
      </w:pPr>
      <w:rPr>
        <w:rFonts w:hint="default"/>
      </w:rPr>
    </w:lvl>
    <w:lvl w:ilvl="2">
      <w:start w:val="12"/>
      <w:numFmt w:val="decimalZero"/>
      <w:lvlText w:val="%1.%2.%3"/>
      <w:lvlJc w:val="left"/>
      <w:pPr>
        <w:ind w:left="1447" w:hanging="975"/>
      </w:pPr>
      <w:rPr>
        <w:rFonts w:hint="default"/>
      </w:rPr>
    </w:lvl>
    <w:lvl w:ilvl="3">
      <w:start w:val="1"/>
      <w:numFmt w:val="decimalZero"/>
      <w:lvlText w:val="%1.%2.%3.%4"/>
      <w:lvlJc w:val="left"/>
      <w:pPr>
        <w:ind w:left="1683" w:hanging="975"/>
      </w:pPr>
      <w:rPr>
        <w:rFonts w:hint="default"/>
      </w:rPr>
    </w:lvl>
    <w:lvl w:ilvl="4">
      <w:start w:val="1"/>
      <w:numFmt w:val="decimal"/>
      <w:lvlText w:val="%1.%2.%3.%4.%5"/>
      <w:lvlJc w:val="left"/>
      <w:pPr>
        <w:ind w:left="1919" w:hanging="975"/>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7" w15:restartNumberingAfterBreak="0">
    <w:nsid w:val="543E164C"/>
    <w:multiLevelType w:val="hybridMultilevel"/>
    <w:tmpl w:val="342270B4"/>
    <w:lvl w:ilvl="0" w:tplc="6DB8A6B6">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38" w15:restartNumberingAfterBreak="0">
    <w:nsid w:val="54E21F32"/>
    <w:multiLevelType w:val="hybridMultilevel"/>
    <w:tmpl w:val="36B2D07E"/>
    <w:lvl w:ilvl="0" w:tplc="6DB8A6B6">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39" w15:restartNumberingAfterBreak="0">
    <w:nsid w:val="55D62804"/>
    <w:multiLevelType w:val="hybridMultilevel"/>
    <w:tmpl w:val="A0B617F8"/>
    <w:lvl w:ilvl="0" w:tplc="0C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0" w15:restartNumberingAfterBreak="0">
    <w:nsid w:val="56F70867"/>
    <w:multiLevelType w:val="multilevel"/>
    <w:tmpl w:val="FCAE416A"/>
    <w:lvl w:ilvl="0">
      <w:start w:val="14"/>
      <w:numFmt w:val="decimal"/>
      <w:lvlText w:val="%1"/>
      <w:lvlJc w:val="left"/>
      <w:pPr>
        <w:ind w:left="720" w:hanging="720"/>
      </w:pPr>
      <w:rPr>
        <w:rFonts w:hint="default"/>
      </w:rPr>
    </w:lvl>
    <w:lvl w:ilvl="1">
      <w:start w:val="2"/>
      <w:numFmt w:val="decimalZero"/>
      <w:lvlText w:val="%1.%2"/>
      <w:lvlJc w:val="left"/>
      <w:pPr>
        <w:ind w:left="862" w:hanging="720"/>
      </w:pPr>
      <w:rPr>
        <w:rFonts w:hint="default"/>
      </w:rPr>
    </w:lvl>
    <w:lvl w:ilvl="2">
      <w:start w:val="1"/>
      <w:numFmt w:val="decimalZero"/>
      <w:lvlText w:val="%1.%2.%3"/>
      <w:lvlJc w:val="left"/>
      <w:pPr>
        <w:ind w:left="1004" w:hanging="720"/>
      </w:pPr>
      <w:rPr>
        <w:rFonts w:hint="default"/>
        <w:b/>
        <w:i w:val="0"/>
        <w:sz w:val="20"/>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1" w15:restartNumberingAfterBreak="0">
    <w:nsid w:val="587703FA"/>
    <w:multiLevelType w:val="hybridMultilevel"/>
    <w:tmpl w:val="99D4C49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58F624C1"/>
    <w:multiLevelType w:val="multilevel"/>
    <w:tmpl w:val="42CCD788"/>
    <w:lvl w:ilvl="0">
      <w:start w:val="14"/>
      <w:numFmt w:val="decimal"/>
      <w:lvlText w:val="%1"/>
      <w:lvlJc w:val="left"/>
      <w:pPr>
        <w:ind w:left="700" w:hanging="700"/>
      </w:pPr>
      <w:rPr>
        <w:rFonts w:hint="default"/>
        <w:b w:val="0"/>
      </w:rPr>
    </w:lvl>
    <w:lvl w:ilvl="1">
      <w:start w:val="1"/>
      <w:numFmt w:val="decimalZero"/>
      <w:lvlText w:val="%1.%2"/>
      <w:lvlJc w:val="left"/>
      <w:pPr>
        <w:ind w:left="700" w:hanging="70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5AB93C60"/>
    <w:multiLevelType w:val="hybridMultilevel"/>
    <w:tmpl w:val="22F0D0C2"/>
    <w:lvl w:ilvl="0" w:tplc="17569BEC">
      <w:start w:val="1"/>
      <w:numFmt w:val="bullet"/>
      <w:lvlText w:val=""/>
      <w:lvlJc w:val="left"/>
      <w:pPr>
        <w:ind w:left="1494"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4" w15:restartNumberingAfterBreak="0">
    <w:nsid w:val="5C63152F"/>
    <w:multiLevelType w:val="hybridMultilevel"/>
    <w:tmpl w:val="CF9E81D0"/>
    <w:lvl w:ilvl="0" w:tplc="810643F4">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5" w15:restartNumberingAfterBreak="0">
    <w:nsid w:val="5D49016E"/>
    <w:multiLevelType w:val="multilevel"/>
    <w:tmpl w:val="0602C2B4"/>
    <w:lvl w:ilvl="0">
      <w:start w:val="13"/>
      <w:numFmt w:val="decimal"/>
      <w:lvlText w:val="%1"/>
      <w:lvlJc w:val="left"/>
      <w:pPr>
        <w:ind w:left="700" w:hanging="700"/>
      </w:pPr>
      <w:rPr>
        <w:rFonts w:hint="default"/>
      </w:rPr>
    </w:lvl>
    <w:lvl w:ilvl="1">
      <w:start w:val="1"/>
      <w:numFmt w:val="decimalZero"/>
      <w:lvlText w:val="%1.%2"/>
      <w:lvlJc w:val="left"/>
      <w:pPr>
        <w:ind w:left="700" w:hanging="7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D872F0"/>
    <w:multiLevelType w:val="multilevel"/>
    <w:tmpl w:val="290C2714"/>
    <w:lvl w:ilvl="0">
      <w:start w:val="8"/>
      <w:numFmt w:val="decimal"/>
      <w:lvlText w:val="%1"/>
      <w:lvlJc w:val="left"/>
      <w:pPr>
        <w:ind w:left="420" w:hanging="420"/>
      </w:pPr>
      <w:rPr>
        <w:rFonts w:hint="default"/>
      </w:rPr>
    </w:lvl>
    <w:lvl w:ilvl="1">
      <w:start w:val="1"/>
      <w:numFmt w:val="decimalZero"/>
      <w:lvlText w:val="%1.%2"/>
      <w:lvlJc w:val="left"/>
      <w:pPr>
        <w:ind w:left="420" w:hanging="42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EAF2806"/>
    <w:multiLevelType w:val="hybridMultilevel"/>
    <w:tmpl w:val="3AC05F78"/>
    <w:lvl w:ilvl="0" w:tplc="6DB8A6B6">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8" w15:restartNumberingAfterBreak="0">
    <w:nsid w:val="5F69133F"/>
    <w:multiLevelType w:val="multilevel"/>
    <w:tmpl w:val="31004716"/>
    <w:lvl w:ilvl="0">
      <w:start w:val="4"/>
      <w:numFmt w:val="decimal"/>
      <w:lvlText w:val="%1"/>
      <w:lvlJc w:val="left"/>
      <w:pPr>
        <w:ind w:left="420" w:hanging="420"/>
      </w:pPr>
      <w:rPr>
        <w:rFonts w:hint="default"/>
      </w:rPr>
    </w:lvl>
    <w:lvl w:ilvl="1">
      <w:start w:val="15"/>
      <w:numFmt w:val="decimalZero"/>
      <w:lvlText w:val="%1.%2"/>
      <w:lvlJc w:val="left"/>
      <w:pPr>
        <w:ind w:left="562" w:hanging="420"/>
      </w:pPr>
      <w:rPr>
        <w:rFonts w:hint="default"/>
      </w:rPr>
    </w:lvl>
    <w:lvl w:ilvl="2">
      <w:start w:val="1"/>
      <w:numFmt w:val="decimalZero"/>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609B735F"/>
    <w:multiLevelType w:val="multilevel"/>
    <w:tmpl w:val="6FD82580"/>
    <w:lvl w:ilvl="0">
      <w:start w:val="8"/>
      <w:numFmt w:val="decimal"/>
      <w:lvlText w:val="%1."/>
      <w:lvlJc w:val="left"/>
      <w:pPr>
        <w:ind w:left="360" w:hanging="360"/>
      </w:pPr>
      <w:rPr>
        <w:rFonts w:hint="default"/>
      </w:rPr>
    </w:lvl>
    <w:lvl w:ilvl="1">
      <w:start w:val="1"/>
      <w:numFmt w:val="decimalZero"/>
      <w:isLgl/>
      <w:lvlText w:val="%1.%2"/>
      <w:lvlJc w:val="left"/>
      <w:pPr>
        <w:ind w:left="757" w:hanging="615"/>
      </w:pPr>
      <w:rPr>
        <w:rFonts w:hint="default"/>
      </w:rPr>
    </w:lvl>
    <w:lvl w:ilvl="2">
      <w:start w:val="1"/>
      <w:numFmt w:val="decimalZero"/>
      <w:isLgl/>
      <w:lvlText w:val="%1.%2.%3"/>
      <w:lvlJc w:val="left"/>
      <w:pPr>
        <w:ind w:left="1004" w:hanging="720"/>
      </w:pPr>
      <w:rPr>
        <w:rFonts w:hint="default"/>
      </w:rPr>
    </w:lvl>
    <w:lvl w:ilvl="3">
      <w:start w:val="1"/>
      <w:numFmt w:val="decimalZero"/>
      <w:isLgl/>
      <w:lvlText w:val="%1.%2.%3.%4"/>
      <w:lvlJc w:val="left"/>
      <w:pPr>
        <w:ind w:left="681" w:hanging="681"/>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0" w15:restartNumberingAfterBreak="0">
    <w:nsid w:val="61567497"/>
    <w:multiLevelType w:val="hybridMultilevel"/>
    <w:tmpl w:val="D06EAB40"/>
    <w:lvl w:ilvl="0" w:tplc="0C0C0005">
      <w:start w:val="1"/>
      <w:numFmt w:val="bullet"/>
      <w:lvlText w:val=""/>
      <w:lvlJc w:val="left"/>
      <w:pPr>
        <w:ind w:left="1287" w:hanging="360"/>
      </w:pPr>
      <w:rPr>
        <w:rFonts w:ascii="Wingdings" w:hAnsi="Wingdings" w:hint="default"/>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51" w15:restartNumberingAfterBreak="0">
    <w:nsid w:val="620E7D24"/>
    <w:multiLevelType w:val="multilevel"/>
    <w:tmpl w:val="72327122"/>
    <w:lvl w:ilvl="0">
      <w:start w:val="14"/>
      <w:numFmt w:val="decimal"/>
      <w:lvlText w:val="%1"/>
      <w:lvlJc w:val="left"/>
      <w:pPr>
        <w:ind w:left="975" w:hanging="975"/>
      </w:pPr>
      <w:rPr>
        <w:rFonts w:hint="default"/>
      </w:rPr>
    </w:lvl>
    <w:lvl w:ilvl="1">
      <w:start w:val="2"/>
      <w:numFmt w:val="decimalZero"/>
      <w:lvlText w:val="%1.%2"/>
      <w:lvlJc w:val="left"/>
      <w:pPr>
        <w:ind w:left="1211" w:hanging="975"/>
      </w:pPr>
      <w:rPr>
        <w:rFonts w:hint="default"/>
      </w:rPr>
    </w:lvl>
    <w:lvl w:ilvl="2">
      <w:start w:val="10"/>
      <w:numFmt w:val="decimalZero"/>
      <w:lvlText w:val="%1.%2.%3"/>
      <w:lvlJc w:val="left"/>
      <w:pPr>
        <w:ind w:left="1447" w:hanging="975"/>
      </w:pPr>
      <w:rPr>
        <w:rFonts w:hint="default"/>
      </w:rPr>
    </w:lvl>
    <w:lvl w:ilvl="3">
      <w:start w:val="1"/>
      <w:numFmt w:val="decimalZero"/>
      <w:lvlText w:val="%1.%2.%3.%4"/>
      <w:lvlJc w:val="left"/>
      <w:pPr>
        <w:ind w:left="1683" w:hanging="975"/>
      </w:pPr>
      <w:rPr>
        <w:rFonts w:hint="default"/>
      </w:rPr>
    </w:lvl>
    <w:lvl w:ilvl="4">
      <w:start w:val="1"/>
      <w:numFmt w:val="decimal"/>
      <w:lvlText w:val="%1.%2.%3.%4.%5"/>
      <w:lvlJc w:val="left"/>
      <w:pPr>
        <w:ind w:left="1919" w:hanging="975"/>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52" w15:restartNumberingAfterBreak="0">
    <w:nsid w:val="622B683E"/>
    <w:multiLevelType w:val="multilevel"/>
    <w:tmpl w:val="0A4C7CA4"/>
    <w:lvl w:ilvl="0">
      <w:start w:val="11"/>
      <w:numFmt w:val="decimal"/>
      <w:lvlText w:val="%1."/>
      <w:lvlJc w:val="left"/>
      <w:pPr>
        <w:ind w:left="360" w:hanging="360"/>
      </w:pPr>
      <w:rPr>
        <w:rFonts w:hint="default"/>
      </w:rPr>
    </w:lvl>
    <w:lvl w:ilvl="1">
      <w:start w:val="1"/>
      <w:numFmt w:val="decimalZero"/>
      <w:isLgl/>
      <w:lvlText w:val="%1.%2"/>
      <w:lvlJc w:val="left"/>
      <w:pPr>
        <w:ind w:left="965"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627C067C"/>
    <w:multiLevelType w:val="multilevel"/>
    <w:tmpl w:val="DA3840DC"/>
    <w:lvl w:ilvl="0">
      <w:start w:val="1"/>
      <w:numFmt w:val="decimal"/>
      <w:pStyle w:val="textenorme"/>
      <w:lvlText w:val="%1."/>
      <w:lvlJc w:val="left"/>
      <w:pPr>
        <w:ind w:left="1069"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571" w:hanging="72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4" w15:restartNumberingAfterBreak="0">
    <w:nsid w:val="652A39A2"/>
    <w:multiLevelType w:val="hybridMultilevel"/>
    <w:tmpl w:val="50E269F0"/>
    <w:lvl w:ilvl="0" w:tplc="6DB8A6B6">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55" w15:restartNumberingAfterBreak="0">
    <w:nsid w:val="67003D7A"/>
    <w:multiLevelType w:val="multilevel"/>
    <w:tmpl w:val="3DE4A70C"/>
    <w:lvl w:ilvl="0">
      <w:start w:val="1"/>
      <w:numFmt w:val="decimal"/>
      <w:pStyle w:val="textesousnorme"/>
      <w:lvlText w:val="%1"/>
      <w:lvlJc w:val="left"/>
      <w:pPr>
        <w:ind w:left="480" w:hanging="480"/>
      </w:pPr>
      <w:rPr>
        <w:rFonts w:hint="default"/>
      </w:rPr>
    </w:lvl>
    <w:lvl w:ilvl="1">
      <w:start w:val="2"/>
      <w:numFmt w:val="decimalZero"/>
      <w:pStyle w:val="Titre"/>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6" w15:restartNumberingAfterBreak="0">
    <w:nsid w:val="696930BD"/>
    <w:multiLevelType w:val="hybridMultilevel"/>
    <w:tmpl w:val="D9E4C11E"/>
    <w:lvl w:ilvl="0" w:tplc="0C0C0005">
      <w:start w:val="1"/>
      <w:numFmt w:val="bullet"/>
      <w:lvlText w:val=""/>
      <w:lvlJc w:val="left"/>
      <w:pPr>
        <w:ind w:left="1353" w:hanging="360"/>
      </w:pPr>
      <w:rPr>
        <w:rFonts w:ascii="Wingdings" w:hAnsi="Wingdings"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57" w15:restartNumberingAfterBreak="0">
    <w:nsid w:val="6C3A4D60"/>
    <w:multiLevelType w:val="hybridMultilevel"/>
    <w:tmpl w:val="2DC8D4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C525077"/>
    <w:multiLevelType w:val="hybridMultilevel"/>
    <w:tmpl w:val="6A2CBBAC"/>
    <w:lvl w:ilvl="0" w:tplc="6DB8A6B6">
      <w:start w:val="1"/>
      <w:numFmt w:val="bullet"/>
      <w:lvlText w:val=""/>
      <w:lvlJc w:val="left"/>
      <w:pPr>
        <w:ind w:left="1353" w:hanging="360"/>
      </w:pPr>
      <w:rPr>
        <w:rFonts w:ascii="Wingdings" w:hAnsi="Wingdings" w:hint="default"/>
        <w:sz w:val="20"/>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59" w15:restartNumberingAfterBreak="0">
    <w:nsid w:val="6EB14327"/>
    <w:multiLevelType w:val="hybridMultilevel"/>
    <w:tmpl w:val="93D0323E"/>
    <w:lvl w:ilvl="0" w:tplc="ECD43588">
      <w:start w:val="1"/>
      <w:numFmt w:val="bullet"/>
      <w:lvlText w:val=""/>
      <w:lvlJc w:val="left"/>
      <w:pPr>
        <w:ind w:left="1352" w:hanging="360"/>
      </w:pPr>
      <w:rPr>
        <w:rFonts w:ascii="Wingdings" w:hAnsi="Wingdings" w:hint="default"/>
      </w:rPr>
    </w:lvl>
    <w:lvl w:ilvl="1" w:tplc="0C0C0003">
      <w:start w:val="1"/>
      <w:numFmt w:val="bullet"/>
      <w:lvlText w:val="o"/>
      <w:lvlJc w:val="left"/>
      <w:pPr>
        <w:ind w:left="2433" w:hanging="360"/>
      </w:pPr>
      <w:rPr>
        <w:rFonts w:ascii="Courier New" w:hAnsi="Courier New" w:cs="Courier New" w:hint="default"/>
      </w:rPr>
    </w:lvl>
    <w:lvl w:ilvl="2" w:tplc="0C0C0005">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60" w15:restartNumberingAfterBreak="0">
    <w:nsid w:val="723065C9"/>
    <w:multiLevelType w:val="hybridMultilevel"/>
    <w:tmpl w:val="75EA142E"/>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61" w15:restartNumberingAfterBreak="0">
    <w:nsid w:val="760B5234"/>
    <w:multiLevelType w:val="hybridMultilevel"/>
    <w:tmpl w:val="DA72FBE4"/>
    <w:lvl w:ilvl="0" w:tplc="0C0C0005">
      <w:start w:val="1"/>
      <w:numFmt w:val="bullet"/>
      <w:lvlText w:val=""/>
      <w:lvlJc w:val="left"/>
      <w:pPr>
        <w:ind w:left="1353" w:hanging="360"/>
      </w:pPr>
      <w:rPr>
        <w:rFonts w:ascii="Wingdings" w:hAnsi="Wingdings" w:hint="default"/>
      </w:rPr>
    </w:lvl>
    <w:lvl w:ilvl="1" w:tplc="0C0C0003">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62" w15:restartNumberingAfterBreak="0">
    <w:nsid w:val="78E06DD0"/>
    <w:multiLevelType w:val="hybridMultilevel"/>
    <w:tmpl w:val="0E9009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7905154D"/>
    <w:multiLevelType w:val="hybridMultilevel"/>
    <w:tmpl w:val="DDC46156"/>
    <w:lvl w:ilvl="0" w:tplc="0C0C0005">
      <w:start w:val="1"/>
      <w:numFmt w:val="bullet"/>
      <w:pStyle w:val="Titresection"/>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64" w15:restartNumberingAfterBreak="0">
    <w:nsid w:val="7BC92089"/>
    <w:multiLevelType w:val="multilevel"/>
    <w:tmpl w:val="9B244F96"/>
    <w:lvl w:ilvl="0">
      <w:start w:val="3"/>
      <w:numFmt w:val="decimal"/>
      <w:lvlText w:val="%1."/>
      <w:lvlJc w:val="left"/>
      <w:pPr>
        <w:ind w:left="360" w:hanging="360"/>
      </w:pPr>
      <w:rPr>
        <w:rFonts w:hint="default"/>
      </w:rPr>
    </w:lvl>
    <w:lvl w:ilvl="1">
      <w:start w:val="1"/>
      <w:numFmt w:val="decimalZero"/>
      <w:isLgl/>
      <w:lvlText w:val="%1.%2"/>
      <w:lvlJc w:val="left"/>
      <w:pPr>
        <w:ind w:left="757" w:hanging="615"/>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65" w15:restartNumberingAfterBreak="0">
    <w:nsid w:val="7C035947"/>
    <w:multiLevelType w:val="hybridMultilevel"/>
    <w:tmpl w:val="88F22398"/>
    <w:lvl w:ilvl="0" w:tplc="DE66AE34">
      <w:start w:val="1"/>
      <w:numFmt w:val="bullet"/>
      <w:lvlText w:val=""/>
      <w:lvlJc w:val="left"/>
      <w:pPr>
        <w:ind w:left="1495" w:hanging="360"/>
      </w:pPr>
      <w:rPr>
        <w:rFonts w:ascii="Wingdings" w:hAnsi="Wingdings" w:hint="default"/>
        <w:sz w:val="20"/>
      </w:rPr>
    </w:lvl>
    <w:lvl w:ilvl="1" w:tplc="0C0C0003" w:tentative="1">
      <w:start w:val="1"/>
      <w:numFmt w:val="bullet"/>
      <w:lvlText w:val="o"/>
      <w:lvlJc w:val="left"/>
      <w:pPr>
        <w:ind w:left="2215" w:hanging="360"/>
      </w:pPr>
      <w:rPr>
        <w:rFonts w:ascii="Courier New" w:hAnsi="Courier New" w:cs="Courier New" w:hint="default"/>
      </w:rPr>
    </w:lvl>
    <w:lvl w:ilvl="2" w:tplc="0C0C0005" w:tentative="1">
      <w:start w:val="1"/>
      <w:numFmt w:val="bullet"/>
      <w:lvlText w:val=""/>
      <w:lvlJc w:val="left"/>
      <w:pPr>
        <w:ind w:left="2935" w:hanging="360"/>
      </w:pPr>
      <w:rPr>
        <w:rFonts w:ascii="Wingdings" w:hAnsi="Wingdings" w:hint="default"/>
      </w:rPr>
    </w:lvl>
    <w:lvl w:ilvl="3" w:tplc="0C0C0001" w:tentative="1">
      <w:start w:val="1"/>
      <w:numFmt w:val="bullet"/>
      <w:lvlText w:val=""/>
      <w:lvlJc w:val="left"/>
      <w:pPr>
        <w:ind w:left="3655" w:hanging="360"/>
      </w:pPr>
      <w:rPr>
        <w:rFonts w:ascii="Symbol" w:hAnsi="Symbol" w:hint="default"/>
      </w:rPr>
    </w:lvl>
    <w:lvl w:ilvl="4" w:tplc="0C0C0003" w:tentative="1">
      <w:start w:val="1"/>
      <w:numFmt w:val="bullet"/>
      <w:lvlText w:val="o"/>
      <w:lvlJc w:val="left"/>
      <w:pPr>
        <w:ind w:left="4375" w:hanging="360"/>
      </w:pPr>
      <w:rPr>
        <w:rFonts w:ascii="Courier New" w:hAnsi="Courier New" w:cs="Courier New" w:hint="default"/>
      </w:rPr>
    </w:lvl>
    <w:lvl w:ilvl="5" w:tplc="0C0C0005" w:tentative="1">
      <w:start w:val="1"/>
      <w:numFmt w:val="bullet"/>
      <w:lvlText w:val=""/>
      <w:lvlJc w:val="left"/>
      <w:pPr>
        <w:ind w:left="5095" w:hanging="360"/>
      </w:pPr>
      <w:rPr>
        <w:rFonts w:ascii="Wingdings" w:hAnsi="Wingdings" w:hint="default"/>
      </w:rPr>
    </w:lvl>
    <w:lvl w:ilvl="6" w:tplc="0C0C0001" w:tentative="1">
      <w:start w:val="1"/>
      <w:numFmt w:val="bullet"/>
      <w:lvlText w:val=""/>
      <w:lvlJc w:val="left"/>
      <w:pPr>
        <w:ind w:left="5815" w:hanging="360"/>
      </w:pPr>
      <w:rPr>
        <w:rFonts w:ascii="Symbol" w:hAnsi="Symbol" w:hint="default"/>
      </w:rPr>
    </w:lvl>
    <w:lvl w:ilvl="7" w:tplc="0C0C0003" w:tentative="1">
      <w:start w:val="1"/>
      <w:numFmt w:val="bullet"/>
      <w:lvlText w:val="o"/>
      <w:lvlJc w:val="left"/>
      <w:pPr>
        <w:ind w:left="6535" w:hanging="360"/>
      </w:pPr>
      <w:rPr>
        <w:rFonts w:ascii="Courier New" w:hAnsi="Courier New" w:cs="Courier New" w:hint="default"/>
      </w:rPr>
    </w:lvl>
    <w:lvl w:ilvl="8" w:tplc="0C0C0005" w:tentative="1">
      <w:start w:val="1"/>
      <w:numFmt w:val="bullet"/>
      <w:lvlText w:val=""/>
      <w:lvlJc w:val="left"/>
      <w:pPr>
        <w:ind w:left="7255" w:hanging="360"/>
      </w:pPr>
      <w:rPr>
        <w:rFonts w:ascii="Wingdings" w:hAnsi="Wingdings" w:hint="default"/>
      </w:rPr>
    </w:lvl>
  </w:abstractNum>
  <w:abstractNum w:abstractNumId="66" w15:restartNumberingAfterBreak="0">
    <w:nsid w:val="7D9925FD"/>
    <w:multiLevelType w:val="multilevel"/>
    <w:tmpl w:val="72327122"/>
    <w:lvl w:ilvl="0">
      <w:start w:val="14"/>
      <w:numFmt w:val="decimal"/>
      <w:lvlText w:val="%1"/>
      <w:lvlJc w:val="left"/>
      <w:pPr>
        <w:ind w:left="975" w:hanging="975"/>
      </w:pPr>
      <w:rPr>
        <w:rFonts w:hint="default"/>
      </w:rPr>
    </w:lvl>
    <w:lvl w:ilvl="1">
      <w:start w:val="2"/>
      <w:numFmt w:val="decimalZero"/>
      <w:lvlText w:val="%1.%2"/>
      <w:lvlJc w:val="left"/>
      <w:pPr>
        <w:ind w:left="1211" w:hanging="975"/>
      </w:pPr>
      <w:rPr>
        <w:rFonts w:hint="default"/>
      </w:rPr>
    </w:lvl>
    <w:lvl w:ilvl="2">
      <w:start w:val="11"/>
      <w:numFmt w:val="decimalZero"/>
      <w:lvlText w:val="%1.%2.%3"/>
      <w:lvlJc w:val="left"/>
      <w:pPr>
        <w:ind w:left="1447" w:hanging="975"/>
      </w:pPr>
      <w:rPr>
        <w:rFonts w:hint="default"/>
      </w:rPr>
    </w:lvl>
    <w:lvl w:ilvl="3">
      <w:start w:val="1"/>
      <w:numFmt w:val="decimalZero"/>
      <w:lvlText w:val="%1.%2.%3.%4"/>
      <w:lvlJc w:val="left"/>
      <w:pPr>
        <w:ind w:left="1683" w:hanging="975"/>
      </w:pPr>
      <w:rPr>
        <w:rFonts w:hint="default"/>
      </w:rPr>
    </w:lvl>
    <w:lvl w:ilvl="4">
      <w:start w:val="1"/>
      <w:numFmt w:val="decimal"/>
      <w:lvlText w:val="%1.%2.%3.%4.%5"/>
      <w:lvlJc w:val="left"/>
      <w:pPr>
        <w:ind w:left="1919" w:hanging="975"/>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67" w15:restartNumberingAfterBreak="0">
    <w:nsid w:val="7DD52F61"/>
    <w:multiLevelType w:val="multilevel"/>
    <w:tmpl w:val="BA5E525C"/>
    <w:lvl w:ilvl="0">
      <w:start w:val="2"/>
      <w:numFmt w:val="decimal"/>
      <w:lvlText w:val="%1"/>
      <w:lvlJc w:val="left"/>
      <w:pPr>
        <w:ind w:left="480" w:hanging="480"/>
      </w:pPr>
      <w:rPr>
        <w:rFonts w:hint="default"/>
      </w:rPr>
    </w:lvl>
    <w:lvl w:ilvl="1">
      <w:start w:val="1"/>
      <w:numFmt w:val="decimalZero"/>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34"/>
  </w:num>
  <w:num w:numId="2">
    <w:abstractNumId w:val="32"/>
  </w:num>
  <w:num w:numId="3">
    <w:abstractNumId w:val="63"/>
  </w:num>
  <w:num w:numId="4">
    <w:abstractNumId w:val="29"/>
  </w:num>
  <w:num w:numId="5">
    <w:abstractNumId w:val="53"/>
  </w:num>
  <w:num w:numId="6">
    <w:abstractNumId w:val="59"/>
  </w:num>
  <w:num w:numId="7">
    <w:abstractNumId w:val="1"/>
  </w:num>
  <w:num w:numId="8">
    <w:abstractNumId w:val="55"/>
  </w:num>
  <w:num w:numId="9">
    <w:abstractNumId w:val="67"/>
  </w:num>
  <w:num w:numId="10">
    <w:abstractNumId w:val="37"/>
  </w:num>
  <w:num w:numId="11">
    <w:abstractNumId w:val="26"/>
  </w:num>
  <w:num w:numId="12">
    <w:abstractNumId w:val="38"/>
  </w:num>
  <w:num w:numId="13">
    <w:abstractNumId w:val="58"/>
  </w:num>
  <w:num w:numId="14">
    <w:abstractNumId w:val="47"/>
  </w:num>
  <w:num w:numId="15">
    <w:abstractNumId w:val="33"/>
  </w:num>
  <w:num w:numId="16">
    <w:abstractNumId w:val="9"/>
  </w:num>
  <w:num w:numId="17">
    <w:abstractNumId w:val="64"/>
  </w:num>
  <w:num w:numId="18">
    <w:abstractNumId w:val="61"/>
  </w:num>
  <w:num w:numId="19">
    <w:abstractNumId w:val="35"/>
  </w:num>
  <w:num w:numId="20">
    <w:abstractNumId w:val="6"/>
  </w:num>
  <w:num w:numId="21">
    <w:abstractNumId w:val="54"/>
  </w:num>
  <w:num w:numId="22">
    <w:abstractNumId w:val="25"/>
  </w:num>
  <w:num w:numId="23">
    <w:abstractNumId w:val="10"/>
  </w:num>
  <w:num w:numId="24">
    <w:abstractNumId w:val="46"/>
  </w:num>
  <w:num w:numId="25">
    <w:abstractNumId w:val="23"/>
  </w:num>
  <w:num w:numId="26">
    <w:abstractNumId w:val="16"/>
  </w:num>
  <w:num w:numId="27">
    <w:abstractNumId w:val="15"/>
  </w:num>
  <w:num w:numId="28">
    <w:abstractNumId w:val="43"/>
  </w:num>
  <w:num w:numId="29">
    <w:abstractNumId w:val="49"/>
  </w:num>
  <w:num w:numId="30">
    <w:abstractNumId w:val="24"/>
  </w:num>
  <w:num w:numId="31">
    <w:abstractNumId w:val="52"/>
  </w:num>
  <w:num w:numId="32">
    <w:abstractNumId w:val="13"/>
  </w:num>
  <w:num w:numId="33">
    <w:abstractNumId w:val="65"/>
  </w:num>
  <w:num w:numId="34">
    <w:abstractNumId w:val="50"/>
  </w:num>
  <w:num w:numId="35">
    <w:abstractNumId w:val="56"/>
  </w:num>
  <w:num w:numId="36">
    <w:abstractNumId w:val="44"/>
  </w:num>
  <w:num w:numId="37">
    <w:abstractNumId w:val="12"/>
  </w:num>
  <w:num w:numId="38">
    <w:abstractNumId w:val="60"/>
  </w:num>
  <w:num w:numId="39">
    <w:abstractNumId w:val="7"/>
  </w:num>
  <w:num w:numId="40">
    <w:abstractNumId w:val="40"/>
  </w:num>
  <w:num w:numId="41">
    <w:abstractNumId w:val="18"/>
  </w:num>
  <w:num w:numId="42">
    <w:abstractNumId w:val="20"/>
  </w:num>
  <w:num w:numId="43">
    <w:abstractNumId w:val="51"/>
  </w:num>
  <w:num w:numId="44">
    <w:abstractNumId w:val="66"/>
  </w:num>
  <w:num w:numId="45">
    <w:abstractNumId w:val="36"/>
  </w:num>
  <w:num w:numId="46">
    <w:abstractNumId w:val="14"/>
  </w:num>
  <w:num w:numId="47">
    <w:abstractNumId w:val="28"/>
  </w:num>
  <w:num w:numId="48">
    <w:abstractNumId w:val="48"/>
  </w:num>
  <w:num w:numId="49">
    <w:abstractNumId w:val="27"/>
  </w:num>
  <w:num w:numId="50">
    <w:abstractNumId w:val="19"/>
  </w:num>
  <w:num w:numId="51">
    <w:abstractNumId w:val="45"/>
  </w:num>
  <w:num w:numId="52">
    <w:abstractNumId w:val="3"/>
  </w:num>
  <w:num w:numId="53">
    <w:abstractNumId w:val="5"/>
  </w:num>
  <w:num w:numId="54">
    <w:abstractNumId w:val="41"/>
  </w:num>
  <w:num w:numId="55">
    <w:abstractNumId w:val="2"/>
  </w:num>
  <w:num w:numId="56">
    <w:abstractNumId w:val="21"/>
  </w:num>
  <w:num w:numId="57">
    <w:abstractNumId w:val="57"/>
  </w:num>
  <w:num w:numId="58">
    <w:abstractNumId w:val="22"/>
  </w:num>
  <w:num w:numId="59">
    <w:abstractNumId w:val="42"/>
  </w:num>
  <w:num w:numId="60">
    <w:abstractNumId w:val="30"/>
  </w:num>
  <w:num w:numId="61">
    <w:abstractNumId w:val="11"/>
  </w:num>
  <w:num w:numId="62">
    <w:abstractNumId w:val="0"/>
  </w:num>
  <w:num w:numId="63">
    <w:abstractNumId w:val="31"/>
  </w:num>
  <w:num w:numId="64">
    <w:abstractNumId w:val="62"/>
  </w:num>
  <w:num w:numId="65">
    <w:abstractNumId w:val="8"/>
  </w:num>
  <w:num w:numId="66">
    <w:abstractNumId w:val="39"/>
  </w:num>
  <w:num w:numId="67">
    <w:abstractNumId w:val="4"/>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CA"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AR" w:vendorID="64" w:dllVersion="131078" w:nlCheck="1" w:checkStyle="0"/>
  <w:activeWritingStyle w:appName="MSWord" w:lang="fr-CA" w:vendorID="64" w:dllVersion="131078" w:nlCheck="1" w:checkStyle="0"/>
  <w:activeWritingStyle w:appName="MSWord" w:lang="fr-FR"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E5"/>
    <w:rsid w:val="00000FEF"/>
    <w:rsid w:val="00002006"/>
    <w:rsid w:val="0000380C"/>
    <w:rsid w:val="000055AD"/>
    <w:rsid w:val="00006746"/>
    <w:rsid w:val="0000698A"/>
    <w:rsid w:val="00006A6A"/>
    <w:rsid w:val="00007BCA"/>
    <w:rsid w:val="000107B9"/>
    <w:rsid w:val="00010F43"/>
    <w:rsid w:val="00015CCE"/>
    <w:rsid w:val="00015F0F"/>
    <w:rsid w:val="00017D27"/>
    <w:rsid w:val="00020D6A"/>
    <w:rsid w:val="00021AE5"/>
    <w:rsid w:val="00021C5F"/>
    <w:rsid w:val="00022397"/>
    <w:rsid w:val="00023C68"/>
    <w:rsid w:val="00025589"/>
    <w:rsid w:val="0002796D"/>
    <w:rsid w:val="000279E4"/>
    <w:rsid w:val="00031987"/>
    <w:rsid w:val="0003287B"/>
    <w:rsid w:val="00033CE3"/>
    <w:rsid w:val="00035614"/>
    <w:rsid w:val="00035F07"/>
    <w:rsid w:val="00040557"/>
    <w:rsid w:val="0004269A"/>
    <w:rsid w:val="00042F5B"/>
    <w:rsid w:val="00044E7A"/>
    <w:rsid w:val="0004539D"/>
    <w:rsid w:val="00051A25"/>
    <w:rsid w:val="00052CEC"/>
    <w:rsid w:val="00056E65"/>
    <w:rsid w:val="00057487"/>
    <w:rsid w:val="00061C0F"/>
    <w:rsid w:val="00062EF7"/>
    <w:rsid w:val="00064776"/>
    <w:rsid w:val="00064A43"/>
    <w:rsid w:val="00064C3B"/>
    <w:rsid w:val="00065E3B"/>
    <w:rsid w:val="0007029A"/>
    <w:rsid w:val="00071F73"/>
    <w:rsid w:val="00073E33"/>
    <w:rsid w:val="0007664C"/>
    <w:rsid w:val="0008087B"/>
    <w:rsid w:val="00081DCD"/>
    <w:rsid w:val="00082D7B"/>
    <w:rsid w:val="0008424C"/>
    <w:rsid w:val="00085FEC"/>
    <w:rsid w:val="00087C3A"/>
    <w:rsid w:val="00090AC8"/>
    <w:rsid w:val="00090D92"/>
    <w:rsid w:val="00091E44"/>
    <w:rsid w:val="00097091"/>
    <w:rsid w:val="00097C23"/>
    <w:rsid w:val="000A3C79"/>
    <w:rsid w:val="000A4A88"/>
    <w:rsid w:val="000A79E8"/>
    <w:rsid w:val="000B1468"/>
    <w:rsid w:val="000B18CC"/>
    <w:rsid w:val="000B3D89"/>
    <w:rsid w:val="000C0412"/>
    <w:rsid w:val="000C095D"/>
    <w:rsid w:val="000C1637"/>
    <w:rsid w:val="000C4427"/>
    <w:rsid w:val="000C45E1"/>
    <w:rsid w:val="000C4885"/>
    <w:rsid w:val="000C542D"/>
    <w:rsid w:val="000C65D1"/>
    <w:rsid w:val="000D02B6"/>
    <w:rsid w:val="000D1D89"/>
    <w:rsid w:val="000D4280"/>
    <w:rsid w:val="000D4E37"/>
    <w:rsid w:val="000D6FC9"/>
    <w:rsid w:val="000E064A"/>
    <w:rsid w:val="000E27B4"/>
    <w:rsid w:val="000E3882"/>
    <w:rsid w:val="000E473B"/>
    <w:rsid w:val="000F0DC3"/>
    <w:rsid w:val="000F1815"/>
    <w:rsid w:val="000F1DA8"/>
    <w:rsid w:val="000F5872"/>
    <w:rsid w:val="000F5DDF"/>
    <w:rsid w:val="000F69E2"/>
    <w:rsid w:val="0010109C"/>
    <w:rsid w:val="00103DE3"/>
    <w:rsid w:val="00105DFB"/>
    <w:rsid w:val="00111CB9"/>
    <w:rsid w:val="0011251F"/>
    <w:rsid w:val="00114902"/>
    <w:rsid w:val="00120338"/>
    <w:rsid w:val="0012174B"/>
    <w:rsid w:val="001225A1"/>
    <w:rsid w:val="00124B35"/>
    <w:rsid w:val="00124DBB"/>
    <w:rsid w:val="00130AC1"/>
    <w:rsid w:val="001314EA"/>
    <w:rsid w:val="001329D1"/>
    <w:rsid w:val="0013310A"/>
    <w:rsid w:val="00134434"/>
    <w:rsid w:val="001361D3"/>
    <w:rsid w:val="001364F8"/>
    <w:rsid w:val="00137EF7"/>
    <w:rsid w:val="00140ED9"/>
    <w:rsid w:val="001429A5"/>
    <w:rsid w:val="00143A00"/>
    <w:rsid w:val="001449B8"/>
    <w:rsid w:val="0014784C"/>
    <w:rsid w:val="00152C03"/>
    <w:rsid w:val="00154D20"/>
    <w:rsid w:val="00163932"/>
    <w:rsid w:val="0016614F"/>
    <w:rsid w:val="0016774C"/>
    <w:rsid w:val="0016783E"/>
    <w:rsid w:val="00170683"/>
    <w:rsid w:val="00171783"/>
    <w:rsid w:val="00172835"/>
    <w:rsid w:val="0017312E"/>
    <w:rsid w:val="0017511A"/>
    <w:rsid w:val="00182CBB"/>
    <w:rsid w:val="00183212"/>
    <w:rsid w:val="00183AA8"/>
    <w:rsid w:val="00185463"/>
    <w:rsid w:val="00186A73"/>
    <w:rsid w:val="001874CE"/>
    <w:rsid w:val="001878AE"/>
    <w:rsid w:val="00190505"/>
    <w:rsid w:val="00191DA4"/>
    <w:rsid w:val="00194BB6"/>
    <w:rsid w:val="0019569F"/>
    <w:rsid w:val="00195E9A"/>
    <w:rsid w:val="0019794A"/>
    <w:rsid w:val="001A09A9"/>
    <w:rsid w:val="001A1160"/>
    <w:rsid w:val="001A51E3"/>
    <w:rsid w:val="001A5290"/>
    <w:rsid w:val="001A5BC9"/>
    <w:rsid w:val="001A6FD7"/>
    <w:rsid w:val="001A7055"/>
    <w:rsid w:val="001B03B6"/>
    <w:rsid w:val="001B2347"/>
    <w:rsid w:val="001B3A40"/>
    <w:rsid w:val="001B45D1"/>
    <w:rsid w:val="001B533A"/>
    <w:rsid w:val="001B540A"/>
    <w:rsid w:val="001B77CC"/>
    <w:rsid w:val="001C3B2D"/>
    <w:rsid w:val="001C65C2"/>
    <w:rsid w:val="001C7034"/>
    <w:rsid w:val="001C7485"/>
    <w:rsid w:val="001D0E62"/>
    <w:rsid w:val="001D7ABE"/>
    <w:rsid w:val="001E08A1"/>
    <w:rsid w:val="001E0C88"/>
    <w:rsid w:val="001E1BF2"/>
    <w:rsid w:val="001E4D94"/>
    <w:rsid w:val="001E611E"/>
    <w:rsid w:val="001E6648"/>
    <w:rsid w:val="001E6DB7"/>
    <w:rsid w:val="001F35E2"/>
    <w:rsid w:val="001F3AB9"/>
    <w:rsid w:val="001F3C74"/>
    <w:rsid w:val="001F43E5"/>
    <w:rsid w:val="00200013"/>
    <w:rsid w:val="002005F1"/>
    <w:rsid w:val="00204DE4"/>
    <w:rsid w:val="00205E5C"/>
    <w:rsid w:val="00211362"/>
    <w:rsid w:val="00211B58"/>
    <w:rsid w:val="00215C8E"/>
    <w:rsid w:val="0021767B"/>
    <w:rsid w:val="002210AA"/>
    <w:rsid w:val="0022503B"/>
    <w:rsid w:val="002255B1"/>
    <w:rsid w:val="00225B62"/>
    <w:rsid w:val="002277E5"/>
    <w:rsid w:val="0023000A"/>
    <w:rsid w:val="00230380"/>
    <w:rsid w:val="00230C85"/>
    <w:rsid w:val="00231274"/>
    <w:rsid w:val="00231F44"/>
    <w:rsid w:val="00232227"/>
    <w:rsid w:val="00232CE8"/>
    <w:rsid w:val="00234F0A"/>
    <w:rsid w:val="00235E85"/>
    <w:rsid w:val="00235F4E"/>
    <w:rsid w:val="0023767B"/>
    <w:rsid w:val="0023771B"/>
    <w:rsid w:val="002420BE"/>
    <w:rsid w:val="0024294E"/>
    <w:rsid w:val="00244560"/>
    <w:rsid w:val="00246532"/>
    <w:rsid w:val="002472CF"/>
    <w:rsid w:val="00247B2B"/>
    <w:rsid w:val="002532B7"/>
    <w:rsid w:val="00253D98"/>
    <w:rsid w:val="00254BCF"/>
    <w:rsid w:val="00254E16"/>
    <w:rsid w:val="002573F9"/>
    <w:rsid w:val="00260B8D"/>
    <w:rsid w:val="00261760"/>
    <w:rsid w:val="002630FF"/>
    <w:rsid w:val="002634EC"/>
    <w:rsid w:val="00264AFE"/>
    <w:rsid w:val="00267115"/>
    <w:rsid w:val="00267486"/>
    <w:rsid w:val="002707AC"/>
    <w:rsid w:val="0027146D"/>
    <w:rsid w:val="00271DA0"/>
    <w:rsid w:val="0027243D"/>
    <w:rsid w:val="00272F4E"/>
    <w:rsid w:val="00274212"/>
    <w:rsid w:val="00275D6C"/>
    <w:rsid w:val="002769FB"/>
    <w:rsid w:val="00277A47"/>
    <w:rsid w:val="0028042A"/>
    <w:rsid w:val="002805FE"/>
    <w:rsid w:val="00282062"/>
    <w:rsid w:val="00285B13"/>
    <w:rsid w:val="002938DB"/>
    <w:rsid w:val="00293A38"/>
    <w:rsid w:val="00293EF2"/>
    <w:rsid w:val="0029468C"/>
    <w:rsid w:val="00296EA0"/>
    <w:rsid w:val="002A0FF7"/>
    <w:rsid w:val="002A2902"/>
    <w:rsid w:val="002A7336"/>
    <w:rsid w:val="002B0A1B"/>
    <w:rsid w:val="002B3BA0"/>
    <w:rsid w:val="002B5118"/>
    <w:rsid w:val="002B6118"/>
    <w:rsid w:val="002B679C"/>
    <w:rsid w:val="002C0B7E"/>
    <w:rsid w:val="002C112A"/>
    <w:rsid w:val="002C3D75"/>
    <w:rsid w:val="002C63A1"/>
    <w:rsid w:val="002C6E7C"/>
    <w:rsid w:val="002D1957"/>
    <w:rsid w:val="002D1C96"/>
    <w:rsid w:val="002D3A92"/>
    <w:rsid w:val="002D3AD5"/>
    <w:rsid w:val="002D3F3E"/>
    <w:rsid w:val="002D4F1B"/>
    <w:rsid w:val="002D5084"/>
    <w:rsid w:val="002D6F87"/>
    <w:rsid w:val="002D7A9A"/>
    <w:rsid w:val="002E0527"/>
    <w:rsid w:val="002E5422"/>
    <w:rsid w:val="002F1837"/>
    <w:rsid w:val="002F2B76"/>
    <w:rsid w:val="002F34FC"/>
    <w:rsid w:val="002F4549"/>
    <w:rsid w:val="002F6A00"/>
    <w:rsid w:val="002F6C79"/>
    <w:rsid w:val="002F7779"/>
    <w:rsid w:val="00302B3B"/>
    <w:rsid w:val="00304B44"/>
    <w:rsid w:val="00306F4D"/>
    <w:rsid w:val="0031288B"/>
    <w:rsid w:val="00313CB6"/>
    <w:rsid w:val="00314295"/>
    <w:rsid w:val="00314B85"/>
    <w:rsid w:val="003170F9"/>
    <w:rsid w:val="0032105D"/>
    <w:rsid w:val="00322D00"/>
    <w:rsid w:val="00324682"/>
    <w:rsid w:val="00330C41"/>
    <w:rsid w:val="003315E3"/>
    <w:rsid w:val="00331B71"/>
    <w:rsid w:val="003323D0"/>
    <w:rsid w:val="00333D08"/>
    <w:rsid w:val="003342B5"/>
    <w:rsid w:val="0033465F"/>
    <w:rsid w:val="003431BC"/>
    <w:rsid w:val="00344E88"/>
    <w:rsid w:val="003465FF"/>
    <w:rsid w:val="00353B77"/>
    <w:rsid w:val="00353FC9"/>
    <w:rsid w:val="0035437C"/>
    <w:rsid w:val="003555E6"/>
    <w:rsid w:val="00356072"/>
    <w:rsid w:val="003578AB"/>
    <w:rsid w:val="00360749"/>
    <w:rsid w:val="00360AB3"/>
    <w:rsid w:val="00360ABE"/>
    <w:rsid w:val="0036117A"/>
    <w:rsid w:val="00362492"/>
    <w:rsid w:val="003632D5"/>
    <w:rsid w:val="003662D4"/>
    <w:rsid w:val="00367537"/>
    <w:rsid w:val="00367BCA"/>
    <w:rsid w:val="0037068F"/>
    <w:rsid w:val="003737F9"/>
    <w:rsid w:val="0037438F"/>
    <w:rsid w:val="0037592F"/>
    <w:rsid w:val="003763AD"/>
    <w:rsid w:val="003772C7"/>
    <w:rsid w:val="00377B66"/>
    <w:rsid w:val="00377D17"/>
    <w:rsid w:val="003822F5"/>
    <w:rsid w:val="00387ED2"/>
    <w:rsid w:val="00391B4C"/>
    <w:rsid w:val="0039245F"/>
    <w:rsid w:val="00395014"/>
    <w:rsid w:val="00396000"/>
    <w:rsid w:val="003A0B51"/>
    <w:rsid w:val="003A0E5B"/>
    <w:rsid w:val="003A0FB9"/>
    <w:rsid w:val="003A2288"/>
    <w:rsid w:val="003A262E"/>
    <w:rsid w:val="003A29C8"/>
    <w:rsid w:val="003A7CB7"/>
    <w:rsid w:val="003B01FB"/>
    <w:rsid w:val="003B11B1"/>
    <w:rsid w:val="003B2B6A"/>
    <w:rsid w:val="003B3CEF"/>
    <w:rsid w:val="003B56A5"/>
    <w:rsid w:val="003B5E80"/>
    <w:rsid w:val="003C09F6"/>
    <w:rsid w:val="003C0BD7"/>
    <w:rsid w:val="003C703B"/>
    <w:rsid w:val="003D19E9"/>
    <w:rsid w:val="003D2F23"/>
    <w:rsid w:val="003D57DA"/>
    <w:rsid w:val="003E0F54"/>
    <w:rsid w:val="003E1A21"/>
    <w:rsid w:val="003E3761"/>
    <w:rsid w:val="003E55E6"/>
    <w:rsid w:val="003E5DBE"/>
    <w:rsid w:val="003E659F"/>
    <w:rsid w:val="003E7683"/>
    <w:rsid w:val="003E784A"/>
    <w:rsid w:val="003F0768"/>
    <w:rsid w:val="003F36F2"/>
    <w:rsid w:val="003F40B4"/>
    <w:rsid w:val="003F4213"/>
    <w:rsid w:val="003F66DD"/>
    <w:rsid w:val="003F6BE5"/>
    <w:rsid w:val="003F7846"/>
    <w:rsid w:val="003F7A86"/>
    <w:rsid w:val="00400C09"/>
    <w:rsid w:val="004017D7"/>
    <w:rsid w:val="004020E2"/>
    <w:rsid w:val="004022AB"/>
    <w:rsid w:val="00405515"/>
    <w:rsid w:val="00406ABE"/>
    <w:rsid w:val="00410DC9"/>
    <w:rsid w:val="0041188B"/>
    <w:rsid w:val="00414813"/>
    <w:rsid w:val="0041595C"/>
    <w:rsid w:val="00417CA1"/>
    <w:rsid w:val="00422CE5"/>
    <w:rsid w:val="004250EB"/>
    <w:rsid w:val="004264A9"/>
    <w:rsid w:val="00427652"/>
    <w:rsid w:val="00430BA2"/>
    <w:rsid w:val="00435523"/>
    <w:rsid w:val="00435C52"/>
    <w:rsid w:val="00437354"/>
    <w:rsid w:val="00440771"/>
    <w:rsid w:val="004460EB"/>
    <w:rsid w:val="004477FF"/>
    <w:rsid w:val="00452430"/>
    <w:rsid w:val="00452A4F"/>
    <w:rsid w:val="0045336B"/>
    <w:rsid w:val="00456BBF"/>
    <w:rsid w:val="00460D00"/>
    <w:rsid w:val="00461A15"/>
    <w:rsid w:val="0046241B"/>
    <w:rsid w:val="0046535D"/>
    <w:rsid w:val="004655DC"/>
    <w:rsid w:val="00467003"/>
    <w:rsid w:val="004672E3"/>
    <w:rsid w:val="00467758"/>
    <w:rsid w:val="004712C5"/>
    <w:rsid w:val="00471C1A"/>
    <w:rsid w:val="00471F17"/>
    <w:rsid w:val="004731ED"/>
    <w:rsid w:val="00475061"/>
    <w:rsid w:val="0047610D"/>
    <w:rsid w:val="0047760F"/>
    <w:rsid w:val="00481068"/>
    <w:rsid w:val="00482C55"/>
    <w:rsid w:val="00484A22"/>
    <w:rsid w:val="0048791D"/>
    <w:rsid w:val="00491356"/>
    <w:rsid w:val="00491CA8"/>
    <w:rsid w:val="00492AE3"/>
    <w:rsid w:val="00495FB0"/>
    <w:rsid w:val="004A1802"/>
    <w:rsid w:val="004A1941"/>
    <w:rsid w:val="004A1AB8"/>
    <w:rsid w:val="004A1AF6"/>
    <w:rsid w:val="004A319C"/>
    <w:rsid w:val="004B0BE2"/>
    <w:rsid w:val="004B21B4"/>
    <w:rsid w:val="004B2B2A"/>
    <w:rsid w:val="004B3635"/>
    <w:rsid w:val="004B3783"/>
    <w:rsid w:val="004B3A46"/>
    <w:rsid w:val="004B457D"/>
    <w:rsid w:val="004B54AF"/>
    <w:rsid w:val="004B610C"/>
    <w:rsid w:val="004B63BF"/>
    <w:rsid w:val="004C261C"/>
    <w:rsid w:val="004C4D11"/>
    <w:rsid w:val="004D1036"/>
    <w:rsid w:val="004D599F"/>
    <w:rsid w:val="004D5C41"/>
    <w:rsid w:val="004D7849"/>
    <w:rsid w:val="004E34C8"/>
    <w:rsid w:val="004E4C11"/>
    <w:rsid w:val="004E772F"/>
    <w:rsid w:val="004E7786"/>
    <w:rsid w:val="004F069C"/>
    <w:rsid w:val="004F0E3E"/>
    <w:rsid w:val="004F2A1C"/>
    <w:rsid w:val="004F3B2A"/>
    <w:rsid w:val="004F4477"/>
    <w:rsid w:val="00502642"/>
    <w:rsid w:val="00506523"/>
    <w:rsid w:val="005066C5"/>
    <w:rsid w:val="00506BA5"/>
    <w:rsid w:val="00507555"/>
    <w:rsid w:val="00510924"/>
    <w:rsid w:val="00513266"/>
    <w:rsid w:val="0051369D"/>
    <w:rsid w:val="0051390F"/>
    <w:rsid w:val="005154DC"/>
    <w:rsid w:val="005175B8"/>
    <w:rsid w:val="00522C5B"/>
    <w:rsid w:val="005233F4"/>
    <w:rsid w:val="00524C3E"/>
    <w:rsid w:val="00526740"/>
    <w:rsid w:val="00531CC4"/>
    <w:rsid w:val="00532B33"/>
    <w:rsid w:val="00540A89"/>
    <w:rsid w:val="00540D2B"/>
    <w:rsid w:val="00541CAC"/>
    <w:rsid w:val="005422AF"/>
    <w:rsid w:val="005426A2"/>
    <w:rsid w:val="00542BB2"/>
    <w:rsid w:val="00543388"/>
    <w:rsid w:val="00543818"/>
    <w:rsid w:val="0054468F"/>
    <w:rsid w:val="0054482A"/>
    <w:rsid w:val="00545F9C"/>
    <w:rsid w:val="00546A83"/>
    <w:rsid w:val="0054737F"/>
    <w:rsid w:val="00550026"/>
    <w:rsid w:val="0055007D"/>
    <w:rsid w:val="00550E3F"/>
    <w:rsid w:val="00554451"/>
    <w:rsid w:val="005559FE"/>
    <w:rsid w:val="0055737E"/>
    <w:rsid w:val="005612A4"/>
    <w:rsid w:val="00562970"/>
    <w:rsid w:val="00562F74"/>
    <w:rsid w:val="0056462A"/>
    <w:rsid w:val="005648B6"/>
    <w:rsid w:val="00564D2B"/>
    <w:rsid w:val="005708D6"/>
    <w:rsid w:val="00570D52"/>
    <w:rsid w:val="0057329A"/>
    <w:rsid w:val="00573670"/>
    <w:rsid w:val="00573F04"/>
    <w:rsid w:val="00574140"/>
    <w:rsid w:val="005750AD"/>
    <w:rsid w:val="005751DA"/>
    <w:rsid w:val="005756F4"/>
    <w:rsid w:val="00576832"/>
    <w:rsid w:val="0057691F"/>
    <w:rsid w:val="00576B76"/>
    <w:rsid w:val="00582A86"/>
    <w:rsid w:val="00582F15"/>
    <w:rsid w:val="00583538"/>
    <w:rsid w:val="00584D80"/>
    <w:rsid w:val="005929B1"/>
    <w:rsid w:val="00593911"/>
    <w:rsid w:val="00593F32"/>
    <w:rsid w:val="00594414"/>
    <w:rsid w:val="00597B06"/>
    <w:rsid w:val="005A0FB3"/>
    <w:rsid w:val="005A1FB2"/>
    <w:rsid w:val="005A319E"/>
    <w:rsid w:val="005A381D"/>
    <w:rsid w:val="005A3A56"/>
    <w:rsid w:val="005A4B58"/>
    <w:rsid w:val="005A5BFD"/>
    <w:rsid w:val="005A7A5F"/>
    <w:rsid w:val="005A7AE9"/>
    <w:rsid w:val="005A7F0E"/>
    <w:rsid w:val="005B155B"/>
    <w:rsid w:val="005B7856"/>
    <w:rsid w:val="005B7E39"/>
    <w:rsid w:val="005C1260"/>
    <w:rsid w:val="005C1A35"/>
    <w:rsid w:val="005C3B83"/>
    <w:rsid w:val="005D072F"/>
    <w:rsid w:val="005D0ADB"/>
    <w:rsid w:val="005D0E34"/>
    <w:rsid w:val="005D0F09"/>
    <w:rsid w:val="005D1E89"/>
    <w:rsid w:val="005D6016"/>
    <w:rsid w:val="005D769E"/>
    <w:rsid w:val="005E1EC8"/>
    <w:rsid w:val="005E6050"/>
    <w:rsid w:val="005F038E"/>
    <w:rsid w:val="005F0EDD"/>
    <w:rsid w:val="005F2EB1"/>
    <w:rsid w:val="005F36F2"/>
    <w:rsid w:val="005F4EC5"/>
    <w:rsid w:val="005F5530"/>
    <w:rsid w:val="005F70E0"/>
    <w:rsid w:val="00600D6E"/>
    <w:rsid w:val="0060145D"/>
    <w:rsid w:val="00602BC5"/>
    <w:rsid w:val="006039EC"/>
    <w:rsid w:val="0060752C"/>
    <w:rsid w:val="00612C55"/>
    <w:rsid w:val="00614F03"/>
    <w:rsid w:val="006157FC"/>
    <w:rsid w:val="00615E5D"/>
    <w:rsid w:val="006206C3"/>
    <w:rsid w:val="00620980"/>
    <w:rsid w:val="006209DF"/>
    <w:rsid w:val="006220E1"/>
    <w:rsid w:val="00622ADA"/>
    <w:rsid w:val="006260B3"/>
    <w:rsid w:val="0062636D"/>
    <w:rsid w:val="006263BC"/>
    <w:rsid w:val="00626429"/>
    <w:rsid w:val="00631A08"/>
    <w:rsid w:val="00631CDE"/>
    <w:rsid w:val="006358BE"/>
    <w:rsid w:val="006364FC"/>
    <w:rsid w:val="00636A43"/>
    <w:rsid w:val="00637DB7"/>
    <w:rsid w:val="00641C8F"/>
    <w:rsid w:val="0064233A"/>
    <w:rsid w:val="00642EBA"/>
    <w:rsid w:val="006431B0"/>
    <w:rsid w:val="0064464C"/>
    <w:rsid w:val="006472E3"/>
    <w:rsid w:val="00647574"/>
    <w:rsid w:val="006502EE"/>
    <w:rsid w:val="0065045B"/>
    <w:rsid w:val="006518F0"/>
    <w:rsid w:val="00652670"/>
    <w:rsid w:val="00652CDA"/>
    <w:rsid w:val="00653758"/>
    <w:rsid w:val="006538B7"/>
    <w:rsid w:val="006616A0"/>
    <w:rsid w:val="00661DA2"/>
    <w:rsid w:val="00661F93"/>
    <w:rsid w:val="00663846"/>
    <w:rsid w:val="00665C3D"/>
    <w:rsid w:val="00665F41"/>
    <w:rsid w:val="006679E6"/>
    <w:rsid w:val="00667BEC"/>
    <w:rsid w:val="00667C1E"/>
    <w:rsid w:val="00671382"/>
    <w:rsid w:val="0067447D"/>
    <w:rsid w:val="00675A35"/>
    <w:rsid w:val="006773F6"/>
    <w:rsid w:val="00677516"/>
    <w:rsid w:val="006811C5"/>
    <w:rsid w:val="0068122E"/>
    <w:rsid w:val="006875BE"/>
    <w:rsid w:val="00690539"/>
    <w:rsid w:val="00690D90"/>
    <w:rsid w:val="00691EC5"/>
    <w:rsid w:val="00694BCA"/>
    <w:rsid w:val="0069549B"/>
    <w:rsid w:val="006955EE"/>
    <w:rsid w:val="00696FED"/>
    <w:rsid w:val="006A01B0"/>
    <w:rsid w:val="006A0E46"/>
    <w:rsid w:val="006A133D"/>
    <w:rsid w:val="006A19B1"/>
    <w:rsid w:val="006A2A51"/>
    <w:rsid w:val="006A3CC6"/>
    <w:rsid w:val="006A5B70"/>
    <w:rsid w:val="006A6031"/>
    <w:rsid w:val="006A6F02"/>
    <w:rsid w:val="006A7637"/>
    <w:rsid w:val="006B07ED"/>
    <w:rsid w:val="006B3282"/>
    <w:rsid w:val="006B5B49"/>
    <w:rsid w:val="006B7B78"/>
    <w:rsid w:val="006C0641"/>
    <w:rsid w:val="006C3F4B"/>
    <w:rsid w:val="006C489C"/>
    <w:rsid w:val="006C5114"/>
    <w:rsid w:val="006C5833"/>
    <w:rsid w:val="006C6D62"/>
    <w:rsid w:val="006D1674"/>
    <w:rsid w:val="006D3788"/>
    <w:rsid w:val="006D541C"/>
    <w:rsid w:val="006D5F91"/>
    <w:rsid w:val="006E1935"/>
    <w:rsid w:val="006E1C5A"/>
    <w:rsid w:val="006E37AD"/>
    <w:rsid w:val="006E5A6F"/>
    <w:rsid w:val="006E7DC0"/>
    <w:rsid w:val="006F02A9"/>
    <w:rsid w:val="006F4DBB"/>
    <w:rsid w:val="006F7A9B"/>
    <w:rsid w:val="00701480"/>
    <w:rsid w:val="00702085"/>
    <w:rsid w:val="007048F3"/>
    <w:rsid w:val="0070635E"/>
    <w:rsid w:val="00712911"/>
    <w:rsid w:val="007129F9"/>
    <w:rsid w:val="00713A37"/>
    <w:rsid w:val="00716664"/>
    <w:rsid w:val="00716BFA"/>
    <w:rsid w:val="007219BE"/>
    <w:rsid w:val="00722C6B"/>
    <w:rsid w:val="0072370B"/>
    <w:rsid w:val="007301FF"/>
    <w:rsid w:val="00731DC9"/>
    <w:rsid w:val="00732D5E"/>
    <w:rsid w:val="0073386D"/>
    <w:rsid w:val="00735B1E"/>
    <w:rsid w:val="00735CDF"/>
    <w:rsid w:val="0073637B"/>
    <w:rsid w:val="007364D9"/>
    <w:rsid w:val="00736CE7"/>
    <w:rsid w:val="00737F75"/>
    <w:rsid w:val="00741D12"/>
    <w:rsid w:val="00742559"/>
    <w:rsid w:val="00743665"/>
    <w:rsid w:val="00744230"/>
    <w:rsid w:val="00744A50"/>
    <w:rsid w:val="00747DDF"/>
    <w:rsid w:val="007501FD"/>
    <w:rsid w:val="00750ECB"/>
    <w:rsid w:val="0075188A"/>
    <w:rsid w:val="00752D52"/>
    <w:rsid w:val="00752E68"/>
    <w:rsid w:val="007571AE"/>
    <w:rsid w:val="00763AFF"/>
    <w:rsid w:val="00764C4B"/>
    <w:rsid w:val="00766F57"/>
    <w:rsid w:val="007675BF"/>
    <w:rsid w:val="00767D9B"/>
    <w:rsid w:val="00770818"/>
    <w:rsid w:val="00770B2E"/>
    <w:rsid w:val="0077314F"/>
    <w:rsid w:val="00773F74"/>
    <w:rsid w:val="007777F7"/>
    <w:rsid w:val="00780139"/>
    <w:rsid w:val="007803D2"/>
    <w:rsid w:val="007804C6"/>
    <w:rsid w:val="007822D8"/>
    <w:rsid w:val="00782B31"/>
    <w:rsid w:val="00782FB5"/>
    <w:rsid w:val="007842FE"/>
    <w:rsid w:val="00790865"/>
    <w:rsid w:val="00793197"/>
    <w:rsid w:val="00793902"/>
    <w:rsid w:val="00796954"/>
    <w:rsid w:val="00796B26"/>
    <w:rsid w:val="00796B4C"/>
    <w:rsid w:val="007A70AF"/>
    <w:rsid w:val="007A77CF"/>
    <w:rsid w:val="007B0944"/>
    <w:rsid w:val="007B1034"/>
    <w:rsid w:val="007B1098"/>
    <w:rsid w:val="007B1E84"/>
    <w:rsid w:val="007B38EE"/>
    <w:rsid w:val="007B3F37"/>
    <w:rsid w:val="007B5454"/>
    <w:rsid w:val="007B5F3B"/>
    <w:rsid w:val="007B6015"/>
    <w:rsid w:val="007B6555"/>
    <w:rsid w:val="007B7168"/>
    <w:rsid w:val="007B7FC9"/>
    <w:rsid w:val="007C03CA"/>
    <w:rsid w:val="007C3DBC"/>
    <w:rsid w:val="007C4037"/>
    <w:rsid w:val="007C5313"/>
    <w:rsid w:val="007C6201"/>
    <w:rsid w:val="007C78B5"/>
    <w:rsid w:val="007D308E"/>
    <w:rsid w:val="007D4128"/>
    <w:rsid w:val="007D4721"/>
    <w:rsid w:val="007D4F44"/>
    <w:rsid w:val="007D694A"/>
    <w:rsid w:val="007D6DCD"/>
    <w:rsid w:val="007D787F"/>
    <w:rsid w:val="007E1ED0"/>
    <w:rsid w:val="007E56E5"/>
    <w:rsid w:val="007E5802"/>
    <w:rsid w:val="007E708D"/>
    <w:rsid w:val="007F1668"/>
    <w:rsid w:val="007F1CCA"/>
    <w:rsid w:val="007F3ED6"/>
    <w:rsid w:val="008006C9"/>
    <w:rsid w:val="0080074A"/>
    <w:rsid w:val="00801DAB"/>
    <w:rsid w:val="0080222E"/>
    <w:rsid w:val="0080307F"/>
    <w:rsid w:val="00803EF6"/>
    <w:rsid w:val="00804869"/>
    <w:rsid w:val="0080532E"/>
    <w:rsid w:val="008063C1"/>
    <w:rsid w:val="00807910"/>
    <w:rsid w:val="00813F5F"/>
    <w:rsid w:val="008146B1"/>
    <w:rsid w:val="008156C9"/>
    <w:rsid w:val="008160C9"/>
    <w:rsid w:val="00817977"/>
    <w:rsid w:val="00820438"/>
    <w:rsid w:val="00820E08"/>
    <w:rsid w:val="008219BB"/>
    <w:rsid w:val="00823F96"/>
    <w:rsid w:val="00827E1C"/>
    <w:rsid w:val="008310F0"/>
    <w:rsid w:val="008312BF"/>
    <w:rsid w:val="008333FD"/>
    <w:rsid w:val="00835D59"/>
    <w:rsid w:val="00837476"/>
    <w:rsid w:val="0084218C"/>
    <w:rsid w:val="00845A5F"/>
    <w:rsid w:val="0084615A"/>
    <w:rsid w:val="00850F30"/>
    <w:rsid w:val="008523DC"/>
    <w:rsid w:val="00854264"/>
    <w:rsid w:val="008551C5"/>
    <w:rsid w:val="0086018B"/>
    <w:rsid w:val="0086138A"/>
    <w:rsid w:val="00862C84"/>
    <w:rsid w:val="00863713"/>
    <w:rsid w:val="00863FF1"/>
    <w:rsid w:val="00866805"/>
    <w:rsid w:val="00866960"/>
    <w:rsid w:val="008669FB"/>
    <w:rsid w:val="00867CE9"/>
    <w:rsid w:val="00870A4E"/>
    <w:rsid w:val="00873C26"/>
    <w:rsid w:val="00874817"/>
    <w:rsid w:val="00877077"/>
    <w:rsid w:val="00880B57"/>
    <w:rsid w:val="0088219B"/>
    <w:rsid w:val="008837C7"/>
    <w:rsid w:val="00884696"/>
    <w:rsid w:val="00887E2F"/>
    <w:rsid w:val="00890E5F"/>
    <w:rsid w:val="00893125"/>
    <w:rsid w:val="00893B67"/>
    <w:rsid w:val="008948C0"/>
    <w:rsid w:val="00895EDC"/>
    <w:rsid w:val="0089714E"/>
    <w:rsid w:val="00897150"/>
    <w:rsid w:val="0089766D"/>
    <w:rsid w:val="008977D5"/>
    <w:rsid w:val="008A2B8E"/>
    <w:rsid w:val="008A32DB"/>
    <w:rsid w:val="008A5592"/>
    <w:rsid w:val="008A723F"/>
    <w:rsid w:val="008B0A9F"/>
    <w:rsid w:val="008B0B7E"/>
    <w:rsid w:val="008B146D"/>
    <w:rsid w:val="008B318D"/>
    <w:rsid w:val="008B39D5"/>
    <w:rsid w:val="008B5185"/>
    <w:rsid w:val="008B6002"/>
    <w:rsid w:val="008B79B4"/>
    <w:rsid w:val="008C3F8D"/>
    <w:rsid w:val="008C4AF4"/>
    <w:rsid w:val="008C664D"/>
    <w:rsid w:val="008D0718"/>
    <w:rsid w:val="008D1DEB"/>
    <w:rsid w:val="008D26CF"/>
    <w:rsid w:val="008D3955"/>
    <w:rsid w:val="008D589D"/>
    <w:rsid w:val="008E0EAD"/>
    <w:rsid w:val="008E3AC5"/>
    <w:rsid w:val="008E3E57"/>
    <w:rsid w:val="008E48AF"/>
    <w:rsid w:val="008E65A6"/>
    <w:rsid w:val="008F0B1A"/>
    <w:rsid w:val="008F7AD0"/>
    <w:rsid w:val="00907BAF"/>
    <w:rsid w:val="009107BE"/>
    <w:rsid w:val="0091105D"/>
    <w:rsid w:val="009127BF"/>
    <w:rsid w:val="009144D1"/>
    <w:rsid w:val="00914D14"/>
    <w:rsid w:val="00914FA7"/>
    <w:rsid w:val="00915DC1"/>
    <w:rsid w:val="00916182"/>
    <w:rsid w:val="00916685"/>
    <w:rsid w:val="009170EF"/>
    <w:rsid w:val="00920076"/>
    <w:rsid w:val="0092069C"/>
    <w:rsid w:val="00921534"/>
    <w:rsid w:val="009271DA"/>
    <w:rsid w:val="00930010"/>
    <w:rsid w:val="009302DE"/>
    <w:rsid w:val="00933098"/>
    <w:rsid w:val="00934E95"/>
    <w:rsid w:val="009404D2"/>
    <w:rsid w:val="00940E50"/>
    <w:rsid w:val="00941006"/>
    <w:rsid w:val="00941C24"/>
    <w:rsid w:val="00941CB4"/>
    <w:rsid w:val="00941EBF"/>
    <w:rsid w:val="0094409A"/>
    <w:rsid w:val="0094430F"/>
    <w:rsid w:val="00944BF4"/>
    <w:rsid w:val="00947C57"/>
    <w:rsid w:val="00947F75"/>
    <w:rsid w:val="00950DBF"/>
    <w:rsid w:val="009527B4"/>
    <w:rsid w:val="009532D3"/>
    <w:rsid w:val="009533CC"/>
    <w:rsid w:val="0095533B"/>
    <w:rsid w:val="009578E8"/>
    <w:rsid w:val="0096015C"/>
    <w:rsid w:val="0096370A"/>
    <w:rsid w:val="009648C5"/>
    <w:rsid w:val="00972330"/>
    <w:rsid w:val="00974E48"/>
    <w:rsid w:val="00975F1E"/>
    <w:rsid w:val="009762E8"/>
    <w:rsid w:val="00977BCB"/>
    <w:rsid w:val="00977D07"/>
    <w:rsid w:val="00977E18"/>
    <w:rsid w:val="00977FD8"/>
    <w:rsid w:val="0098045A"/>
    <w:rsid w:val="00984BE2"/>
    <w:rsid w:val="009855DC"/>
    <w:rsid w:val="0099047E"/>
    <w:rsid w:val="009924A6"/>
    <w:rsid w:val="00993834"/>
    <w:rsid w:val="00994258"/>
    <w:rsid w:val="00995C3D"/>
    <w:rsid w:val="00995D13"/>
    <w:rsid w:val="009971C7"/>
    <w:rsid w:val="009A1C8A"/>
    <w:rsid w:val="009A630D"/>
    <w:rsid w:val="009A75D9"/>
    <w:rsid w:val="009B1781"/>
    <w:rsid w:val="009B784F"/>
    <w:rsid w:val="009C2126"/>
    <w:rsid w:val="009C2D79"/>
    <w:rsid w:val="009C2E6E"/>
    <w:rsid w:val="009C6753"/>
    <w:rsid w:val="009C717E"/>
    <w:rsid w:val="009C7BB3"/>
    <w:rsid w:val="009D0EB2"/>
    <w:rsid w:val="009D23F7"/>
    <w:rsid w:val="009D3336"/>
    <w:rsid w:val="009D3DBF"/>
    <w:rsid w:val="009D7CB5"/>
    <w:rsid w:val="009E129E"/>
    <w:rsid w:val="009E2769"/>
    <w:rsid w:val="009E461B"/>
    <w:rsid w:val="009E4BA2"/>
    <w:rsid w:val="009E4BEB"/>
    <w:rsid w:val="009E507E"/>
    <w:rsid w:val="009F0A30"/>
    <w:rsid w:val="009F3E9B"/>
    <w:rsid w:val="009F603C"/>
    <w:rsid w:val="009F6245"/>
    <w:rsid w:val="00A002CB"/>
    <w:rsid w:val="00A005BA"/>
    <w:rsid w:val="00A00B47"/>
    <w:rsid w:val="00A00FC3"/>
    <w:rsid w:val="00A017CE"/>
    <w:rsid w:val="00A01F34"/>
    <w:rsid w:val="00A053E6"/>
    <w:rsid w:val="00A06A4E"/>
    <w:rsid w:val="00A06D9F"/>
    <w:rsid w:val="00A07AAB"/>
    <w:rsid w:val="00A111E7"/>
    <w:rsid w:val="00A11222"/>
    <w:rsid w:val="00A12F5D"/>
    <w:rsid w:val="00A13BFE"/>
    <w:rsid w:val="00A156BF"/>
    <w:rsid w:val="00A15959"/>
    <w:rsid w:val="00A222B4"/>
    <w:rsid w:val="00A241BE"/>
    <w:rsid w:val="00A25902"/>
    <w:rsid w:val="00A26499"/>
    <w:rsid w:val="00A27EB1"/>
    <w:rsid w:val="00A30C05"/>
    <w:rsid w:val="00A30E1B"/>
    <w:rsid w:val="00A3481E"/>
    <w:rsid w:val="00A41881"/>
    <w:rsid w:val="00A42473"/>
    <w:rsid w:val="00A44105"/>
    <w:rsid w:val="00A46003"/>
    <w:rsid w:val="00A47B6D"/>
    <w:rsid w:val="00A50F55"/>
    <w:rsid w:val="00A5117C"/>
    <w:rsid w:val="00A52E9B"/>
    <w:rsid w:val="00A5528B"/>
    <w:rsid w:val="00A5586E"/>
    <w:rsid w:val="00A55F4D"/>
    <w:rsid w:val="00A5641E"/>
    <w:rsid w:val="00A57AEE"/>
    <w:rsid w:val="00A57F0E"/>
    <w:rsid w:val="00A60815"/>
    <w:rsid w:val="00A61318"/>
    <w:rsid w:val="00A6552A"/>
    <w:rsid w:val="00A65778"/>
    <w:rsid w:val="00A67239"/>
    <w:rsid w:val="00A726BC"/>
    <w:rsid w:val="00A72E0A"/>
    <w:rsid w:val="00A73667"/>
    <w:rsid w:val="00A741B3"/>
    <w:rsid w:val="00A750E0"/>
    <w:rsid w:val="00A76075"/>
    <w:rsid w:val="00A8036B"/>
    <w:rsid w:val="00A84E0B"/>
    <w:rsid w:val="00A867DA"/>
    <w:rsid w:val="00A86FA6"/>
    <w:rsid w:val="00A87283"/>
    <w:rsid w:val="00A910F5"/>
    <w:rsid w:val="00A9164A"/>
    <w:rsid w:val="00A9182C"/>
    <w:rsid w:val="00A926AF"/>
    <w:rsid w:val="00A939C8"/>
    <w:rsid w:val="00A947BF"/>
    <w:rsid w:val="00AA3A9C"/>
    <w:rsid w:val="00AA5213"/>
    <w:rsid w:val="00AA7B54"/>
    <w:rsid w:val="00AB239C"/>
    <w:rsid w:val="00AB2627"/>
    <w:rsid w:val="00AB440B"/>
    <w:rsid w:val="00AB4B07"/>
    <w:rsid w:val="00AB4DD3"/>
    <w:rsid w:val="00AB5F11"/>
    <w:rsid w:val="00AB74DA"/>
    <w:rsid w:val="00AC1CBA"/>
    <w:rsid w:val="00AC2A4F"/>
    <w:rsid w:val="00AC413E"/>
    <w:rsid w:val="00AC6B7C"/>
    <w:rsid w:val="00AD2291"/>
    <w:rsid w:val="00AD2A31"/>
    <w:rsid w:val="00AD2AB6"/>
    <w:rsid w:val="00AD30FA"/>
    <w:rsid w:val="00AD3AE0"/>
    <w:rsid w:val="00AD5794"/>
    <w:rsid w:val="00AE2768"/>
    <w:rsid w:val="00AE2D10"/>
    <w:rsid w:val="00AE346C"/>
    <w:rsid w:val="00AE6353"/>
    <w:rsid w:val="00AE642B"/>
    <w:rsid w:val="00AE6ED7"/>
    <w:rsid w:val="00AF07F0"/>
    <w:rsid w:val="00AF0E1E"/>
    <w:rsid w:val="00AF2BC4"/>
    <w:rsid w:val="00AF3D98"/>
    <w:rsid w:val="00AF4D05"/>
    <w:rsid w:val="00AF5F75"/>
    <w:rsid w:val="00AF6690"/>
    <w:rsid w:val="00AF6A6A"/>
    <w:rsid w:val="00AF7313"/>
    <w:rsid w:val="00B04246"/>
    <w:rsid w:val="00B05D5A"/>
    <w:rsid w:val="00B0799F"/>
    <w:rsid w:val="00B113F2"/>
    <w:rsid w:val="00B13F6B"/>
    <w:rsid w:val="00B14691"/>
    <w:rsid w:val="00B152DF"/>
    <w:rsid w:val="00B16337"/>
    <w:rsid w:val="00B227AA"/>
    <w:rsid w:val="00B266B0"/>
    <w:rsid w:val="00B30B2D"/>
    <w:rsid w:val="00B336F1"/>
    <w:rsid w:val="00B33B31"/>
    <w:rsid w:val="00B33CCD"/>
    <w:rsid w:val="00B34279"/>
    <w:rsid w:val="00B35C87"/>
    <w:rsid w:val="00B35E74"/>
    <w:rsid w:val="00B4022E"/>
    <w:rsid w:val="00B410A0"/>
    <w:rsid w:val="00B46155"/>
    <w:rsid w:val="00B51F68"/>
    <w:rsid w:val="00B535F9"/>
    <w:rsid w:val="00B54BD5"/>
    <w:rsid w:val="00B56E62"/>
    <w:rsid w:val="00B56F71"/>
    <w:rsid w:val="00B610AC"/>
    <w:rsid w:val="00B62997"/>
    <w:rsid w:val="00B62E01"/>
    <w:rsid w:val="00B70EDC"/>
    <w:rsid w:val="00B71A5D"/>
    <w:rsid w:val="00B72F0F"/>
    <w:rsid w:val="00B73DF5"/>
    <w:rsid w:val="00B758D7"/>
    <w:rsid w:val="00B76B44"/>
    <w:rsid w:val="00B772ED"/>
    <w:rsid w:val="00B81395"/>
    <w:rsid w:val="00B82B48"/>
    <w:rsid w:val="00B82E6B"/>
    <w:rsid w:val="00B84328"/>
    <w:rsid w:val="00B851A4"/>
    <w:rsid w:val="00B87062"/>
    <w:rsid w:val="00B90936"/>
    <w:rsid w:val="00B91A49"/>
    <w:rsid w:val="00B92199"/>
    <w:rsid w:val="00B92803"/>
    <w:rsid w:val="00B92815"/>
    <w:rsid w:val="00B93798"/>
    <w:rsid w:val="00B937FE"/>
    <w:rsid w:val="00B95D00"/>
    <w:rsid w:val="00B96E92"/>
    <w:rsid w:val="00B97BB1"/>
    <w:rsid w:val="00BA1080"/>
    <w:rsid w:val="00BA10DA"/>
    <w:rsid w:val="00BA3FCE"/>
    <w:rsid w:val="00BA6401"/>
    <w:rsid w:val="00BA7BC2"/>
    <w:rsid w:val="00BB062A"/>
    <w:rsid w:val="00BB2DB5"/>
    <w:rsid w:val="00BB620C"/>
    <w:rsid w:val="00BC007B"/>
    <w:rsid w:val="00BC0B9B"/>
    <w:rsid w:val="00BC3215"/>
    <w:rsid w:val="00BC4B4B"/>
    <w:rsid w:val="00BC5A1E"/>
    <w:rsid w:val="00BC6F6D"/>
    <w:rsid w:val="00BD39FB"/>
    <w:rsid w:val="00BD3B07"/>
    <w:rsid w:val="00BD50FC"/>
    <w:rsid w:val="00BD5225"/>
    <w:rsid w:val="00BE1660"/>
    <w:rsid w:val="00BE20C3"/>
    <w:rsid w:val="00BE2A2D"/>
    <w:rsid w:val="00BE5D84"/>
    <w:rsid w:val="00BE66F7"/>
    <w:rsid w:val="00BE70C6"/>
    <w:rsid w:val="00BF3DF7"/>
    <w:rsid w:val="00C06824"/>
    <w:rsid w:val="00C1288C"/>
    <w:rsid w:val="00C12FE8"/>
    <w:rsid w:val="00C13904"/>
    <w:rsid w:val="00C16387"/>
    <w:rsid w:val="00C171CB"/>
    <w:rsid w:val="00C233BB"/>
    <w:rsid w:val="00C2507E"/>
    <w:rsid w:val="00C30010"/>
    <w:rsid w:val="00C303E5"/>
    <w:rsid w:val="00C308D3"/>
    <w:rsid w:val="00C30A68"/>
    <w:rsid w:val="00C30EF8"/>
    <w:rsid w:val="00C313D6"/>
    <w:rsid w:val="00C318F9"/>
    <w:rsid w:val="00C31B6D"/>
    <w:rsid w:val="00C323B9"/>
    <w:rsid w:val="00C335C6"/>
    <w:rsid w:val="00C335E0"/>
    <w:rsid w:val="00C33C2F"/>
    <w:rsid w:val="00C345DF"/>
    <w:rsid w:val="00C35263"/>
    <w:rsid w:val="00C364A2"/>
    <w:rsid w:val="00C40240"/>
    <w:rsid w:val="00C42733"/>
    <w:rsid w:val="00C42C19"/>
    <w:rsid w:val="00C436FC"/>
    <w:rsid w:val="00C45D28"/>
    <w:rsid w:val="00C460EC"/>
    <w:rsid w:val="00C47640"/>
    <w:rsid w:val="00C55083"/>
    <w:rsid w:val="00C60D15"/>
    <w:rsid w:val="00C615E7"/>
    <w:rsid w:val="00C61B12"/>
    <w:rsid w:val="00C61C7F"/>
    <w:rsid w:val="00C67191"/>
    <w:rsid w:val="00C67DB7"/>
    <w:rsid w:val="00C705A3"/>
    <w:rsid w:val="00C74926"/>
    <w:rsid w:val="00C76542"/>
    <w:rsid w:val="00C77A79"/>
    <w:rsid w:val="00C80006"/>
    <w:rsid w:val="00C80B88"/>
    <w:rsid w:val="00C82569"/>
    <w:rsid w:val="00C8679B"/>
    <w:rsid w:val="00C91508"/>
    <w:rsid w:val="00C91C52"/>
    <w:rsid w:val="00C93272"/>
    <w:rsid w:val="00C9528F"/>
    <w:rsid w:val="00C9594B"/>
    <w:rsid w:val="00C9678C"/>
    <w:rsid w:val="00C9720C"/>
    <w:rsid w:val="00CA23C0"/>
    <w:rsid w:val="00CA4308"/>
    <w:rsid w:val="00CA713B"/>
    <w:rsid w:val="00CA7695"/>
    <w:rsid w:val="00CB031C"/>
    <w:rsid w:val="00CB08E7"/>
    <w:rsid w:val="00CB394A"/>
    <w:rsid w:val="00CB43D9"/>
    <w:rsid w:val="00CB4A5A"/>
    <w:rsid w:val="00CB4E17"/>
    <w:rsid w:val="00CB62B3"/>
    <w:rsid w:val="00CC43EF"/>
    <w:rsid w:val="00CC5047"/>
    <w:rsid w:val="00CC5C5B"/>
    <w:rsid w:val="00CC66BD"/>
    <w:rsid w:val="00CC6900"/>
    <w:rsid w:val="00CD0514"/>
    <w:rsid w:val="00CD0B4D"/>
    <w:rsid w:val="00CD64FE"/>
    <w:rsid w:val="00CE0EF0"/>
    <w:rsid w:val="00CE4F82"/>
    <w:rsid w:val="00CF0A3A"/>
    <w:rsid w:val="00CF1C0D"/>
    <w:rsid w:val="00CF4CAB"/>
    <w:rsid w:val="00CF701E"/>
    <w:rsid w:val="00D00524"/>
    <w:rsid w:val="00D011BF"/>
    <w:rsid w:val="00D01791"/>
    <w:rsid w:val="00D055FE"/>
    <w:rsid w:val="00D05AFD"/>
    <w:rsid w:val="00D061F8"/>
    <w:rsid w:val="00D11406"/>
    <w:rsid w:val="00D12DA3"/>
    <w:rsid w:val="00D142FD"/>
    <w:rsid w:val="00D14D7D"/>
    <w:rsid w:val="00D17E6A"/>
    <w:rsid w:val="00D213CC"/>
    <w:rsid w:val="00D224DC"/>
    <w:rsid w:val="00D2266D"/>
    <w:rsid w:val="00D242F8"/>
    <w:rsid w:val="00D26550"/>
    <w:rsid w:val="00D328AA"/>
    <w:rsid w:val="00D3604D"/>
    <w:rsid w:val="00D367CD"/>
    <w:rsid w:val="00D37B97"/>
    <w:rsid w:val="00D40736"/>
    <w:rsid w:val="00D4218A"/>
    <w:rsid w:val="00D42A65"/>
    <w:rsid w:val="00D44105"/>
    <w:rsid w:val="00D45880"/>
    <w:rsid w:val="00D47DEC"/>
    <w:rsid w:val="00D50D83"/>
    <w:rsid w:val="00D52822"/>
    <w:rsid w:val="00D54007"/>
    <w:rsid w:val="00D55D00"/>
    <w:rsid w:val="00D56498"/>
    <w:rsid w:val="00D5676E"/>
    <w:rsid w:val="00D56CAA"/>
    <w:rsid w:val="00D5795C"/>
    <w:rsid w:val="00D60266"/>
    <w:rsid w:val="00D6072E"/>
    <w:rsid w:val="00D60F73"/>
    <w:rsid w:val="00D61B44"/>
    <w:rsid w:val="00D62F12"/>
    <w:rsid w:val="00D63CA8"/>
    <w:rsid w:val="00D63D34"/>
    <w:rsid w:val="00D74CCB"/>
    <w:rsid w:val="00D757FC"/>
    <w:rsid w:val="00D86219"/>
    <w:rsid w:val="00D91949"/>
    <w:rsid w:val="00D91A39"/>
    <w:rsid w:val="00D921DA"/>
    <w:rsid w:val="00D97503"/>
    <w:rsid w:val="00D97D37"/>
    <w:rsid w:val="00DA0CA4"/>
    <w:rsid w:val="00DA19EE"/>
    <w:rsid w:val="00DB683A"/>
    <w:rsid w:val="00DC12B2"/>
    <w:rsid w:val="00DC2FA2"/>
    <w:rsid w:val="00DC31E6"/>
    <w:rsid w:val="00DC353A"/>
    <w:rsid w:val="00DC5359"/>
    <w:rsid w:val="00DC6034"/>
    <w:rsid w:val="00DD15FA"/>
    <w:rsid w:val="00DD2FC4"/>
    <w:rsid w:val="00DD76E7"/>
    <w:rsid w:val="00DD7C5D"/>
    <w:rsid w:val="00DE02C5"/>
    <w:rsid w:val="00DE17D3"/>
    <w:rsid w:val="00DE1A0B"/>
    <w:rsid w:val="00DE2079"/>
    <w:rsid w:val="00DE224B"/>
    <w:rsid w:val="00DE2DE6"/>
    <w:rsid w:val="00DE3205"/>
    <w:rsid w:val="00DE366B"/>
    <w:rsid w:val="00DE4AA9"/>
    <w:rsid w:val="00DE4BC2"/>
    <w:rsid w:val="00DE71A5"/>
    <w:rsid w:val="00DF014B"/>
    <w:rsid w:val="00DF1D8F"/>
    <w:rsid w:val="00DF5794"/>
    <w:rsid w:val="00DF6D3D"/>
    <w:rsid w:val="00DF7ED0"/>
    <w:rsid w:val="00E00857"/>
    <w:rsid w:val="00E01DA0"/>
    <w:rsid w:val="00E0206C"/>
    <w:rsid w:val="00E03C3A"/>
    <w:rsid w:val="00E044C4"/>
    <w:rsid w:val="00E05649"/>
    <w:rsid w:val="00E05E92"/>
    <w:rsid w:val="00E07EB9"/>
    <w:rsid w:val="00E1006F"/>
    <w:rsid w:val="00E10530"/>
    <w:rsid w:val="00E1174A"/>
    <w:rsid w:val="00E206FF"/>
    <w:rsid w:val="00E208F1"/>
    <w:rsid w:val="00E21CD4"/>
    <w:rsid w:val="00E22D7E"/>
    <w:rsid w:val="00E23E55"/>
    <w:rsid w:val="00E24268"/>
    <w:rsid w:val="00E257A7"/>
    <w:rsid w:val="00E26472"/>
    <w:rsid w:val="00E26FAA"/>
    <w:rsid w:val="00E320EB"/>
    <w:rsid w:val="00E347DF"/>
    <w:rsid w:val="00E34BCC"/>
    <w:rsid w:val="00E36794"/>
    <w:rsid w:val="00E37EA9"/>
    <w:rsid w:val="00E40F59"/>
    <w:rsid w:val="00E41993"/>
    <w:rsid w:val="00E43579"/>
    <w:rsid w:val="00E43754"/>
    <w:rsid w:val="00E43C90"/>
    <w:rsid w:val="00E44437"/>
    <w:rsid w:val="00E446EA"/>
    <w:rsid w:val="00E44776"/>
    <w:rsid w:val="00E46E4B"/>
    <w:rsid w:val="00E51FA5"/>
    <w:rsid w:val="00E54737"/>
    <w:rsid w:val="00E54DA0"/>
    <w:rsid w:val="00E5544F"/>
    <w:rsid w:val="00E55C20"/>
    <w:rsid w:val="00E57F2F"/>
    <w:rsid w:val="00E6021E"/>
    <w:rsid w:val="00E60BB2"/>
    <w:rsid w:val="00E6164A"/>
    <w:rsid w:val="00E63BF4"/>
    <w:rsid w:val="00E64DE7"/>
    <w:rsid w:val="00E64FAE"/>
    <w:rsid w:val="00E65EA2"/>
    <w:rsid w:val="00E67195"/>
    <w:rsid w:val="00E70765"/>
    <w:rsid w:val="00E70B41"/>
    <w:rsid w:val="00E710A5"/>
    <w:rsid w:val="00E71312"/>
    <w:rsid w:val="00E73ED0"/>
    <w:rsid w:val="00E74466"/>
    <w:rsid w:val="00E747DF"/>
    <w:rsid w:val="00E75416"/>
    <w:rsid w:val="00E80396"/>
    <w:rsid w:val="00E80917"/>
    <w:rsid w:val="00E80EA2"/>
    <w:rsid w:val="00E81FD2"/>
    <w:rsid w:val="00E82A46"/>
    <w:rsid w:val="00E850EC"/>
    <w:rsid w:val="00E852C7"/>
    <w:rsid w:val="00E8655F"/>
    <w:rsid w:val="00E8664D"/>
    <w:rsid w:val="00E86D1C"/>
    <w:rsid w:val="00E923D1"/>
    <w:rsid w:val="00E93A9B"/>
    <w:rsid w:val="00E96589"/>
    <w:rsid w:val="00E96A6D"/>
    <w:rsid w:val="00E9784D"/>
    <w:rsid w:val="00EA0F1E"/>
    <w:rsid w:val="00EA2486"/>
    <w:rsid w:val="00EA4551"/>
    <w:rsid w:val="00EA4595"/>
    <w:rsid w:val="00EA760F"/>
    <w:rsid w:val="00EA7914"/>
    <w:rsid w:val="00EB1CFB"/>
    <w:rsid w:val="00EB3706"/>
    <w:rsid w:val="00EB3EEF"/>
    <w:rsid w:val="00EB55DC"/>
    <w:rsid w:val="00EC0CEB"/>
    <w:rsid w:val="00EC23B9"/>
    <w:rsid w:val="00EC3970"/>
    <w:rsid w:val="00EC3C73"/>
    <w:rsid w:val="00EC45A4"/>
    <w:rsid w:val="00EC5781"/>
    <w:rsid w:val="00EC6C5D"/>
    <w:rsid w:val="00ED1876"/>
    <w:rsid w:val="00ED2615"/>
    <w:rsid w:val="00ED284A"/>
    <w:rsid w:val="00ED47FF"/>
    <w:rsid w:val="00ED613F"/>
    <w:rsid w:val="00ED7F8C"/>
    <w:rsid w:val="00EE0D90"/>
    <w:rsid w:val="00EE1BB5"/>
    <w:rsid w:val="00EE2517"/>
    <w:rsid w:val="00EE34FC"/>
    <w:rsid w:val="00EE4224"/>
    <w:rsid w:val="00EE4496"/>
    <w:rsid w:val="00EE6F02"/>
    <w:rsid w:val="00EE771D"/>
    <w:rsid w:val="00EF2D63"/>
    <w:rsid w:val="00EF4E5E"/>
    <w:rsid w:val="00EF5F38"/>
    <w:rsid w:val="00EF6D37"/>
    <w:rsid w:val="00EF7C51"/>
    <w:rsid w:val="00F00534"/>
    <w:rsid w:val="00F020E4"/>
    <w:rsid w:val="00F04231"/>
    <w:rsid w:val="00F043FD"/>
    <w:rsid w:val="00F052B6"/>
    <w:rsid w:val="00F053FD"/>
    <w:rsid w:val="00F05F7B"/>
    <w:rsid w:val="00F120A4"/>
    <w:rsid w:val="00F17BBF"/>
    <w:rsid w:val="00F20319"/>
    <w:rsid w:val="00F238EF"/>
    <w:rsid w:val="00F23FAB"/>
    <w:rsid w:val="00F24C89"/>
    <w:rsid w:val="00F2658C"/>
    <w:rsid w:val="00F2741B"/>
    <w:rsid w:val="00F308CE"/>
    <w:rsid w:val="00F31277"/>
    <w:rsid w:val="00F32A08"/>
    <w:rsid w:val="00F35CF2"/>
    <w:rsid w:val="00F36538"/>
    <w:rsid w:val="00F37C35"/>
    <w:rsid w:val="00F414BC"/>
    <w:rsid w:val="00F44587"/>
    <w:rsid w:val="00F47AB4"/>
    <w:rsid w:val="00F53222"/>
    <w:rsid w:val="00F5500E"/>
    <w:rsid w:val="00F5580C"/>
    <w:rsid w:val="00F56962"/>
    <w:rsid w:val="00F6206C"/>
    <w:rsid w:val="00F62875"/>
    <w:rsid w:val="00F62B38"/>
    <w:rsid w:val="00F637F4"/>
    <w:rsid w:val="00F6388D"/>
    <w:rsid w:val="00F63CF6"/>
    <w:rsid w:val="00F65718"/>
    <w:rsid w:val="00F67589"/>
    <w:rsid w:val="00F70724"/>
    <w:rsid w:val="00F71AA6"/>
    <w:rsid w:val="00F7286C"/>
    <w:rsid w:val="00F73AFA"/>
    <w:rsid w:val="00F73F57"/>
    <w:rsid w:val="00F745B6"/>
    <w:rsid w:val="00F749CB"/>
    <w:rsid w:val="00F76BE8"/>
    <w:rsid w:val="00F772D4"/>
    <w:rsid w:val="00F77B22"/>
    <w:rsid w:val="00F8286F"/>
    <w:rsid w:val="00F82F85"/>
    <w:rsid w:val="00F8475A"/>
    <w:rsid w:val="00F8631D"/>
    <w:rsid w:val="00F86CD4"/>
    <w:rsid w:val="00F87025"/>
    <w:rsid w:val="00F96928"/>
    <w:rsid w:val="00F96B5D"/>
    <w:rsid w:val="00FA34A6"/>
    <w:rsid w:val="00FA479F"/>
    <w:rsid w:val="00FA59F0"/>
    <w:rsid w:val="00FA5BC2"/>
    <w:rsid w:val="00FA5F87"/>
    <w:rsid w:val="00FA69D7"/>
    <w:rsid w:val="00FB08D9"/>
    <w:rsid w:val="00FB3986"/>
    <w:rsid w:val="00FB6C40"/>
    <w:rsid w:val="00FC02C1"/>
    <w:rsid w:val="00FC0797"/>
    <w:rsid w:val="00FC21B1"/>
    <w:rsid w:val="00FC25F2"/>
    <w:rsid w:val="00FC4571"/>
    <w:rsid w:val="00FC5BB1"/>
    <w:rsid w:val="00FC6BE3"/>
    <w:rsid w:val="00FD0F4F"/>
    <w:rsid w:val="00FD15F6"/>
    <w:rsid w:val="00FD19B0"/>
    <w:rsid w:val="00FD3B6B"/>
    <w:rsid w:val="00FD3DFA"/>
    <w:rsid w:val="00FD41F2"/>
    <w:rsid w:val="00FD58BB"/>
    <w:rsid w:val="00FD5C11"/>
    <w:rsid w:val="00FD6D6E"/>
    <w:rsid w:val="00FE168B"/>
    <w:rsid w:val="00FE299A"/>
    <w:rsid w:val="00FE353F"/>
    <w:rsid w:val="00FE3ECD"/>
    <w:rsid w:val="00FE4D84"/>
    <w:rsid w:val="00FF2424"/>
    <w:rsid w:val="00FF2955"/>
    <w:rsid w:val="00FF3F70"/>
    <w:rsid w:val="00FF5AE9"/>
    <w:rsid w:val="00FF6232"/>
    <w:rsid w:val="00FF700A"/>
  </w:rsids>
  <m:mathPr>
    <m:mathFont m:val="Cambria Math"/>
    <m:brkBin m:val="before"/>
    <m:brkBinSub m:val="--"/>
    <m:smallFrac m:val="0"/>
    <m:dispDef/>
    <m:lMargin m:val="0"/>
    <m:rMargin m:val="0"/>
    <m:defJc m:val="centerGroup"/>
    <m:wrapIndent m:val="1440"/>
    <m:intLim m:val="subSup"/>
    <m:naryLim m:val="undOvr"/>
  </m:mathPr>
  <w:themeFontLang w:val="fr-C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30694"/>
  <w15:docId w15:val="{A949460A-99AC-4DE5-8CC2-721A5FD0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ko-K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F6B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itre1">
    <w:name w:val="heading 1"/>
    <w:basedOn w:val="Normal"/>
    <w:next w:val="Normal"/>
    <w:link w:val="Titre1Car"/>
    <w:uiPriority w:val="9"/>
    <w:qFormat/>
    <w:rsid w:val="00EE251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Titre2">
    <w:name w:val="heading 2"/>
    <w:basedOn w:val="Normal"/>
    <w:next w:val="Normal"/>
    <w:link w:val="Titre2Car"/>
    <w:uiPriority w:val="9"/>
    <w:semiHidden/>
    <w:unhideWhenUsed/>
    <w:qFormat/>
    <w:rsid w:val="003F6BE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section">
    <w:name w:val="texte section"/>
    <w:basedOn w:val="Normal"/>
    <w:link w:val="textesectionCar"/>
    <w:qFormat/>
    <w:rsid w:val="003F6BE5"/>
    <w:pPr>
      <w:ind w:left="709" w:hanging="283"/>
      <w:contextualSpacing/>
    </w:pPr>
    <w:rPr>
      <w:sz w:val="20"/>
    </w:rPr>
  </w:style>
  <w:style w:type="character" w:customStyle="1" w:styleId="textesectionCar">
    <w:name w:val="texte section Car"/>
    <w:basedOn w:val="Policepardfaut"/>
    <w:link w:val="textesection"/>
    <w:rsid w:val="003F6BE5"/>
    <w:rPr>
      <w:rFonts w:ascii="Times New Roman" w:eastAsiaTheme="minorHAnsi" w:hAnsi="Times New Roman" w:cs="Times New Roman"/>
      <w:color w:val="000000"/>
      <w:sz w:val="20"/>
      <w:szCs w:val="24"/>
      <w:lang w:eastAsia="en-US"/>
    </w:rPr>
  </w:style>
  <w:style w:type="character" w:styleId="Emphaseintense">
    <w:name w:val="Intense Emphasis"/>
    <w:basedOn w:val="Policepardfaut"/>
    <w:uiPriority w:val="21"/>
    <w:rsid w:val="003F6BE5"/>
    <w:rPr>
      <w:i/>
      <w:iCs/>
      <w:color w:val="5B9BD5" w:themeColor="accent1"/>
    </w:rPr>
  </w:style>
  <w:style w:type="paragraph" w:customStyle="1" w:styleId="espace5">
    <w:name w:val="espace 5"/>
    <w:basedOn w:val="Normal"/>
    <w:link w:val="espace5Car"/>
    <w:qFormat/>
    <w:rsid w:val="003F6BE5"/>
    <w:rPr>
      <w:color w:val="000000" w:themeColor="text1"/>
      <w:sz w:val="10"/>
    </w:rPr>
  </w:style>
  <w:style w:type="character" w:customStyle="1" w:styleId="espace5Car">
    <w:name w:val="espace 5 Car"/>
    <w:basedOn w:val="Policepardfaut"/>
    <w:link w:val="espace5"/>
    <w:rsid w:val="003F6BE5"/>
    <w:rPr>
      <w:rFonts w:ascii="Times New Roman" w:eastAsiaTheme="minorHAnsi" w:hAnsi="Times New Roman" w:cs="Times New Roman"/>
      <w:color w:val="000000" w:themeColor="text1"/>
      <w:sz w:val="10"/>
      <w:szCs w:val="24"/>
      <w:lang w:eastAsia="en-US"/>
    </w:rPr>
  </w:style>
  <w:style w:type="paragraph" w:customStyle="1" w:styleId="Titresection">
    <w:name w:val="Titre section"/>
    <w:basedOn w:val="Normal"/>
    <w:link w:val="TitresectionCar"/>
    <w:qFormat/>
    <w:rsid w:val="003F6BE5"/>
    <w:pPr>
      <w:numPr>
        <w:numId w:val="3"/>
      </w:numPr>
      <w:contextualSpacing/>
      <w:outlineLvl w:val="0"/>
    </w:pPr>
    <w:rPr>
      <w:b/>
      <w:sz w:val="26"/>
      <w:szCs w:val="26"/>
      <w:lang w:val="en-US"/>
    </w:rPr>
  </w:style>
  <w:style w:type="character" w:customStyle="1" w:styleId="TitresectionCar">
    <w:name w:val="Titre section Car"/>
    <w:basedOn w:val="Policepardfaut"/>
    <w:link w:val="Titresection"/>
    <w:rsid w:val="003F6BE5"/>
    <w:rPr>
      <w:rFonts w:ascii="Times New Roman" w:eastAsiaTheme="minorHAnsi" w:hAnsi="Times New Roman" w:cs="Times New Roman"/>
      <w:b/>
      <w:color w:val="000000"/>
      <w:sz w:val="26"/>
      <w:szCs w:val="26"/>
      <w:lang w:val="en-US" w:eastAsia="en-US"/>
    </w:rPr>
  </w:style>
  <w:style w:type="paragraph" w:customStyle="1" w:styleId="norme">
    <w:name w:val="norme"/>
    <w:basedOn w:val="Normal"/>
    <w:link w:val="normeCar"/>
    <w:qFormat/>
    <w:rsid w:val="003F6BE5"/>
    <w:pPr>
      <w:numPr>
        <w:ilvl w:val="1"/>
        <w:numId w:val="4"/>
      </w:numPr>
      <w:contextualSpacing/>
      <w:outlineLvl w:val="1"/>
    </w:pPr>
    <w:rPr>
      <w:b/>
    </w:rPr>
  </w:style>
  <w:style w:type="paragraph" w:customStyle="1" w:styleId="textenorme">
    <w:name w:val="texte norme"/>
    <w:basedOn w:val="Normal"/>
    <w:link w:val="textenormeCar"/>
    <w:qFormat/>
    <w:rsid w:val="003F6BE5"/>
    <w:pPr>
      <w:numPr>
        <w:numId w:val="5"/>
      </w:numPr>
      <w:contextualSpacing/>
    </w:pPr>
    <w:rPr>
      <w:color w:val="000000" w:themeColor="text1"/>
      <w:sz w:val="20"/>
      <w:lang w:val="en-US"/>
    </w:rPr>
  </w:style>
  <w:style w:type="character" w:customStyle="1" w:styleId="normeCar">
    <w:name w:val="norme Car"/>
    <w:basedOn w:val="Policepardfaut"/>
    <w:link w:val="norme"/>
    <w:rsid w:val="003F6BE5"/>
    <w:rPr>
      <w:rFonts w:ascii="Times New Roman" w:eastAsiaTheme="minorHAnsi" w:hAnsi="Times New Roman" w:cs="Times New Roman"/>
      <w:b/>
      <w:color w:val="000000"/>
      <w:sz w:val="24"/>
      <w:szCs w:val="24"/>
      <w:lang w:eastAsia="en-US"/>
    </w:rPr>
  </w:style>
  <w:style w:type="paragraph" w:customStyle="1" w:styleId="exemplenorme">
    <w:name w:val="exemple norme"/>
    <w:basedOn w:val="Normal"/>
    <w:link w:val="exemplenormeCar"/>
    <w:qFormat/>
    <w:rsid w:val="003F6BE5"/>
    <w:pPr>
      <w:ind w:left="1276" w:hanging="283"/>
      <w:contextualSpacing/>
    </w:pPr>
    <w:rPr>
      <w:i/>
      <w:sz w:val="20"/>
      <w:lang w:val="en-US"/>
    </w:rPr>
  </w:style>
  <w:style w:type="character" w:customStyle="1" w:styleId="textenormeCar">
    <w:name w:val="texte norme Car"/>
    <w:basedOn w:val="Policepardfaut"/>
    <w:link w:val="textenorme"/>
    <w:rsid w:val="003F6BE5"/>
    <w:rPr>
      <w:rFonts w:ascii="Times New Roman" w:eastAsiaTheme="minorHAnsi" w:hAnsi="Times New Roman" w:cs="Times New Roman"/>
      <w:color w:val="000000" w:themeColor="text1"/>
      <w:sz w:val="20"/>
      <w:szCs w:val="24"/>
      <w:lang w:val="en-US" w:eastAsia="en-US"/>
    </w:rPr>
  </w:style>
  <w:style w:type="paragraph" w:customStyle="1" w:styleId="sousnorme">
    <w:name w:val="sous norme"/>
    <w:basedOn w:val="Normal"/>
    <w:link w:val="sousnormeCar"/>
    <w:qFormat/>
    <w:rsid w:val="003F6BE5"/>
    <w:pPr>
      <w:numPr>
        <w:ilvl w:val="2"/>
        <w:numId w:val="4"/>
      </w:numPr>
      <w:contextualSpacing/>
      <w:outlineLvl w:val="2"/>
    </w:pPr>
    <w:rPr>
      <w:b/>
      <w:sz w:val="20"/>
    </w:rPr>
  </w:style>
  <w:style w:type="character" w:customStyle="1" w:styleId="exemplenormeCar">
    <w:name w:val="exemple norme Car"/>
    <w:basedOn w:val="Policepardfaut"/>
    <w:link w:val="exemplenorme"/>
    <w:rsid w:val="003F6BE5"/>
    <w:rPr>
      <w:rFonts w:ascii="Times New Roman" w:eastAsiaTheme="minorHAnsi" w:hAnsi="Times New Roman" w:cs="Times New Roman"/>
      <w:i/>
      <w:color w:val="000000"/>
      <w:sz w:val="20"/>
      <w:szCs w:val="24"/>
      <w:lang w:val="en-US" w:eastAsia="en-US"/>
    </w:rPr>
  </w:style>
  <w:style w:type="paragraph" w:styleId="Sansinterligne">
    <w:name w:val="No Spacing"/>
    <w:uiPriority w:val="1"/>
    <w:qFormat/>
    <w:rsid w:val="003F6BE5"/>
    <w:pPr>
      <w:spacing w:after="0" w:line="240" w:lineRule="auto"/>
    </w:pPr>
    <w:rPr>
      <w:rFonts w:eastAsiaTheme="minorHAnsi"/>
      <w:lang w:eastAsia="en-US"/>
    </w:rPr>
  </w:style>
  <w:style w:type="character" w:customStyle="1" w:styleId="apple-converted-space">
    <w:name w:val="apple-converted-space"/>
    <w:basedOn w:val="Policepardfaut"/>
    <w:rsid w:val="003F6BE5"/>
  </w:style>
  <w:style w:type="paragraph" w:customStyle="1" w:styleId="Normal0">
    <w:name w:val="[Normal]"/>
    <w:rsid w:val="003F6BE5"/>
    <w:pPr>
      <w:widowControl w:val="0"/>
      <w:autoSpaceDE w:val="0"/>
      <w:autoSpaceDN w:val="0"/>
      <w:adjustRightInd w:val="0"/>
      <w:spacing w:after="0" w:line="240" w:lineRule="auto"/>
    </w:pPr>
    <w:rPr>
      <w:rFonts w:ascii="Arial" w:eastAsiaTheme="minorHAnsi" w:hAnsi="Arial" w:cs="Arial"/>
      <w:sz w:val="24"/>
      <w:szCs w:val="24"/>
      <w:lang w:eastAsia="en-US"/>
    </w:rPr>
  </w:style>
  <w:style w:type="character" w:customStyle="1" w:styleId="sousnormeCar">
    <w:name w:val="sous norme Car"/>
    <w:basedOn w:val="Policepardfaut"/>
    <w:link w:val="sousnorme"/>
    <w:rsid w:val="003F6BE5"/>
    <w:rPr>
      <w:rFonts w:ascii="Times New Roman" w:eastAsiaTheme="minorHAnsi" w:hAnsi="Times New Roman" w:cs="Times New Roman"/>
      <w:b/>
      <w:color w:val="000000"/>
      <w:sz w:val="20"/>
      <w:szCs w:val="24"/>
      <w:lang w:eastAsia="en-US"/>
    </w:rPr>
  </w:style>
  <w:style w:type="paragraph" w:customStyle="1" w:styleId="textesousnorme">
    <w:name w:val="texte sous norme"/>
    <w:basedOn w:val="Normal"/>
    <w:link w:val="textesousnormeCar"/>
    <w:qFormat/>
    <w:rsid w:val="003F6BE5"/>
    <w:pPr>
      <w:numPr>
        <w:numId w:val="8"/>
      </w:numPr>
      <w:contextualSpacing/>
    </w:pPr>
    <w:rPr>
      <w:sz w:val="20"/>
    </w:rPr>
  </w:style>
  <w:style w:type="character" w:customStyle="1" w:styleId="textesousnormeCar">
    <w:name w:val="texte sous norme Car"/>
    <w:basedOn w:val="Policepardfaut"/>
    <w:link w:val="textesousnorme"/>
    <w:rsid w:val="003F6BE5"/>
    <w:rPr>
      <w:rFonts w:ascii="Times New Roman" w:eastAsiaTheme="minorHAnsi" w:hAnsi="Times New Roman" w:cs="Times New Roman"/>
      <w:color w:val="000000"/>
      <w:sz w:val="20"/>
      <w:szCs w:val="24"/>
      <w:lang w:eastAsia="en-US"/>
    </w:rPr>
  </w:style>
  <w:style w:type="paragraph" w:styleId="Titre">
    <w:name w:val="Title"/>
    <w:basedOn w:val="Titre2"/>
    <w:next w:val="Normal"/>
    <w:link w:val="TitreCar"/>
    <w:uiPriority w:val="10"/>
    <w:rsid w:val="003F6BE5"/>
    <w:pPr>
      <w:keepNext w:val="0"/>
      <w:keepLines w:val="0"/>
      <w:numPr>
        <w:ilvl w:val="1"/>
        <w:numId w:val="8"/>
      </w:numPr>
      <w:spacing w:before="0"/>
      <w:ind w:left="-186" w:hanging="360"/>
      <w:contextualSpacing/>
    </w:pPr>
    <w:rPr>
      <w:rFonts w:ascii="Times New Roman" w:eastAsiaTheme="minorHAnsi" w:hAnsi="Times New Roman" w:cs="Times New Roman"/>
      <w:b/>
      <w:color w:val="C45911" w:themeColor="accent2" w:themeShade="BF"/>
      <w:sz w:val="24"/>
      <w:szCs w:val="24"/>
    </w:rPr>
  </w:style>
  <w:style w:type="character" w:customStyle="1" w:styleId="TitreCar">
    <w:name w:val="Titre Car"/>
    <w:basedOn w:val="Policepardfaut"/>
    <w:link w:val="Titre"/>
    <w:uiPriority w:val="10"/>
    <w:rsid w:val="003F6BE5"/>
    <w:rPr>
      <w:rFonts w:ascii="Times New Roman" w:eastAsiaTheme="minorHAnsi" w:hAnsi="Times New Roman" w:cs="Times New Roman"/>
      <w:b/>
      <w:color w:val="C45911" w:themeColor="accent2" w:themeShade="BF"/>
      <w:sz w:val="24"/>
      <w:szCs w:val="24"/>
      <w:lang w:eastAsia="en-US"/>
    </w:rPr>
  </w:style>
  <w:style w:type="paragraph" w:customStyle="1" w:styleId="exemplesousnorme">
    <w:name w:val="exemple sous norme"/>
    <w:basedOn w:val="Normal"/>
    <w:link w:val="exemplesousnormeCar"/>
    <w:qFormat/>
    <w:rsid w:val="003F6BE5"/>
    <w:pPr>
      <w:ind w:left="1418" w:hanging="284"/>
      <w:contextualSpacing/>
    </w:pPr>
    <w:rPr>
      <w:bCs/>
      <w:i/>
      <w:sz w:val="20"/>
      <w:shd w:val="clear" w:color="auto" w:fill="FFFFFF"/>
      <w:lang w:val="en-US"/>
    </w:rPr>
  </w:style>
  <w:style w:type="character" w:customStyle="1" w:styleId="exemplesousnormeCar">
    <w:name w:val="exemple sous norme Car"/>
    <w:basedOn w:val="Policepardfaut"/>
    <w:link w:val="exemplesousnorme"/>
    <w:rsid w:val="003F6BE5"/>
    <w:rPr>
      <w:rFonts w:ascii="Times New Roman" w:eastAsiaTheme="minorHAnsi" w:hAnsi="Times New Roman" w:cs="Times New Roman"/>
      <w:bCs/>
      <w:i/>
      <w:color w:val="000000"/>
      <w:sz w:val="20"/>
      <w:szCs w:val="24"/>
      <w:lang w:val="en-US" w:eastAsia="en-US"/>
    </w:rPr>
  </w:style>
  <w:style w:type="character" w:customStyle="1" w:styleId="Titre2Car">
    <w:name w:val="Titre 2 Car"/>
    <w:basedOn w:val="Policepardfaut"/>
    <w:link w:val="Titre2"/>
    <w:uiPriority w:val="9"/>
    <w:semiHidden/>
    <w:rsid w:val="003F6BE5"/>
    <w:rPr>
      <w:rFonts w:asciiTheme="majorHAnsi" w:eastAsiaTheme="majorEastAsia" w:hAnsiTheme="majorHAnsi" w:cstheme="majorBidi"/>
      <w:color w:val="2E74B5" w:themeColor="accent1" w:themeShade="BF"/>
      <w:sz w:val="26"/>
      <w:szCs w:val="26"/>
      <w:lang w:eastAsia="en-US"/>
    </w:rPr>
  </w:style>
  <w:style w:type="paragraph" w:customStyle="1" w:styleId="exemplesection">
    <w:name w:val="exemple section"/>
    <w:basedOn w:val="Normal"/>
    <w:link w:val="exemplesectionCar"/>
    <w:qFormat/>
    <w:rsid w:val="000107B9"/>
    <w:pPr>
      <w:ind w:left="851" w:hanging="284"/>
      <w:contextualSpacing/>
    </w:pPr>
  </w:style>
  <w:style w:type="character" w:customStyle="1" w:styleId="exemplesectionCar">
    <w:name w:val="exemple section Car"/>
    <w:basedOn w:val="Policepardfaut"/>
    <w:link w:val="exemplesection"/>
    <w:rsid w:val="000107B9"/>
    <w:rPr>
      <w:rFonts w:ascii="Times New Roman" w:eastAsiaTheme="minorHAnsi" w:hAnsi="Times New Roman" w:cs="Times New Roman"/>
      <w:color w:val="000000"/>
      <w:sz w:val="24"/>
      <w:szCs w:val="24"/>
      <w:lang w:eastAsia="en-US"/>
    </w:rPr>
  </w:style>
  <w:style w:type="paragraph" w:customStyle="1" w:styleId="espace10">
    <w:name w:val="espace 10"/>
    <w:basedOn w:val="textenorme"/>
    <w:link w:val="espace10Car"/>
    <w:qFormat/>
    <w:rsid w:val="000107B9"/>
    <w:pPr>
      <w:numPr>
        <w:numId w:val="0"/>
      </w:numPr>
    </w:pPr>
  </w:style>
  <w:style w:type="character" w:customStyle="1" w:styleId="espace10Car">
    <w:name w:val="espace 10 Car"/>
    <w:basedOn w:val="textenormeCar"/>
    <w:link w:val="espace10"/>
    <w:rsid w:val="000107B9"/>
    <w:rPr>
      <w:rFonts w:ascii="Times New Roman" w:eastAsiaTheme="minorHAnsi" w:hAnsi="Times New Roman" w:cs="Times New Roman"/>
      <w:color w:val="000000" w:themeColor="text1"/>
      <w:sz w:val="20"/>
      <w:szCs w:val="24"/>
      <w:lang w:val="en-US" w:eastAsia="en-US"/>
    </w:rPr>
  </w:style>
  <w:style w:type="character" w:styleId="Accentuation">
    <w:name w:val="Emphasis"/>
    <w:basedOn w:val="Policepardfaut"/>
    <w:uiPriority w:val="20"/>
    <w:qFormat/>
    <w:rsid w:val="006B07ED"/>
    <w:rPr>
      <w:i/>
      <w:iCs/>
    </w:rPr>
  </w:style>
  <w:style w:type="character" w:styleId="lev">
    <w:name w:val="Strong"/>
    <w:basedOn w:val="Policepardfaut"/>
    <w:uiPriority w:val="22"/>
    <w:qFormat/>
    <w:rsid w:val="006B07ED"/>
    <w:rPr>
      <w:b/>
      <w:bCs/>
    </w:rPr>
  </w:style>
  <w:style w:type="paragraph" w:styleId="Paragraphedeliste">
    <w:name w:val="List Paragraph"/>
    <w:aliases w:val="niveau 2"/>
    <w:basedOn w:val="Normal"/>
    <w:uiPriority w:val="34"/>
    <w:qFormat/>
    <w:rsid w:val="006358B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ind w:left="720"/>
      <w:contextualSpacing/>
    </w:pPr>
    <w:rPr>
      <w:rFonts w:eastAsia="Times New Roman"/>
      <w:color w:val="auto"/>
      <w:lang w:eastAsia="fr-CA"/>
    </w:rPr>
  </w:style>
  <w:style w:type="character" w:customStyle="1" w:styleId="Titre1Car">
    <w:name w:val="Titre 1 Car"/>
    <w:basedOn w:val="Policepardfaut"/>
    <w:link w:val="Titre1"/>
    <w:uiPriority w:val="9"/>
    <w:rsid w:val="00EE2517"/>
    <w:rPr>
      <w:rFonts w:asciiTheme="majorHAnsi" w:eastAsiaTheme="majorEastAsia" w:hAnsiTheme="majorHAnsi" w:cstheme="majorBidi"/>
      <w:b/>
      <w:bCs/>
      <w:color w:val="2C6EAB" w:themeColor="accent1" w:themeShade="B5"/>
      <w:sz w:val="32"/>
      <w:szCs w:val="32"/>
      <w:lang w:eastAsia="en-US"/>
    </w:rPr>
  </w:style>
  <w:style w:type="paragraph" w:styleId="TM1">
    <w:name w:val="toc 1"/>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TM2">
    <w:name w:val="toc 2"/>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40"/>
    </w:pPr>
  </w:style>
  <w:style w:type="paragraph" w:styleId="TM3">
    <w:name w:val="toc 3"/>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480"/>
    </w:pPr>
  </w:style>
  <w:style w:type="paragraph" w:styleId="TM4">
    <w:name w:val="toc 4"/>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pPr>
  </w:style>
  <w:style w:type="paragraph" w:styleId="TM5">
    <w:name w:val="toc 5"/>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60"/>
    </w:pPr>
  </w:style>
  <w:style w:type="paragraph" w:styleId="TM6">
    <w:name w:val="toc 6"/>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00"/>
    </w:pPr>
  </w:style>
  <w:style w:type="paragraph" w:styleId="TM7">
    <w:name w:val="toc 7"/>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pPr>
  </w:style>
  <w:style w:type="paragraph" w:styleId="TM8">
    <w:name w:val="toc 8"/>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pPr>
  </w:style>
  <w:style w:type="paragraph" w:styleId="TM9">
    <w:name w:val="toc 9"/>
    <w:basedOn w:val="Normal"/>
    <w:next w:val="Normal"/>
    <w:autoRedefine/>
    <w:uiPriority w:val="39"/>
    <w:unhideWhenUsed/>
    <w:rsid w:val="0074255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920"/>
    </w:pPr>
  </w:style>
  <w:style w:type="paragraph" w:styleId="Notedebasdepage">
    <w:name w:val="footnote text"/>
    <w:basedOn w:val="Normal"/>
    <w:link w:val="NotedebasdepageCar"/>
    <w:uiPriority w:val="99"/>
    <w:unhideWhenUsed/>
    <w:rsid w:val="00742559"/>
  </w:style>
  <w:style w:type="character" w:customStyle="1" w:styleId="NotedebasdepageCar">
    <w:name w:val="Note de bas de page Car"/>
    <w:basedOn w:val="Policepardfaut"/>
    <w:link w:val="Notedebasdepage"/>
    <w:uiPriority w:val="99"/>
    <w:rsid w:val="00742559"/>
    <w:rPr>
      <w:rFonts w:ascii="Times New Roman" w:eastAsiaTheme="minorHAnsi" w:hAnsi="Times New Roman" w:cs="Times New Roman"/>
      <w:color w:val="000000"/>
      <w:sz w:val="24"/>
      <w:szCs w:val="24"/>
      <w:lang w:eastAsia="en-US"/>
    </w:rPr>
  </w:style>
  <w:style w:type="character" w:styleId="Appelnotedebasdep">
    <w:name w:val="footnote reference"/>
    <w:basedOn w:val="Policepardfaut"/>
    <w:uiPriority w:val="99"/>
    <w:unhideWhenUsed/>
    <w:rsid w:val="00742559"/>
    <w:rPr>
      <w:vertAlign w:val="superscript"/>
    </w:rPr>
  </w:style>
  <w:style w:type="paragraph" w:styleId="Pieddepage">
    <w:name w:val="footer"/>
    <w:basedOn w:val="Normal"/>
    <w:link w:val="PieddepageCar"/>
    <w:uiPriority w:val="99"/>
    <w:unhideWhenUsed/>
    <w:rsid w:val="00742559"/>
    <w:pPr>
      <w:tabs>
        <w:tab w:val="clear" w:pos="1134"/>
        <w:tab w:val="clear" w:pos="2268"/>
        <w:tab w:val="clear" w:pos="3402"/>
        <w:tab w:val="clear" w:pos="5670"/>
        <w:tab w:val="clear" w:pos="6804"/>
        <w:tab w:val="clear" w:pos="7938"/>
        <w:tab w:val="clear" w:pos="10206"/>
        <w:tab w:val="clear" w:pos="11340"/>
        <w:tab w:val="clear" w:pos="12474"/>
        <w:tab w:val="clear" w:pos="13608"/>
        <w:tab w:val="clear" w:pos="14742"/>
        <w:tab w:val="clear" w:pos="15876"/>
        <w:tab w:val="center" w:pos="4536"/>
        <w:tab w:val="right" w:pos="9072"/>
      </w:tabs>
    </w:pPr>
  </w:style>
  <w:style w:type="character" w:customStyle="1" w:styleId="PieddepageCar">
    <w:name w:val="Pied de page Car"/>
    <w:basedOn w:val="Policepardfaut"/>
    <w:link w:val="Pieddepage"/>
    <w:uiPriority w:val="99"/>
    <w:rsid w:val="00742559"/>
    <w:rPr>
      <w:rFonts w:ascii="Times New Roman" w:eastAsiaTheme="minorHAnsi" w:hAnsi="Times New Roman" w:cs="Times New Roman"/>
      <w:color w:val="000000"/>
      <w:sz w:val="24"/>
      <w:szCs w:val="24"/>
      <w:lang w:eastAsia="en-US"/>
    </w:rPr>
  </w:style>
  <w:style w:type="character" w:styleId="Numrodepage">
    <w:name w:val="page number"/>
    <w:basedOn w:val="Policepardfaut"/>
    <w:uiPriority w:val="99"/>
    <w:semiHidden/>
    <w:unhideWhenUsed/>
    <w:rsid w:val="00742559"/>
  </w:style>
  <w:style w:type="paragraph" w:styleId="En-tte">
    <w:name w:val="header"/>
    <w:basedOn w:val="Normal"/>
    <w:link w:val="En-tteCar"/>
    <w:uiPriority w:val="99"/>
    <w:unhideWhenUsed/>
    <w:rsid w:val="00742559"/>
    <w:pPr>
      <w:tabs>
        <w:tab w:val="clear" w:pos="1134"/>
        <w:tab w:val="clear" w:pos="2268"/>
        <w:tab w:val="clear" w:pos="3402"/>
        <w:tab w:val="clear" w:pos="5670"/>
        <w:tab w:val="clear" w:pos="6804"/>
        <w:tab w:val="clear" w:pos="7938"/>
        <w:tab w:val="clear" w:pos="10206"/>
        <w:tab w:val="clear" w:pos="11340"/>
        <w:tab w:val="clear" w:pos="12474"/>
        <w:tab w:val="clear" w:pos="13608"/>
        <w:tab w:val="clear" w:pos="14742"/>
        <w:tab w:val="clear" w:pos="15876"/>
        <w:tab w:val="center" w:pos="4536"/>
        <w:tab w:val="right" w:pos="9072"/>
      </w:tabs>
    </w:pPr>
  </w:style>
  <w:style w:type="character" w:customStyle="1" w:styleId="En-tteCar">
    <w:name w:val="En-tête Car"/>
    <w:basedOn w:val="Policepardfaut"/>
    <w:link w:val="En-tte"/>
    <w:uiPriority w:val="99"/>
    <w:rsid w:val="00742559"/>
    <w:rPr>
      <w:rFonts w:ascii="Times New Roman" w:eastAsiaTheme="minorHAnsi" w:hAnsi="Times New Roman" w:cs="Times New Roman"/>
      <w:color w:val="000000"/>
      <w:sz w:val="24"/>
      <w:szCs w:val="24"/>
      <w:lang w:eastAsia="en-US"/>
    </w:rPr>
  </w:style>
  <w:style w:type="paragraph" w:styleId="PrformatHTML">
    <w:name w:val="HTML Preformatted"/>
    <w:basedOn w:val="Normal"/>
    <w:link w:val="PrformatHTMLCar"/>
    <w:uiPriority w:val="99"/>
    <w:unhideWhenUsed/>
    <w:rsid w:val="00E65EA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eastAsia="fr-CA"/>
    </w:rPr>
  </w:style>
  <w:style w:type="character" w:customStyle="1" w:styleId="PrformatHTMLCar">
    <w:name w:val="Préformaté HTML Car"/>
    <w:basedOn w:val="Policepardfaut"/>
    <w:link w:val="PrformatHTML"/>
    <w:uiPriority w:val="99"/>
    <w:rsid w:val="00E65EA2"/>
    <w:rPr>
      <w:rFonts w:ascii="Courier New" w:eastAsia="Times New Roman" w:hAnsi="Courier New" w:cs="Courier New"/>
      <w:sz w:val="20"/>
      <w:szCs w:val="20"/>
      <w:lang w:eastAsia="fr-CA"/>
    </w:rPr>
  </w:style>
  <w:style w:type="paragraph" w:styleId="Explorateurdedocuments">
    <w:name w:val="Document Map"/>
    <w:basedOn w:val="Normal"/>
    <w:link w:val="ExplorateurdedocumentsCar"/>
    <w:uiPriority w:val="99"/>
    <w:semiHidden/>
    <w:unhideWhenUsed/>
    <w:rsid w:val="00D328AA"/>
    <w:rPr>
      <w:rFonts w:ascii="Lucida Grande" w:hAnsi="Lucida Grande"/>
    </w:rPr>
  </w:style>
  <w:style w:type="character" w:customStyle="1" w:styleId="ExplorateurdedocumentsCar">
    <w:name w:val="Explorateur de documents Car"/>
    <w:basedOn w:val="Policepardfaut"/>
    <w:link w:val="Explorateurdedocuments"/>
    <w:uiPriority w:val="99"/>
    <w:semiHidden/>
    <w:rsid w:val="00D328AA"/>
    <w:rPr>
      <w:rFonts w:ascii="Lucida Grande" w:eastAsiaTheme="minorHAnsi" w:hAnsi="Lucida Grande" w:cs="Times New Roman"/>
      <w:color w:val="000000"/>
      <w:sz w:val="24"/>
      <w:szCs w:val="24"/>
      <w:lang w:eastAsia="en-US"/>
    </w:rPr>
  </w:style>
  <w:style w:type="paragraph" w:styleId="Textedebulles">
    <w:name w:val="Balloon Text"/>
    <w:basedOn w:val="Normal"/>
    <w:link w:val="TextedebullesCar"/>
    <w:uiPriority w:val="99"/>
    <w:semiHidden/>
    <w:unhideWhenUsed/>
    <w:rsid w:val="006157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7FC"/>
    <w:rPr>
      <w:rFonts w:ascii="Segoe UI" w:eastAsiaTheme="minorHAnsi" w:hAnsi="Segoe UI" w:cs="Segoe UI"/>
      <w:color w:val="000000"/>
      <w:sz w:val="18"/>
      <w:szCs w:val="18"/>
      <w:lang w:eastAsia="en-US"/>
    </w:rPr>
  </w:style>
  <w:style w:type="character" w:styleId="Marquedecommentaire">
    <w:name w:val="annotation reference"/>
    <w:basedOn w:val="Policepardfaut"/>
    <w:uiPriority w:val="99"/>
    <w:semiHidden/>
    <w:unhideWhenUsed/>
    <w:rsid w:val="00E850EC"/>
    <w:rPr>
      <w:sz w:val="16"/>
      <w:szCs w:val="16"/>
    </w:rPr>
  </w:style>
  <w:style w:type="paragraph" w:styleId="Commentaire">
    <w:name w:val="annotation text"/>
    <w:basedOn w:val="Normal"/>
    <w:link w:val="CommentaireCar"/>
    <w:uiPriority w:val="99"/>
    <w:semiHidden/>
    <w:unhideWhenUsed/>
    <w:rsid w:val="00E850EC"/>
    <w:rPr>
      <w:sz w:val="20"/>
      <w:szCs w:val="20"/>
    </w:rPr>
  </w:style>
  <w:style w:type="character" w:customStyle="1" w:styleId="CommentaireCar">
    <w:name w:val="Commentaire Car"/>
    <w:basedOn w:val="Policepardfaut"/>
    <w:link w:val="Commentaire"/>
    <w:uiPriority w:val="99"/>
    <w:semiHidden/>
    <w:rsid w:val="00E850EC"/>
    <w:rPr>
      <w:rFonts w:ascii="Times New Roman" w:eastAsiaTheme="minorHAnsi" w:hAnsi="Times New Roman" w:cs="Times New Roman"/>
      <w:color w:val="000000"/>
      <w:sz w:val="20"/>
      <w:szCs w:val="20"/>
      <w:lang w:eastAsia="en-US"/>
    </w:rPr>
  </w:style>
  <w:style w:type="paragraph" w:styleId="Objetducommentaire">
    <w:name w:val="annotation subject"/>
    <w:basedOn w:val="Commentaire"/>
    <w:next w:val="Commentaire"/>
    <w:link w:val="ObjetducommentaireCar"/>
    <w:uiPriority w:val="99"/>
    <w:semiHidden/>
    <w:unhideWhenUsed/>
    <w:rsid w:val="00E850EC"/>
    <w:rPr>
      <w:b/>
      <w:bCs/>
    </w:rPr>
  </w:style>
  <w:style w:type="character" w:customStyle="1" w:styleId="ObjetducommentaireCar">
    <w:name w:val="Objet du commentaire Car"/>
    <w:basedOn w:val="CommentaireCar"/>
    <w:link w:val="Objetducommentaire"/>
    <w:uiPriority w:val="99"/>
    <w:semiHidden/>
    <w:rsid w:val="00E850EC"/>
    <w:rPr>
      <w:rFonts w:ascii="Times New Roman" w:eastAsiaTheme="minorHAnsi" w:hAnsi="Times New Roman" w:cs="Times New Roman"/>
      <w:b/>
      <w:bCs/>
      <w:color w:val="000000"/>
      <w:sz w:val="20"/>
      <w:szCs w:val="20"/>
      <w:lang w:eastAsia="en-US"/>
    </w:rPr>
  </w:style>
  <w:style w:type="character" w:styleId="Lienhypertexte">
    <w:name w:val="Hyperlink"/>
    <w:basedOn w:val="Policepardfaut"/>
    <w:uiPriority w:val="99"/>
    <w:unhideWhenUsed/>
    <w:rsid w:val="00592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82678">
      <w:bodyDiv w:val="1"/>
      <w:marLeft w:val="0"/>
      <w:marRight w:val="0"/>
      <w:marTop w:val="0"/>
      <w:marBottom w:val="0"/>
      <w:divBdr>
        <w:top w:val="none" w:sz="0" w:space="0" w:color="auto"/>
        <w:left w:val="none" w:sz="0" w:space="0" w:color="auto"/>
        <w:bottom w:val="none" w:sz="0" w:space="0" w:color="auto"/>
        <w:right w:val="none" w:sz="0" w:space="0" w:color="auto"/>
      </w:divBdr>
    </w:div>
    <w:div w:id="723138430">
      <w:bodyDiv w:val="1"/>
      <w:marLeft w:val="0"/>
      <w:marRight w:val="0"/>
      <w:marTop w:val="0"/>
      <w:marBottom w:val="0"/>
      <w:divBdr>
        <w:top w:val="none" w:sz="0" w:space="0" w:color="auto"/>
        <w:left w:val="none" w:sz="0" w:space="0" w:color="auto"/>
        <w:bottom w:val="none" w:sz="0" w:space="0" w:color="auto"/>
        <w:right w:val="none" w:sz="0" w:space="0" w:color="auto"/>
      </w:divBdr>
    </w:div>
    <w:div w:id="975570198">
      <w:bodyDiv w:val="1"/>
      <w:marLeft w:val="0"/>
      <w:marRight w:val="0"/>
      <w:marTop w:val="0"/>
      <w:marBottom w:val="0"/>
      <w:divBdr>
        <w:top w:val="none" w:sz="0" w:space="0" w:color="auto"/>
        <w:left w:val="none" w:sz="0" w:space="0" w:color="auto"/>
        <w:bottom w:val="none" w:sz="0" w:space="0" w:color="auto"/>
        <w:right w:val="none" w:sz="0" w:space="0" w:color="auto"/>
      </w:divBdr>
    </w:div>
    <w:div w:id="1230186947">
      <w:bodyDiv w:val="1"/>
      <w:marLeft w:val="0"/>
      <w:marRight w:val="0"/>
      <w:marTop w:val="0"/>
      <w:marBottom w:val="0"/>
      <w:divBdr>
        <w:top w:val="none" w:sz="0" w:space="0" w:color="auto"/>
        <w:left w:val="none" w:sz="0" w:space="0" w:color="auto"/>
        <w:bottom w:val="none" w:sz="0" w:space="0" w:color="auto"/>
        <w:right w:val="none" w:sz="0" w:space="0" w:color="auto"/>
      </w:divBdr>
    </w:div>
    <w:div w:id="1772824084">
      <w:bodyDiv w:val="1"/>
      <w:marLeft w:val="0"/>
      <w:marRight w:val="0"/>
      <w:marTop w:val="0"/>
      <w:marBottom w:val="0"/>
      <w:divBdr>
        <w:top w:val="none" w:sz="0" w:space="0" w:color="auto"/>
        <w:left w:val="none" w:sz="0" w:space="0" w:color="auto"/>
        <w:bottom w:val="none" w:sz="0" w:space="0" w:color="auto"/>
        <w:right w:val="none" w:sz="0" w:space="0" w:color="auto"/>
      </w:divBdr>
    </w:div>
    <w:div w:id="19638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e-epi.ulaval.c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6DDC2-CAA4-4131-9422-62419DA3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81</Pages>
  <Words>38267</Words>
  <Characters>210471</Characters>
  <Application>Microsoft Office Word</Application>
  <DocSecurity>0</DocSecurity>
  <Lines>1753</Lines>
  <Paragraphs>496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 Beaumier</dc:creator>
  <cp:keywords/>
  <dc:description/>
  <cp:lastModifiedBy>editor</cp:lastModifiedBy>
  <cp:revision>61</cp:revision>
  <cp:lastPrinted>2019-03-07T15:23:00Z</cp:lastPrinted>
  <dcterms:created xsi:type="dcterms:W3CDTF">2017-08-10T01:31:00Z</dcterms:created>
  <dcterms:modified xsi:type="dcterms:W3CDTF">2019-08-14T01:02:00Z</dcterms:modified>
</cp:coreProperties>
</file>